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pPr w:leftFromText="141" w:rightFromText="141" w:vertAnchor="text" w:horzAnchor="margin" w:tblpXSpec="center" w:tblpY="-119"/>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7"/>
        <w:gridCol w:w="3108"/>
        <w:gridCol w:w="4095"/>
      </w:tblGrid>
      <w:tr w:rsidR="00003A63" w:rsidRPr="00CB53AB" w:rsidTr="00003A63">
        <w:tc>
          <w:tcPr>
            <w:tcW w:w="3957" w:type="dxa"/>
          </w:tcPr>
          <w:p w:rsidR="00003A63" w:rsidRDefault="00003A63" w:rsidP="00003A63">
            <w:pPr>
              <w:spacing w:line="240" w:lineRule="auto"/>
              <w:jc w:val="center"/>
              <w:rPr>
                <w:rFonts w:ascii="Lucida Fax" w:hAnsi="Lucida Fax"/>
                <w:b/>
                <w:sz w:val="20"/>
                <w:szCs w:val="20"/>
              </w:rPr>
            </w:pPr>
            <w:r w:rsidRPr="00CB53AB">
              <w:rPr>
                <w:rFonts w:ascii="Lucida Fax" w:hAnsi="Lucida Fax"/>
                <w:b/>
                <w:sz w:val="20"/>
                <w:szCs w:val="20"/>
              </w:rPr>
              <w:t>REGION DE L’EST</w:t>
            </w:r>
          </w:p>
          <w:p w:rsidR="00003A63" w:rsidRPr="00CB53AB" w:rsidRDefault="00003A63" w:rsidP="00003A63">
            <w:pPr>
              <w:spacing w:line="240" w:lineRule="auto"/>
              <w:jc w:val="center"/>
              <w:rPr>
                <w:rFonts w:ascii="Lucida Fax" w:hAnsi="Lucida Fax"/>
                <w:b/>
                <w:sz w:val="20"/>
                <w:szCs w:val="20"/>
              </w:rPr>
            </w:pPr>
            <w:r>
              <w:rPr>
                <w:rFonts w:ascii="Lucida Fax" w:hAnsi="Lucida Fax"/>
                <w:b/>
                <w:sz w:val="20"/>
                <w:szCs w:val="20"/>
              </w:rPr>
              <w:t>------------</w:t>
            </w:r>
          </w:p>
          <w:p w:rsidR="00003A63" w:rsidRDefault="00003A63" w:rsidP="00003A63">
            <w:pPr>
              <w:spacing w:line="240" w:lineRule="auto"/>
              <w:jc w:val="center"/>
              <w:rPr>
                <w:rFonts w:ascii="Lucida Fax" w:hAnsi="Lucida Fax"/>
                <w:sz w:val="20"/>
                <w:szCs w:val="20"/>
              </w:rPr>
            </w:pPr>
            <w:r w:rsidRPr="00CB53AB">
              <w:rPr>
                <w:rFonts w:ascii="Lucida Fax" w:hAnsi="Lucida Fax"/>
                <w:sz w:val="20"/>
                <w:szCs w:val="20"/>
              </w:rPr>
              <w:t>DEPARTEMENT DU HAUT NYONG</w:t>
            </w:r>
          </w:p>
          <w:p w:rsidR="00003A63" w:rsidRPr="00CB53AB" w:rsidRDefault="00003A63" w:rsidP="00003A63">
            <w:pPr>
              <w:spacing w:line="240" w:lineRule="auto"/>
              <w:jc w:val="center"/>
              <w:rPr>
                <w:rFonts w:ascii="Lucida Fax" w:hAnsi="Lucida Fax"/>
                <w:sz w:val="20"/>
                <w:szCs w:val="20"/>
              </w:rPr>
            </w:pPr>
            <w:r>
              <w:rPr>
                <w:rFonts w:ascii="Lucida Fax" w:hAnsi="Lucida Fax"/>
                <w:sz w:val="20"/>
                <w:szCs w:val="20"/>
              </w:rPr>
              <w:t>-----------</w:t>
            </w:r>
          </w:p>
          <w:p w:rsidR="00003A63" w:rsidRDefault="00003A63" w:rsidP="00003A63">
            <w:pPr>
              <w:spacing w:line="240" w:lineRule="auto"/>
              <w:jc w:val="center"/>
              <w:rPr>
                <w:rFonts w:ascii="Lucida Fax" w:hAnsi="Lucida Fax"/>
                <w:b/>
                <w:sz w:val="20"/>
                <w:szCs w:val="20"/>
              </w:rPr>
            </w:pPr>
            <w:r w:rsidRPr="00CB53AB">
              <w:rPr>
                <w:rFonts w:ascii="Lucida Fax" w:hAnsi="Lucida Fax"/>
                <w:b/>
                <w:sz w:val="20"/>
                <w:szCs w:val="20"/>
              </w:rPr>
              <w:t>COMMUNE D’ATOK</w:t>
            </w:r>
          </w:p>
          <w:p w:rsidR="00003A63" w:rsidRPr="00CB53AB" w:rsidRDefault="00003A63" w:rsidP="00003A63">
            <w:pPr>
              <w:spacing w:line="240" w:lineRule="auto"/>
              <w:jc w:val="center"/>
              <w:rPr>
                <w:rFonts w:ascii="Lucida Fax" w:hAnsi="Lucida Fax"/>
                <w:b/>
                <w:sz w:val="20"/>
                <w:szCs w:val="20"/>
              </w:rPr>
            </w:pPr>
            <w:r>
              <w:rPr>
                <w:rFonts w:ascii="Lucida Fax" w:hAnsi="Lucida Fax"/>
                <w:b/>
                <w:sz w:val="20"/>
                <w:szCs w:val="20"/>
              </w:rPr>
              <w:t>-------------</w:t>
            </w:r>
          </w:p>
          <w:p w:rsidR="00003A63" w:rsidRDefault="00003A63" w:rsidP="00003A63">
            <w:pPr>
              <w:spacing w:line="240" w:lineRule="auto"/>
              <w:jc w:val="center"/>
              <w:rPr>
                <w:rFonts w:ascii="Lucida Fax" w:hAnsi="Lucida Fax"/>
                <w:b/>
                <w:sz w:val="20"/>
                <w:szCs w:val="20"/>
              </w:rPr>
            </w:pPr>
            <w:r w:rsidRPr="00CB53AB">
              <w:rPr>
                <w:rFonts w:ascii="Lucida Fax" w:hAnsi="Lucida Fax"/>
                <w:b/>
                <w:sz w:val="20"/>
                <w:szCs w:val="20"/>
              </w:rPr>
              <w:t>SECRETARIAT GENERAL</w:t>
            </w:r>
          </w:p>
          <w:p w:rsidR="00003A63" w:rsidRDefault="00003A63" w:rsidP="00003A63">
            <w:pPr>
              <w:spacing w:line="240" w:lineRule="auto"/>
              <w:jc w:val="center"/>
              <w:rPr>
                <w:rFonts w:ascii="Lucida Fax" w:hAnsi="Lucida Fax"/>
                <w:b/>
                <w:sz w:val="20"/>
                <w:szCs w:val="20"/>
              </w:rPr>
            </w:pPr>
            <w:r>
              <w:rPr>
                <w:rFonts w:ascii="Lucida Fax" w:hAnsi="Lucida Fax"/>
                <w:b/>
                <w:sz w:val="20"/>
                <w:szCs w:val="20"/>
              </w:rPr>
              <w:t>-------------</w:t>
            </w:r>
          </w:p>
          <w:p w:rsidR="00003A63" w:rsidRPr="00CB53AB" w:rsidRDefault="00003A63" w:rsidP="00003A63">
            <w:pPr>
              <w:spacing w:line="240" w:lineRule="auto"/>
              <w:jc w:val="center"/>
              <w:rPr>
                <w:rFonts w:ascii="Lucida Fax" w:hAnsi="Lucida Fax"/>
                <w:b/>
                <w:sz w:val="28"/>
                <w:szCs w:val="28"/>
              </w:rPr>
            </w:pPr>
            <w:r>
              <w:rPr>
                <w:rFonts w:ascii="Lucida Fax" w:hAnsi="Lucida Fax"/>
                <w:b/>
                <w:sz w:val="20"/>
                <w:szCs w:val="20"/>
              </w:rPr>
              <w:t>COMISSION INTERNE DE PASSATION DES MARCHES</w:t>
            </w:r>
          </w:p>
        </w:tc>
        <w:tc>
          <w:tcPr>
            <w:tcW w:w="3108" w:type="dxa"/>
          </w:tcPr>
          <w:p w:rsidR="00003A63" w:rsidRPr="00CB53AB" w:rsidRDefault="00003A63" w:rsidP="00CD7BBA">
            <w:pPr>
              <w:jc w:val="center"/>
              <w:rPr>
                <w:rFonts w:ascii="Lucida Fax" w:hAnsi="Lucida Fax"/>
                <w:b/>
                <w:sz w:val="28"/>
                <w:szCs w:val="28"/>
              </w:rPr>
            </w:pPr>
            <w:r w:rsidRPr="00CB53AB">
              <w:rPr>
                <w:rFonts w:ascii="Lucida Fax" w:hAnsi="Lucida Fax"/>
                <w:b/>
                <w:noProof/>
                <w:sz w:val="28"/>
                <w:szCs w:val="28"/>
              </w:rPr>
              <w:drawing>
                <wp:inline distT="0" distB="0" distL="0" distR="0" wp14:anchorId="417DD24A" wp14:editId="12F929DE">
                  <wp:extent cx="1234440" cy="1175150"/>
                  <wp:effectExtent l="0" t="0" r="3810" b="635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cstate="print"/>
                          <a:srcRect/>
                          <a:stretch>
                            <a:fillRect/>
                          </a:stretch>
                        </pic:blipFill>
                        <pic:spPr bwMode="auto">
                          <a:xfrm>
                            <a:off x="0" y="0"/>
                            <a:ext cx="1234440" cy="1175150"/>
                          </a:xfrm>
                          <a:prstGeom prst="rect">
                            <a:avLst/>
                          </a:prstGeom>
                          <a:noFill/>
                          <a:ln w="9525">
                            <a:noFill/>
                            <a:miter lim="800000"/>
                            <a:headEnd/>
                            <a:tailEnd/>
                          </a:ln>
                        </pic:spPr>
                      </pic:pic>
                    </a:graphicData>
                  </a:graphic>
                </wp:inline>
              </w:drawing>
            </w:r>
          </w:p>
        </w:tc>
        <w:tc>
          <w:tcPr>
            <w:tcW w:w="4095" w:type="dxa"/>
          </w:tcPr>
          <w:p w:rsidR="00003A63" w:rsidRPr="00CB53AB" w:rsidRDefault="00003A63" w:rsidP="00003A63">
            <w:pPr>
              <w:spacing w:line="240" w:lineRule="auto"/>
              <w:jc w:val="center"/>
              <w:rPr>
                <w:rFonts w:ascii="Lucida Fax" w:hAnsi="Lucida Fax"/>
                <w:b/>
              </w:rPr>
            </w:pPr>
            <w:r w:rsidRPr="00CB53AB">
              <w:rPr>
                <w:rFonts w:ascii="Lucida Fax" w:hAnsi="Lucida Fax"/>
                <w:b/>
              </w:rPr>
              <w:t>REPUBLIQUE DU CAMEROUN</w:t>
            </w:r>
          </w:p>
          <w:p w:rsidR="00003A63" w:rsidRPr="00003A63" w:rsidRDefault="00003A63" w:rsidP="00003A63">
            <w:pPr>
              <w:spacing w:line="240" w:lineRule="auto"/>
              <w:jc w:val="center"/>
              <w:rPr>
                <w:rFonts w:ascii="Lucida Fax" w:hAnsi="Lucida Fax"/>
                <w:i/>
              </w:rPr>
            </w:pPr>
            <w:r w:rsidRPr="00003A63">
              <w:rPr>
                <w:rFonts w:ascii="Lucida Fax" w:hAnsi="Lucida Fax"/>
                <w:i/>
              </w:rPr>
              <w:t>Paix- Travail- Patrie</w:t>
            </w:r>
          </w:p>
          <w:p w:rsidR="00003A63" w:rsidRPr="00CB53AB" w:rsidRDefault="00003A63" w:rsidP="00003A63">
            <w:pPr>
              <w:spacing w:line="240" w:lineRule="auto"/>
              <w:jc w:val="center"/>
              <w:rPr>
                <w:rFonts w:ascii="Lucida Fax" w:hAnsi="Lucida Fax"/>
                <w:b/>
                <w:sz w:val="28"/>
                <w:szCs w:val="28"/>
              </w:rPr>
            </w:pPr>
            <w:r w:rsidRPr="00CB53AB">
              <w:rPr>
                <w:rFonts w:ascii="Lucida Fax" w:hAnsi="Lucida Fax"/>
              </w:rPr>
              <w:t>**********</w:t>
            </w:r>
          </w:p>
        </w:tc>
      </w:tr>
    </w:tbl>
    <w:p w:rsidR="00E3793A" w:rsidRPr="008C08E7" w:rsidRDefault="00E3793A" w:rsidP="00746090">
      <w:pPr>
        <w:pStyle w:val="Corpsdetexte"/>
        <w:jc w:val="center"/>
      </w:pPr>
    </w:p>
    <w:p w:rsidR="00D80463" w:rsidRDefault="00D80463" w:rsidP="00193D08">
      <w:pPr>
        <w:pStyle w:val="Corpsdetexte"/>
      </w:pPr>
    </w:p>
    <w:p w:rsidR="003F23C5" w:rsidRDefault="003F23C5" w:rsidP="00193D08">
      <w:pPr>
        <w:pStyle w:val="Corpsdetexte"/>
      </w:pPr>
    </w:p>
    <w:tbl>
      <w:tblPr>
        <w:tblW w:w="0" w:type="auto"/>
        <w:jc w:val="center"/>
        <w:tblBorders>
          <w:bottom w:val="thinThickSmallGap" w:sz="24" w:space="0" w:color="auto"/>
        </w:tblBorders>
        <w:tblLook w:val="04A0" w:firstRow="1" w:lastRow="0" w:firstColumn="1" w:lastColumn="0" w:noHBand="0" w:noVBand="1"/>
      </w:tblPr>
      <w:tblGrid>
        <w:gridCol w:w="9736"/>
      </w:tblGrid>
      <w:tr w:rsidR="00523435" w:rsidRPr="004850DB" w:rsidTr="004850DB">
        <w:trPr>
          <w:jc w:val="center"/>
        </w:trPr>
        <w:tc>
          <w:tcPr>
            <w:tcW w:w="9736" w:type="dxa"/>
            <w:shd w:val="clear" w:color="auto" w:fill="auto"/>
          </w:tcPr>
          <w:p w:rsidR="00523435" w:rsidRPr="004850DB" w:rsidRDefault="00746090" w:rsidP="00193D08">
            <w:pPr>
              <w:pStyle w:val="Corpsdetexte"/>
            </w:pPr>
            <w:r>
              <w:t xml:space="preserve">         </w:t>
            </w:r>
            <w:r w:rsidR="00D13458">
              <w:t xml:space="preserve">COMMISSION </w:t>
            </w:r>
            <w:r w:rsidR="00523435" w:rsidRPr="004850DB">
              <w:t xml:space="preserve"> </w:t>
            </w:r>
            <w:r w:rsidR="00D13458">
              <w:t xml:space="preserve">INTERNE </w:t>
            </w:r>
            <w:r w:rsidR="00DB7F17" w:rsidRPr="004850DB">
              <w:t>DE PASSATION DES MARCHES PUBLIC</w:t>
            </w:r>
            <w:r w:rsidR="005560A1">
              <w:t>S D’ATOK</w:t>
            </w:r>
          </w:p>
        </w:tc>
      </w:tr>
    </w:tbl>
    <w:p w:rsidR="00FC42B5" w:rsidRDefault="00FC42B5" w:rsidP="00193D08">
      <w:pPr>
        <w:pStyle w:val="Corpsdetexte"/>
      </w:pPr>
    </w:p>
    <w:p w:rsidR="00FC42B5" w:rsidRDefault="00F70355" w:rsidP="00193D08">
      <w:pPr>
        <w:pStyle w:val="Corpsdetexte"/>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537" type="#_x0000_t65" style="position:absolute;margin-left:39.7pt;margin-top:7.2pt;width:436.75pt;height:159.2pt;z-index:251659776" strokeweight="1.75pt">
            <v:shadow on="t" opacity=".5" offset="-6pt,-6pt"/>
            <v:textbox>
              <w:txbxContent>
                <w:p w:rsidR="00F70355" w:rsidRPr="00FC42B5" w:rsidRDefault="00F70355" w:rsidP="00193D08">
                  <w:pPr>
                    <w:pStyle w:val="Titre10"/>
                  </w:pPr>
                  <w:r w:rsidRPr="00FC42B5">
                    <w:t>APPEL D’OFFRES NATIONAL OUVERT</w:t>
                  </w:r>
                </w:p>
                <w:p w:rsidR="00F70355" w:rsidRPr="00CD7BBA" w:rsidRDefault="00F70355" w:rsidP="00B37909">
                  <w:pPr>
                    <w:pStyle w:val="Corpsdetexte"/>
                    <w:jc w:val="center"/>
                  </w:pPr>
                  <w:r w:rsidRPr="00CD7BBA">
                    <w:t>N° ___________________________/AONO/C/ATOK/SG/CIPM/2020</w:t>
                  </w:r>
                </w:p>
                <w:p w:rsidR="00F70355" w:rsidRPr="00B240D9" w:rsidRDefault="00F70355" w:rsidP="00B37909">
                  <w:pPr>
                    <w:pStyle w:val="Corpsdetexte"/>
                    <w:jc w:val="center"/>
                  </w:pPr>
                  <w:r w:rsidRPr="00B240D9">
                    <w:t xml:space="preserve">DU </w:t>
                  </w:r>
                  <w:r>
                    <w:t>17 FEVRIER 202</w:t>
                  </w:r>
                  <w:r w:rsidRPr="00B240D9">
                    <w:t xml:space="preserve"> POUR L’EXECUTION DES TRAVAUX DE CONSTRUCTION DES BLOCS DE DEUX (02) SALLES DE CLASSE DANS CERTAINES LOC</w:t>
                  </w:r>
                  <w:r>
                    <w:t>ALITÉS DE LA COMMUNE D’</w:t>
                  </w:r>
                  <w:r w:rsidRPr="00B240D9">
                    <w:t>A</w:t>
                  </w:r>
                  <w:r>
                    <w:t>TOK (MBAMA-CARREFOUR ET DJOUM)</w:t>
                  </w:r>
                  <w:r w:rsidRPr="00B240D9">
                    <w:t>, DANS LE DEPARTEMENT DU HAUT-NYONG, REGION DE L’EST</w:t>
                  </w:r>
                </w:p>
                <w:p w:rsidR="00F70355" w:rsidRPr="00B240D9" w:rsidRDefault="00F70355" w:rsidP="00193D08"/>
              </w:txbxContent>
            </v:textbox>
          </v:shape>
        </w:pict>
      </w:r>
    </w:p>
    <w:p w:rsidR="00FC42B5" w:rsidRDefault="00FC42B5" w:rsidP="00193D08">
      <w:pPr>
        <w:pStyle w:val="Corpsdetexte"/>
      </w:pPr>
    </w:p>
    <w:p w:rsidR="00FC42B5" w:rsidRDefault="00FC42B5" w:rsidP="00193D08">
      <w:pPr>
        <w:pStyle w:val="Corpsdetexte"/>
      </w:pPr>
    </w:p>
    <w:p w:rsidR="00FC42B5" w:rsidRDefault="00FC42B5" w:rsidP="00193D08">
      <w:pPr>
        <w:pStyle w:val="Corpsdetexte"/>
      </w:pPr>
    </w:p>
    <w:p w:rsidR="00FC42B5" w:rsidRDefault="00FC42B5" w:rsidP="00193D08">
      <w:pPr>
        <w:pStyle w:val="Corpsdetexte"/>
      </w:pPr>
    </w:p>
    <w:p w:rsidR="00FC42B5" w:rsidRDefault="00FC42B5" w:rsidP="00193D08">
      <w:pPr>
        <w:pStyle w:val="Corpsdetexte"/>
      </w:pPr>
    </w:p>
    <w:p w:rsidR="00FC42B5" w:rsidRDefault="00FC42B5" w:rsidP="00193D08">
      <w:pPr>
        <w:pStyle w:val="Corpsdetexte"/>
      </w:pPr>
    </w:p>
    <w:p w:rsidR="007A5A64" w:rsidRDefault="007A5A64" w:rsidP="00193D08">
      <w:pPr>
        <w:pStyle w:val="Corpsdetexte"/>
      </w:pPr>
    </w:p>
    <w:p w:rsidR="00666E1B" w:rsidRPr="00C175CA" w:rsidRDefault="00666E1B" w:rsidP="00193D08">
      <w:pPr>
        <w:pStyle w:val="Corpsdetexte"/>
      </w:pPr>
    </w:p>
    <w:p w:rsidR="007A5A64" w:rsidRPr="00523435" w:rsidRDefault="00523435" w:rsidP="00746090">
      <w:pPr>
        <w:pStyle w:val="Corpsdetexte"/>
        <w:jc w:val="center"/>
      </w:pPr>
      <w:r w:rsidRPr="00523435">
        <w:t xml:space="preserve">FINANCEMENT : </w:t>
      </w:r>
      <w:r w:rsidR="007A5A64" w:rsidRPr="00523435">
        <w:t>BUDGET D’INVESTISSEMENT PUBLIC</w:t>
      </w:r>
      <w:r>
        <w:t>-M</w:t>
      </w:r>
      <w:r w:rsidR="00062D83">
        <w:t>I</w:t>
      </w:r>
      <w:r>
        <w:t>NEDUB</w:t>
      </w:r>
    </w:p>
    <w:p w:rsidR="00DD3B53" w:rsidRPr="00CD7BBA" w:rsidRDefault="003E583C" w:rsidP="00BB0536">
      <w:pPr>
        <w:pStyle w:val="Corpsdetexte"/>
        <w:jc w:val="center"/>
        <w:rPr>
          <w:b/>
        </w:rPr>
      </w:pPr>
      <w:r w:rsidRPr="00CD7BBA">
        <w:rPr>
          <w:b/>
        </w:rPr>
        <w:t>EXERCICE 2020</w:t>
      </w:r>
    </w:p>
    <w:p w:rsidR="00746090" w:rsidRDefault="00DD3B53" w:rsidP="00193D08">
      <w:pPr>
        <w:pStyle w:val="Corpsdetexte"/>
      </w:pPr>
      <w:r>
        <w:t xml:space="preserve">            </w:t>
      </w:r>
      <w:r w:rsidR="00F70355">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05.75pt;height:30.75pt" adj="5665" fillcolor="black">
            <v:fill r:id="rId9" o:title="" rotate="t"/>
            <v:stroke r:id="rId9" o:title=""/>
            <v:shadow color="#868686"/>
            <v:textpath style="font-family:&quot;Impact&quot;;v-text-kern:t" trim="t" fitpath="t" xscale="f" string="DOSSIER D’APPEL D’OFFRES"/>
          </v:shape>
        </w:pic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4221"/>
        <w:gridCol w:w="1843"/>
        <w:gridCol w:w="2536"/>
      </w:tblGrid>
      <w:tr w:rsidR="00965CC6" w:rsidRPr="00E865AD" w:rsidTr="00B37909">
        <w:trPr>
          <w:trHeight w:val="903"/>
          <w:jc w:val="center"/>
        </w:trPr>
        <w:tc>
          <w:tcPr>
            <w:tcW w:w="955" w:type="dxa"/>
            <w:vAlign w:val="center"/>
          </w:tcPr>
          <w:p w:rsidR="00965CC6" w:rsidRPr="000C3B0A" w:rsidRDefault="00965CC6" w:rsidP="00193D08">
            <w:r w:rsidRPr="000C3B0A">
              <w:t>N° Lot</w:t>
            </w:r>
          </w:p>
        </w:tc>
        <w:tc>
          <w:tcPr>
            <w:tcW w:w="4221" w:type="dxa"/>
            <w:vAlign w:val="center"/>
          </w:tcPr>
          <w:p w:rsidR="00965CC6" w:rsidRPr="000C3B0A" w:rsidRDefault="00965CC6" w:rsidP="00193D08">
            <w:r w:rsidRPr="000C3B0A">
              <w:t xml:space="preserve">Désignation </w:t>
            </w:r>
          </w:p>
        </w:tc>
        <w:tc>
          <w:tcPr>
            <w:tcW w:w="1843" w:type="dxa"/>
            <w:vAlign w:val="center"/>
          </w:tcPr>
          <w:p w:rsidR="00965CC6" w:rsidRPr="000C3B0A" w:rsidRDefault="00965CC6" w:rsidP="00193D08">
            <w:r w:rsidRPr="000C3B0A">
              <w:t>Montant prévisionnel (F CFA TTC)</w:t>
            </w:r>
          </w:p>
        </w:tc>
        <w:tc>
          <w:tcPr>
            <w:tcW w:w="2536" w:type="dxa"/>
            <w:vAlign w:val="center"/>
          </w:tcPr>
          <w:p w:rsidR="00965CC6" w:rsidRPr="000C3B0A" w:rsidRDefault="00965CC6" w:rsidP="00193D08">
            <w:r w:rsidRPr="000C3B0A">
              <w:t>Imputation</w:t>
            </w:r>
          </w:p>
        </w:tc>
      </w:tr>
      <w:tr w:rsidR="00C00992" w:rsidRPr="00E865AD" w:rsidTr="00BB4A40">
        <w:trPr>
          <w:jc w:val="center"/>
        </w:trPr>
        <w:tc>
          <w:tcPr>
            <w:tcW w:w="955" w:type="dxa"/>
            <w:vAlign w:val="center"/>
          </w:tcPr>
          <w:p w:rsidR="00C00992" w:rsidRPr="000C3B0A" w:rsidRDefault="00C00992" w:rsidP="00193D08">
            <w:r>
              <w:t>1</w:t>
            </w:r>
          </w:p>
        </w:tc>
        <w:tc>
          <w:tcPr>
            <w:tcW w:w="4221" w:type="dxa"/>
          </w:tcPr>
          <w:p w:rsidR="00C00992" w:rsidRPr="00C00992" w:rsidRDefault="00C00992" w:rsidP="00193D08">
            <w:r w:rsidRPr="00C00992">
              <w:t xml:space="preserve">EPP </w:t>
            </w:r>
            <w:proofErr w:type="spellStart"/>
            <w:r w:rsidRPr="00C00992">
              <w:t>Djoum</w:t>
            </w:r>
            <w:proofErr w:type="spellEnd"/>
            <w:r w:rsidRPr="00C00992">
              <w:t xml:space="preserve"> : Construction d'un bloc de  02 salles de classe</w:t>
            </w:r>
          </w:p>
        </w:tc>
        <w:tc>
          <w:tcPr>
            <w:tcW w:w="1843" w:type="dxa"/>
            <w:vAlign w:val="center"/>
          </w:tcPr>
          <w:p w:rsidR="00C00992" w:rsidRPr="000C3B0A" w:rsidRDefault="00C00992" w:rsidP="00193D08">
            <w:r>
              <w:t>17 5</w:t>
            </w:r>
            <w:r w:rsidRPr="000C3B0A">
              <w:t>00 000</w:t>
            </w:r>
          </w:p>
        </w:tc>
        <w:tc>
          <w:tcPr>
            <w:tcW w:w="2536" w:type="dxa"/>
            <w:vAlign w:val="center"/>
          </w:tcPr>
          <w:p w:rsidR="00C00992" w:rsidRPr="00BB4A40" w:rsidRDefault="00C00992" w:rsidP="00193D08">
            <w:r w:rsidRPr="00BB4A40">
              <w:t>15 197 01 641205 2222</w:t>
            </w:r>
          </w:p>
        </w:tc>
      </w:tr>
      <w:tr w:rsidR="00C00992" w:rsidRPr="00E865AD" w:rsidTr="00BB4A40">
        <w:trPr>
          <w:jc w:val="center"/>
        </w:trPr>
        <w:tc>
          <w:tcPr>
            <w:tcW w:w="955" w:type="dxa"/>
            <w:vAlign w:val="center"/>
          </w:tcPr>
          <w:p w:rsidR="00C00992" w:rsidRPr="000C3B0A" w:rsidRDefault="00C00992" w:rsidP="00193D08">
            <w:r>
              <w:t>2</w:t>
            </w:r>
          </w:p>
        </w:tc>
        <w:tc>
          <w:tcPr>
            <w:tcW w:w="4221" w:type="dxa"/>
          </w:tcPr>
          <w:p w:rsidR="00C00992" w:rsidRPr="00C00992" w:rsidRDefault="00C00992" w:rsidP="00193D08">
            <w:r w:rsidRPr="00C00992">
              <w:t>EPP MBAMA</w:t>
            </w:r>
            <w:r w:rsidR="005E4504">
              <w:t xml:space="preserve"> carrefour</w:t>
            </w:r>
            <w:r w:rsidRPr="00C00992">
              <w:t xml:space="preserve"> : Construction d'un bloc de 02 salles de classe</w:t>
            </w:r>
          </w:p>
        </w:tc>
        <w:tc>
          <w:tcPr>
            <w:tcW w:w="1843" w:type="dxa"/>
            <w:vAlign w:val="center"/>
          </w:tcPr>
          <w:p w:rsidR="00C00992" w:rsidRPr="000C3B0A" w:rsidRDefault="00C00992" w:rsidP="00193D08">
            <w:r>
              <w:t>17 5</w:t>
            </w:r>
            <w:r w:rsidRPr="000C3B0A">
              <w:t>00 000</w:t>
            </w:r>
          </w:p>
        </w:tc>
        <w:tc>
          <w:tcPr>
            <w:tcW w:w="2536" w:type="dxa"/>
            <w:vAlign w:val="center"/>
          </w:tcPr>
          <w:p w:rsidR="00C00992" w:rsidRPr="00BB4A40" w:rsidRDefault="00C00992" w:rsidP="00193D08">
            <w:r w:rsidRPr="00BB4A40">
              <w:t>15 197 01 641205 2222</w:t>
            </w:r>
          </w:p>
        </w:tc>
      </w:tr>
    </w:tbl>
    <w:p w:rsidR="00BB0536" w:rsidRDefault="00BB0536" w:rsidP="00BB0536">
      <w:pPr>
        <w:pStyle w:val="Corpsdetexte"/>
        <w:jc w:val="right"/>
      </w:pPr>
    </w:p>
    <w:p w:rsidR="00BB0536" w:rsidRDefault="00BB0536" w:rsidP="00BB0536">
      <w:pPr>
        <w:pStyle w:val="Corpsdetexte"/>
        <w:jc w:val="right"/>
      </w:pPr>
    </w:p>
    <w:p w:rsidR="00B552AC" w:rsidRPr="00BB0536" w:rsidRDefault="00BB0536" w:rsidP="00BB0536">
      <w:pPr>
        <w:pStyle w:val="Corpsdetexte"/>
        <w:jc w:val="center"/>
        <w:rPr>
          <w:b/>
        </w:rPr>
      </w:pPr>
      <w:r>
        <w:t xml:space="preserve">                                                                                                     </w:t>
      </w:r>
      <w:r w:rsidR="008C08E7">
        <w:t xml:space="preserve">  </w:t>
      </w:r>
      <w:r w:rsidR="008C08E7" w:rsidRPr="00BB0536">
        <w:rPr>
          <w:b/>
          <w:sz w:val="20"/>
        </w:rPr>
        <w:t>FEVR</w:t>
      </w:r>
      <w:r w:rsidR="00E3793A" w:rsidRPr="00BB0536">
        <w:rPr>
          <w:b/>
          <w:sz w:val="20"/>
        </w:rPr>
        <w:t>IER 2020</w:t>
      </w:r>
    </w:p>
    <w:p w:rsidR="00523435" w:rsidRDefault="00523435" w:rsidP="00193D08">
      <w:pPr>
        <w:pStyle w:val="Corpsdetexte"/>
      </w:pPr>
    </w:p>
    <w:p w:rsidR="00DB5108" w:rsidRDefault="00DB5108" w:rsidP="00193D08">
      <w:pPr>
        <w:pStyle w:val="Corpsdetexte"/>
      </w:pPr>
    </w:p>
    <w:p w:rsidR="00B37909" w:rsidRDefault="00B37909" w:rsidP="00193D08">
      <w:pPr>
        <w:pStyle w:val="Corpsdetexte"/>
      </w:pPr>
    </w:p>
    <w:p w:rsidR="000C019E" w:rsidRPr="003F23C5" w:rsidRDefault="000C019E" w:rsidP="00193D08">
      <w:pPr>
        <w:rPr>
          <w:sz w:val="20"/>
        </w:rPr>
      </w:pPr>
      <w:r w:rsidRPr="003F23C5">
        <w:rPr>
          <w:sz w:val="20"/>
        </w:rPr>
        <w:lastRenderedPageBreak/>
        <w:t>SOMMAIRE</w:t>
      </w:r>
    </w:p>
    <w:p w:rsidR="006971E4" w:rsidRPr="001D6761" w:rsidRDefault="006971E4" w:rsidP="00193D08"/>
    <w:tbl>
      <w:tblPr>
        <w:tblW w:w="9779" w:type="dxa"/>
        <w:tblInd w:w="392" w:type="dxa"/>
        <w:tblLook w:val="04A0" w:firstRow="1" w:lastRow="0" w:firstColumn="1" w:lastColumn="0" w:noHBand="0" w:noVBand="1"/>
      </w:tblPr>
      <w:tblGrid>
        <w:gridCol w:w="1417"/>
        <w:gridCol w:w="708"/>
        <w:gridCol w:w="6662"/>
        <w:gridCol w:w="992"/>
      </w:tblGrid>
      <w:tr w:rsidR="00B828E5" w:rsidTr="00FD0C92">
        <w:tc>
          <w:tcPr>
            <w:tcW w:w="1417" w:type="dxa"/>
            <w:vAlign w:val="center"/>
          </w:tcPr>
          <w:p w:rsidR="00B828E5" w:rsidRPr="00FD0C92" w:rsidRDefault="00B828E5" w:rsidP="00193D08">
            <w:r w:rsidRPr="00FD0C92">
              <w:t>Pièce n°1 :</w:t>
            </w:r>
          </w:p>
        </w:tc>
        <w:tc>
          <w:tcPr>
            <w:tcW w:w="7370" w:type="dxa"/>
            <w:gridSpan w:val="2"/>
          </w:tcPr>
          <w:p w:rsidR="00B828E5" w:rsidRPr="00FD0C92" w:rsidRDefault="00B828E5" w:rsidP="00193D08">
            <w:r w:rsidRPr="00FD0C92">
              <w:t>Avis d’Appel d’Offres …………………………………………………………………………..……….</w:t>
            </w:r>
          </w:p>
        </w:tc>
        <w:tc>
          <w:tcPr>
            <w:tcW w:w="992" w:type="dxa"/>
            <w:vAlign w:val="center"/>
          </w:tcPr>
          <w:p w:rsidR="00B828E5" w:rsidRPr="00FD0C92" w:rsidRDefault="00B172EE" w:rsidP="00193D08">
            <w:r w:rsidRPr="00FD0C92">
              <w:t>3</w:t>
            </w:r>
          </w:p>
        </w:tc>
      </w:tr>
      <w:tr w:rsidR="00D94723" w:rsidTr="00FD0C92">
        <w:tc>
          <w:tcPr>
            <w:tcW w:w="1417" w:type="dxa"/>
            <w:vAlign w:val="center"/>
          </w:tcPr>
          <w:p w:rsidR="00D94723" w:rsidRPr="00FD0C92" w:rsidRDefault="00E472E8" w:rsidP="00193D08">
            <w:r>
              <w:t xml:space="preserve">   Pièce </w:t>
            </w:r>
            <w:r w:rsidR="00D94723">
              <w:t>n°2</w:t>
            </w:r>
            <w:r>
              <w:t> :</w:t>
            </w:r>
          </w:p>
        </w:tc>
        <w:tc>
          <w:tcPr>
            <w:tcW w:w="7370" w:type="dxa"/>
            <w:gridSpan w:val="2"/>
          </w:tcPr>
          <w:p w:rsidR="00D94723" w:rsidRPr="00FD0C92" w:rsidRDefault="00E472E8" w:rsidP="00193D08">
            <w:r>
              <w:t>Règlement Général de l’Appel d’Offres  (R.G.A.O)……………………………………………</w:t>
            </w:r>
          </w:p>
        </w:tc>
        <w:tc>
          <w:tcPr>
            <w:tcW w:w="992" w:type="dxa"/>
            <w:vAlign w:val="center"/>
          </w:tcPr>
          <w:p w:rsidR="00D94723" w:rsidRPr="00FD0C92" w:rsidRDefault="00E472E8" w:rsidP="00193D08">
            <w:r>
              <w:t>8</w:t>
            </w:r>
          </w:p>
        </w:tc>
      </w:tr>
      <w:tr w:rsidR="00B828E5" w:rsidTr="00FD0C92">
        <w:tc>
          <w:tcPr>
            <w:tcW w:w="1417" w:type="dxa"/>
            <w:vAlign w:val="center"/>
          </w:tcPr>
          <w:p w:rsidR="00B828E5" w:rsidRPr="00FD0C92" w:rsidRDefault="00E472E8" w:rsidP="00193D08">
            <w:r>
              <w:t xml:space="preserve">  </w:t>
            </w:r>
            <w:r w:rsidR="00D94723">
              <w:t>Pièce n°3</w:t>
            </w:r>
            <w:r w:rsidR="00B828E5" w:rsidRPr="00FD0C92">
              <w:t> :</w:t>
            </w:r>
          </w:p>
        </w:tc>
        <w:tc>
          <w:tcPr>
            <w:tcW w:w="7370" w:type="dxa"/>
            <w:gridSpan w:val="2"/>
          </w:tcPr>
          <w:p w:rsidR="00B828E5" w:rsidRPr="00FD0C92" w:rsidRDefault="00B828E5" w:rsidP="00193D08">
            <w:r w:rsidRPr="00FD0C92">
              <w:t xml:space="preserve">Règlement Particulier de l’Appel d’Offres </w:t>
            </w:r>
            <w:r w:rsidR="00763C4D" w:rsidRPr="00FD0C92">
              <w:t>(</w:t>
            </w:r>
            <w:r w:rsidRPr="00FD0C92">
              <w:t>R.P.A.O</w:t>
            </w:r>
            <w:r w:rsidR="00763C4D" w:rsidRPr="00FD0C92">
              <w:t>)</w:t>
            </w:r>
            <w:r w:rsidRPr="00FD0C92">
              <w:t xml:space="preserve"> ………………………………….……..</w:t>
            </w:r>
          </w:p>
        </w:tc>
        <w:tc>
          <w:tcPr>
            <w:tcW w:w="992" w:type="dxa"/>
            <w:vAlign w:val="center"/>
          </w:tcPr>
          <w:p w:rsidR="00B828E5" w:rsidRPr="00FD0C92" w:rsidRDefault="00B828E5" w:rsidP="00193D08"/>
        </w:tc>
      </w:tr>
      <w:tr w:rsidR="00763C4D" w:rsidTr="00FD0C92">
        <w:tc>
          <w:tcPr>
            <w:tcW w:w="1417" w:type="dxa"/>
            <w:vAlign w:val="center"/>
          </w:tcPr>
          <w:p w:rsidR="00763C4D" w:rsidRPr="00FD0C92" w:rsidRDefault="00E472E8" w:rsidP="00193D08">
            <w:pPr>
              <w:rPr>
                <w:rFonts w:ascii="Calibri" w:hAnsi="Calibri" w:cs="Calibri"/>
              </w:rPr>
            </w:pPr>
            <w:r>
              <w:t xml:space="preserve">  </w:t>
            </w:r>
            <w:r w:rsidR="00D94723">
              <w:t>Pièce n°</w:t>
            </w:r>
            <w:r>
              <w:t>5</w:t>
            </w:r>
            <w:r w:rsidR="00763C4D" w:rsidRPr="00FD0C92">
              <w:t> :</w:t>
            </w:r>
          </w:p>
        </w:tc>
        <w:tc>
          <w:tcPr>
            <w:tcW w:w="7370" w:type="dxa"/>
            <w:gridSpan w:val="2"/>
          </w:tcPr>
          <w:p w:rsidR="00763C4D" w:rsidRPr="00FD0C92" w:rsidRDefault="004E2DF4" w:rsidP="00193D08">
            <w:pPr>
              <w:rPr>
                <w:rFonts w:ascii="Calibri" w:hAnsi="Calibri" w:cs="Calibri"/>
              </w:rPr>
            </w:pPr>
            <w:r w:rsidRPr="00FD0C92">
              <w:t>Pièces Constitutives d’un Projet de Lettre-Commande ………………………..…………</w:t>
            </w:r>
          </w:p>
        </w:tc>
        <w:tc>
          <w:tcPr>
            <w:tcW w:w="992" w:type="dxa"/>
            <w:vAlign w:val="center"/>
          </w:tcPr>
          <w:p w:rsidR="00763C4D" w:rsidRPr="00FD0C92" w:rsidRDefault="00763C4D" w:rsidP="00193D08"/>
        </w:tc>
      </w:tr>
      <w:tr w:rsidR="00FD0C92" w:rsidTr="00FD0C92">
        <w:tc>
          <w:tcPr>
            <w:tcW w:w="1417" w:type="dxa"/>
            <w:vAlign w:val="center"/>
          </w:tcPr>
          <w:p w:rsidR="00FD0C92" w:rsidRPr="005E726C" w:rsidRDefault="00FD0C92" w:rsidP="00193D08">
            <w:pPr>
              <w:rPr>
                <w:highlight w:val="yellow"/>
              </w:rPr>
            </w:pPr>
          </w:p>
        </w:tc>
        <w:tc>
          <w:tcPr>
            <w:tcW w:w="708" w:type="dxa"/>
          </w:tcPr>
          <w:p w:rsidR="00FD0C92" w:rsidRPr="005E726C" w:rsidRDefault="00FD0C92" w:rsidP="00193D08">
            <w:pPr>
              <w:rPr>
                <w:highlight w:val="yellow"/>
              </w:rPr>
            </w:pPr>
          </w:p>
        </w:tc>
        <w:tc>
          <w:tcPr>
            <w:tcW w:w="6662" w:type="dxa"/>
            <w:vAlign w:val="center"/>
          </w:tcPr>
          <w:p w:rsidR="00FD0C92" w:rsidRPr="00FD0C92" w:rsidRDefault="00FD0C92" w:rsidP="00193D08">
            <w:r w:rsidRPr="00FD0C92">
              <w:t>Titre I : Cahier des Clauses Administratives Particulières (C.C.A.P) ………</w:t>
            </w:r>
          </w:p>
        </w:tc>
        <w:tc>
          <w:tcPr>
            <w:tcW w:w="992" w:type="dxa"/>
            <w:vAlign w:val="center"/>
          </w:tcPr>
          <w:p w:rsidR="00FD0C92" w:rsidRDefault="00FD0C92" w:rsidP="00193D08"/>
        </w:tc>
      </w:tr>
      <w:tr w:rsidR="00FD0C92" w:rsidTr="00FD0C92">
        <w:tc>
          <w:tcPr>
            <w:tcW w:w="1417" w:type="dxa"/>
            <w:vAlign w:val="center"/>
          </w:tcPr>
          <w:p w:rsidR="00FD0C92" w:rsidRPr="005E726C" w:rsidRDefault="00FD0C92" w:rsidP="00193D08">
            <w:pPr>
              <w:rPr>
                <w:highlight w:val="yellow"/>
              </w:rPr>
            </w:pPr>
          </w:p>
        </w:tc>
        <w:tc>
          <w:tcPr>
            <w:tcW w:w="708" w:type="dxa"/>
          </w:tcPr>
          <w:p w:rsidR="00FD0C92" w:rsidRPr="005E726C" w:rsidRDefault="00FD0C92" w:rsidP="00193D08">
            <w:pPr>
              <w:rPr>
                <w:highlight w:val="yellow"/>
              </w:rPr>
            </w:pPr>
          </w:p>
        </w:tc>
        <w:tc>
          <w:tcPr>
            <w:tcW w:w="6662" w:type="dxa"/>
            <w:vAlign w:val="center"/>
          </w:tcPr>
          <w:p w:rsidR="00FD0C92" w:rsidRPr="00FD0C92" w:rsidRDefault="00FD0C92" w:rsidP="00193D08">
            <w:r w:rsidRPr="00FD0C92">
              <w:t>Titre II : Cahier des Clauses Techniques Particulières (C.C.T.P.) …………</w:t>
            </w:r>
          </w:p>
        </w:tc>
        <w:tc>
          <w:tcPr>
            <w:tcW w:w="992" w:type="dxa"/>
            <w:vAlign w:val="center"/>
          </w:tcPr>
          <w:p w:rsidR="00FD0C92" w:rsidRDefault="00FD0C92" w:rsidP="00193D08"/>
        </w:tc>
      </w:tr>
      <w:tr w:rsidR="00FD0C92" w:rsidTr="00FD0C92">
        <w:tc>
          <w:tcPr>
            <w:tcW w:w="1417" w:type="dxa"/>
            <w:vAlign w:val="center"/>
          </w:tcPr>
          <w:p w:rsidR="00FD0C92" w:rsidRPr="005E726C" w:rsidRDefault="00FD0C92" w:rsidP="00193D08">
            <w:pPr>
              <w:rPr>
                <w:highlight w:val="yellow"/>
              </w:rPr>
            </w:pPr>
          </w:p>
        </w:tc>
        <w:tc>
          <w:tcPr>
            <w:tcW w:w="708" w:type="dxa"/>
          </w:tcPr>
          <w:p w:rsidR="00FD0C92" w:rsidRPr="005E726C" w:rsidRDefault="00FD0C92" w:rsidP="00193D08">
            <w:pPr>
              <w:rPr>
                <w:highlight w:val="yellow"/>
              </w:rPr>
            </w:pPr>
          </w:p>
        </w:tc>
        <w:tc>
          <w:tcPr>
            <w:tcW w:w="6662" w:type="dxa"/>
            <w:vAlign w:val="center"/>
          </w:tcPr>
          <w:p w:rsidR="00FD0C92" w:rsidRPr="00FD0C92" w:rsidRDefault="00FD0C92" w:rsidP="00193D08">
            <w:r w:rsidRPr="00FD0C92">
              <w:t>Titre III : Cadre du Bordereau des Prix Unitaires (C.B.P.U.) …….…………..</w:t>
            </w:r>
          </w:p>
        </w:tc>
        <w:tc>
          <w:tcPr>
            <w:tcW w:w="992" w:type="dxa"/>
            <w:vAlign w:val="center"/>
          </w:tcPr>
          <w:p w:rsidR="00FD0C92" w:rsidRDefault="00FD0C92" w:rsidP="00193D08"/>
        </w:tc>
      </w:tr>
      <w:tr w:rsidR="00FD0C92" w:rsidTr="00FD0C92">
        <w:tc>
          <w:tcPr>
            <w:tcW w:w="1417" w:type="dxa"/>
            <w:vAlign w:val="center"/>
          </w:tcPr>
          <w:p w:rsidR="00FD0C92" w:rsidRPr="005E726C" w:rsidRDefault="00FD0C92" w:rsidP="00193D08">
            <w:pPr>
              <w:rPr>
                <w:highlight w:val="yellow"/>
              </w:rPr>
            </w:pPr>
          </w:p>
        </w:tc>
        <w:tc>
          <w:tcPr>
            <w:tcW w:w="708" w:type="dxa"/>
          </w:tcPr>
          <w:p w:rsidR="00FD0C92" w:rsidRPr="005E726C" w:rsidRDefault="00FD0C92" w:rsidP="00193D08">
            <w:pPr>
              <w:rPr>
                <w:highlight w:val="yellow"/>
              </w:rPr>
            </w:pPr>
          </w:p>
        </w:tc>
        <w:tc>
          <w:tcPr>
            <w:tcW w:w="6662" w:type="dxa"/>
            <w:vAlign w:val="center"/>
          </w:tcPr>
          <w:p w:rsidR="00FD0C92" w:rsidRPr="00FD0C92" w:rsidRDefault="00FD0C92" w:rsidP="00193D08">
            <w:r w:rsidRPr="00FD0C92">
              <w:t>Titre IV : Cadre du Détail Quantitatif et Estimatif (C.D.Q.E) …………………</w:t>
            </w:r>
          </w:p>
        </w:tc>
        <w:tc>
          <w:tcPr>
            <w:tcW w:w="992" w:type="dxa"/>
            <w:vAlign w:val="center"/>
          </w:tcPr>
          <w:p w:rsidR="00FD0C92" w:rsidRDefault="00FD0C92" w:rsidP="00193D08"/>
        </w:tc>
      </w:tr>
      <w:tr w:rsidR="00763C4D" w:rsidRPr="003411EB" w:rsidTr="00FD0C92">
        <w:tc>
          <w:tcPr>
            <w:tcW w:w="1417" w:type="dxa"/>
            <w:vAlign w:val="center"/>
          </w:tcPr>
          <w:p w:rsidR="00763C4D" w:rsidRPr="003411EB" w:rsidRDefault="00E472E8" w:rsidP="00193D08">
            <w:pPr>
              <w:rPr>
                <w:rFonts w:ascii="Calibri" w:hAnsi="Calibri" w:cs="Calibri"/>
              </w:rPr>
            </w:pPr>
            <w:r>
              <w:t xml:space="preserve"> </w:t>
            </w:r>
            <w:r w:rsidR="00763C4D" w:rsidRPr="003411EB">
              <w:t>Pièce n°</w:t>
            </w:r>
            <w:r>
              <w:t>6</w:t>
            </w:r>
            <w:r w:rsidR="00763C4D" w:rsidRPr="003411EB">
              <w:t> :</w:t>
            </w:r>
          </w:p>
        </w:tc>
        <w:tc>
          <w:tcPr>
            <w:tcW w:w="7370" w:type="dxa"/>
            <w:gridSpan w:val="2"/>
          </w:tcPr>
          <w:p w:rsidR="00763C4D" w:rsidRPr="003411EB" w:rsidRDefault="00763C4D" w:rsidP="00193D08">
            <w:r w:rsidRPr="003411EB">
              <w:t>Modèles de formulaires à utiliser par les soumissionnaires ………………….…………</w:t>
            </w:r>
            <w:r w:rsidR="0047426F" w:rsidRPr="003411EB">
              <w:t>..</w:t>
            </w:r>
          </w:p>
        </w:tc>
        <w:tc>
          <w:tcPr>
            <w:tcW w:w="992" w:type="dxa"/>
            <w:vAlign w:val="center"/>
          </w:tcPr>
          <w:p w:rsidR="00763C4D" w:rsidRPr="003411EB" w:rsidRDefault="00763C4D" w:rsidP="00193D08"/>
        </w:tc>
      </w:tr>
      <w:tr w:rsidR="00763C4D" w:rsidRPr="003411EB" w:rsidTr="00FD0C92">
        <w:tc>
          <w:tcPr>
            <w:tcW w:w="1417" w:type="dxa"/>
            <w:vAlign w:val="center"/>
          </w:tcPr>
          <w:p w:rsidR="00763C4D" w:rsidRPr="003411EB" w:rsidRDefault="00E472E8" w:rsidP="00193D08">
            <w:pPr>
              <w:rPr>
                <w:rFonts w:ascii="Calibri" w:hAnsi="Calibri" w:cs="Calibri"/>
              </w:rPr>
            </w:pPr>
            <w:r>
              <w:t xml:space="preserve">  </w:t>
            </w:r>
            <w:r w:rsidR="00763C4D" w:rsidRPr="003411EB">
              <w:t>Pièce n°</w:t>
            </w:r>
            <w:r>
              <w:t>7</w:t>
            </w:r>
            <w:r w:rsidR="00763C4D" w:rsidRPr="003411EB">
              <w:t> :</w:t>
            </w:r>
          </w:p>
        </w:tc>
        <w:tc>
          <w:tcPr>
            <w:tcW w:w="7370" w:type="dxa"/>
            <w:gridSpan w:val="2"/>
          </w:tcPr>
          <w:p w:rsidR="00763C4D" w:rsidRPr="003411EB" w:rsidRDefault="00763C4D" w:rsidP="00193D08">
            <w:pPr>
              <w:rPr>
                <w:rFonts w:ascii="Calibri" w:hAnsi="Calibri" w:cs="Calibri"/>
              </w:rPr>
            </w:pPr>
            <w:r w:rsidRPr="003411EB">
              <w:t>Grille d’Evaluation des Soumissionnaires ………………………………………………………..</w:t>
            </w:r>
          </w:p>
        </w:tc>
        <w:tc>
          <w:tcPr>
            <w:tcW w:w="992" w:type="dxa"/>
            <w:vAlign w:val="center"/>
          </w:tcPr>
          <w:p w:rsidR="00763C4D" w:rsidRPr="003411EB" w:rsidRDefault="00763C4D" w:rsidP="00193D08"/>
        </w:tc>
      </w:tr>
      <w:tr w:rsidR="00763C4D" w:rsidRPr="003411EB" w:rsidTr="00FD0C92">
        <w:tc>
          <w:tcPr>
            <w:tcW w:w="1417" w:type="dxa"/>
            <w:vAlign w:val="center"/>
          </w:tcPr>
          <w:p w:rsidR="00763C4D" w:rsidRPr="003411EB" w:rsidRDefault="00E472E8" w:rsidP="00193D08">
            <w:pPr>
              <w:rPr>
                <w:rFonts w:ascii="Calibri" w:hAnsi="Calibri" w:cs="Calibri"/>
              </w:rPr>
            </w:pPr>
            <w:r>
              <w:t xml:space="preserve">  </w:t>
            </w:r>
            <w:r w:rsidR="00763C4D" w:rsidRPr="003411EB">
              <w:t>Pièce n°</w:t>
            </w:r>
            <w:r>
              <w:t>8</w:t>
            </w:r>
            <w:r w:rsidR="00763C4D" w:rsidRPr="003411EB">
              <w:t> :</w:t>
            </w:r>
          </w:p>
        </w:tc>
        <w:tc>
          <w:tcPr>
            <w:tcW w:w="7370" w:type="dxa"/>
            <w:gridSpan w:val="2"/>
          </w:tcPr>
          <w:p w:rsidR="00763C4D" w:rsidRPr="003411EB" w:rsidRDefault="00763C4D" w:rsidP="00193D08">
            <w:pPr>
              <w:rPr>
                <w:rFonts w:ascii="Calibri" w:hAnsi="Calibri" w:cs="Calibri"/>
              </w:rPr>
            </w:pPr>
            <w:r w:rsidRPr="003411EB">
              <w:t>Preuve d</w:t>
            </w:r>
            <w:r w:rsidR="0047426F" w:rsidRPr="003411EB">
              <w:t>u</w:t>
            </w:r>
            <w:r w:rsidRPr="003411EB">
              <w:t xml:space="preserve"> Financement des Projets ……………………………………………………………..</w:t>
            </w:r>
          </w:p>
        </w:tc>
        <w:tc>
          <w:tcPr>
            <w:tcW w:w="992" w:type="dxa"/>
            <w:vAlign w:val="center"/>
          </w:tcPr>
          <w:p w:rsidR="00763C4D" w:rsidRPr="003411EB" w:rsidRDefault="00763C4D" w:rsidP="00193D08"/>
        </w:tc>
      </w:tr>
      <w:tr w:rsidR="00763C4D" w:rsidRPr="003411EB" w:rsidTr="00FD0C92">
        <w:tc>
          <w:tcPr>
            <w:tcW w:w="1417" w:type="dxa"/>
            <w:vAlign w:val="center"/>
          </w:tcPr>
          <w:p w:rsidR="00763C4D" w:rsidRPr="003411EB" w:rsidRDefault="00E472E8" w:rsidP="00193D08">
            <w:r>
              <w:t xml:space="preserve"> </w:t>
            </w:r>
            <w:r w:rsidR="00763C4D" w:rsidRPr="003411EB">
              <w:t xml:space="preserve">Pièce </w:t>
            </w:r>
            <w:r>
              <w:t>n</w:t>
            </w:r>
            <w:r w:rsidR="00763C4D" w:rsidRPr="003411EB">
              <w:t>°</w:t>
            </w:r>
            <w:r>
              <w:t>9</w:t>
            </w:r>
            <w:r w:rsidR="00763C4D" w:rsidRPr="003411EB">
              <w:t> :</w:t>
            </w:r>
          </w:p>
        </w:tc>
        <w:tc>
          <w:tcPr>
            <w:tcW w:w="7370" w:type="dxa"/>
            <w:gridSpan w:val="2"/>
          </w:tcPr>
          <w:p w:rsidR="00763C4D" w:rsidRPr="003411EB" w:rsidRDefault="00763C4D" w:rsidP="00193D08">
            <w:r w:rsidRPr="003411EB">
              <w:t>Liste des établissements bancaires et financiers agréés …………………………………..</w:t>
            </w:r>
          </w:p>
        </w:tc>
        <w:tc>
          <w:tcPr>
            <w:tcW w:w="992" w:type="dxa"/>
            <w:vAlign w:val="center"/>
          </w:tcPr>
          <w:p w:rsidR="00763C4D" w:rsidRPr="003411EB" w:rsidRDefault="003411EB" w:rsidP="00193D08">
            <w:r w:rsidRPr="003411EB">
              <w:t>105</w:t>
            </w:r>
          </w:p>
        </w:tc>
      </w:tr>
      <w:tr w:rsidR="007537BD" w:rsidRPr="003411EB" w:rsidTr="00FD0C92">
        <w:tc>
          <w:tcPr>
            <w:tcW w:w="1417" w:type="dxa"/>
            <w:vAlign w:val="center"/>
          </w:tcPr>
          <w:p w:rsidR="007537BD" w:rsidRPr="003411EB" w:rsidRDefault="00E472E8" w:rsidP="00193D08">
            <w:pPr>
              <w:rPr>
                <w:rFonts w:ascii="Calibri" w:hAnsi="Calibri" w:cs="Calibri"/>
              </w:rPr>
            </w:pPr>
            <w:r>
              <w:t xml:space="preserve"> Pièce n°10</w:t>
            </w:r>
            <w:r w:rsidR="007537BD" w:rsidRPr="003411EB">
              <w:t> :</w:t>
            </w:r>
          </w:p>
        </w:tc>
        <w:tc>
          <w:tcPr>
            <w:tcW w:w="7370" w:type="dxa"/>
            <w:gridSpan w:val="2"/>
          </w:tcPr>
          <w:p w:rsidR="007537BD" w:rsidRPr="003411EB" w:rsidRDefault="00A6106D" w:rsidP="00193D08">
            <w:r w:rsidRPr="003411EB">
              <w:t xml:space="preserve">Cadre du </w:t>
            </w:r>
            <w:r w:rsidR="007537BD" w:rsidRPr="003411EB">
              <w:t>Sous-Détails des prix Unitaires (</w:t>
            </w:r>
            <w:r w:rsidR="00501E63" w:rsidRPr="003411EB">
              <w:t>C.</w:t>
            </w:r>
            <w:r w:rsidR="007537BD" w:rsidRPr="003411EB">
              <w:t>S.D.P.U) …………..…………………………</w:t>
            </w:r>
          </w:p>
        </w:tc>
        <w:tc>
          <w:tcPr>
            <w:tcW w:w="992" w:type="dxa"/>
            <w:vAlign w:val="center"/>
          </w:tcPr>
          <w:p w:rsidR="007537BD" w:rsidRPr="003411EB" w:rsidRDefault="003411EB" w:rsidP="00193D08">
            <w:r w:rsidRPr="003411EB">
              <w:t>107</w:t>
            </w:r>
          </w:p>
        </w:tc>
      </w:tr>
      <w:tr w:rsidR="007537BD" w:rsidTr="00FD0C92">
        <w:tc>
          <w:tcPr>
            <w:tcW w:w="1417" w:type="dxa"/>
            <w:vAlign w:val="center"/>
          </w:tcPr>
          <w:p w:rsidR="007537BD" w:rsidRPr="003411EB" w:rsidRDefault="008E5579" w:rsidP="00193D08">
            <w:pPr>
              <w:rPr>
                <w:rFonts w:ascii="Calibri" w:hAnsi="Calibri" w:cs="Calibri"/>
              </w:rPr>
            </w:pPr>
            <w:r>
              <w:t>Pièce n°11</w:t>
            </w:r>
            <w:r w:rsidR="007537BD" w:rsidRPr="003411EB">
              <w:t> :</w:t>
            </w:r>
          </w:p>
        </w:tc>
        <w:tc>
          <w:tcPr>
            <w:tcW w:w="7370" w:type="dxa"/>
            <w:gridSpan w:val="2"/>
          </w:tcPr>
          <w:p w:rsidR="007537BD" w:rsidRPr="003411EB" w:rsidRDefault="007537BD" w:rsidP="00193D08">
            <w:r w:rsidRPr="003411EB">
              <w:t>Dossier d’Etude  Préalable – Plans-…………………………………………………..……………</w:t>
            </w:r>
          </w:p>
        </w:tc>
        <w:tc>
          <w:tcPr>
            <w:tcW w:w="992" w:type="dxa"/>
            <w:vAlign w:val="center"/>
          </w:tcPr>
          <w:p w:rsidR="007537BD" w:rsidRPr="003411EB" w:rsidRDefault="003411EB" w:rsidP="00193D08">
            <w:r w:rsidRPr="003411EB">
              <w:t>109</w:t>
            </w:r>
          </w:p>
        </w:tc>
      </w:tr>
    </w:tbl>
    <w:p w:rsidR="008A36CC" w:rsidRPr="005E2582" w:rsidRDefault="008A36CC" w:rsidP="00193D08"/>
    <w:p w:rsidR="008A36CC" w:rsidRPr="005E2582" w:rsidRDefault="008A36CC" w:rsidP="00193D08"/>
    <w:p w:rsidR="008A36CC" w:rsidRPr="005E2582" w:rsidRDefault="008A36CC" w:rsidP="00193D08"/>
    <w:p w:rsidR="008A36CC" w:rsidRPr="005E2582" w:rsidRDefault="008A36CC" w:rsidP="00193D08"/>
    <w:p w:rsidR="008A36CC" w:rsidRPr="005E2582" w:rsidRDefault="008A36CC" w:rsidP="00193D08"/>
    <w:p w:rsidR="008A36CC" w:rsidRPr="005E2582" w:rsidRDefault="008A36CC" w:rsidP="00193D08"/>
    <w:p w:rsidR="008A36CC" w:rsidRPr="005E2582" w:rsidRDefault="008A36CC" w:rsidP="00193D08"/>
    <w:p w:rsidR="008A36CC" w:rsidRPr="005E2582" w:rsidRDefault="008A36CC" w:rsidP="00193D08"/>
    <w:p w:rsidR="00DD6C18" w:rsidRPr="005E2582" w:rsidRDefault="00DD6C18" w:rsidP="00193D08"/>
    <w:p w:rsidR="008A36CC" w:rsidRPr="00DB7F17" w:rsidRDefault="008A36CC" w:rsidP="00193D08"/>
    <w:p w:rsidR="00734DBC" w:rsidRPr="00073BAD" w:rsidRDefault="00734DBC" w:rsidP="00193D08"/>
    <w:p w:rsidR="00734DBC" w:rsidRPr="00073BAD" w:rsidRDefault="00734DBC" w:rsidP="00193D08"/>
    <w:p w:rsidR="00734DBC" w:rsidRPr="00073BAD" w:rsidRDefault="00734DBC" w:rsidP="00193D08"/>
    <w:p w:rsidR="00734DBC" w:rsidRPr="00073BAD" w:rsidRDefault="00734DBC" w:rsidP="00193D08"/>
    <w:p w:rsidR="00734DBC" w:rsidRPr="00073BAD" w:rsidRDefault="00734DBC" w:rsidP="00193D08"/>
    <w:p w:rsidR="00734DBC" w:rsidRPr="00073BAD" w:rsidRDefault="00734DBC" w:rsidP="00193D08"/>
    <w:p w:rsidR="00734DBC" w:rsidRPr="00073BAD" w:rsidRDefault="00734DBC" w:rsidP="00193D08"/>
    <w:p w:rsidR="00F01650" w:rsidRPr="00073BAD" w:rsidRDefault="00F01650" w:rsidP="00193D08"/>
    <w:p w:rsidR="0080385C" w:rsidRPr="00073BAD" w:rsidRDefault="0080385C" w:rsidP="00193D08"/>
    <w:p w:rsidR="0080385C" w:rsidRPr="00073BAD" w:rsidRDefault="0080385C" w:rsidP="00193D08"/>
    <w:p w:rsidR="0080385C" w:rsidRPr="00073BAD" w:rsidRDefault="0080385C" w:rsidP="00193D08"/>
    <w:p w:rsidR="00300CAE" w:rsidRDefault="00297C36" w:rsidP="00193D08">
      <w:r>
        <w:br w:type="page"/>
      </w:r>
    </w:p>
    <w:p w:rsidR="00300CAE" w:rsidRDefault="00300CAE" w:rsidP="00193D08"/>
    <w:p w:rsidR="00300CAE" w:rsidRDefault="00300CAE" w:rsidP="00193D08"/>
    <w:p w:rsidR="00300CAE" w:rsidRDefault="00300CAE" w:rsidP="00193D08"/>
    <w:p w:rsidR="00300CAE" w:rsidRDefault="00300CAE" w:rsidP="00193D08"/>
    <w:p w:rsidR="00300CAE" w:rsidRDefault="00300CAE" w:rsidP="00193D08"/>
    <w:p w:rsidR="005E726C" w:rsidRDefault="005E726C" w:rsidP="00193D08"/>
    <w:p w:rsidR="005E726C" w:rsidRDefault="005E726C" w:rsidP="00193D08"/>
    <w:p w:rsidR="00300CAE" w:rsidRDefault="00300CAE" w:rsidP="00193D08"/>
    <w:p w:rsidR="005E726C" w:rsidRDefault="005E726C" w:rsidP="00193D08"/>
    <w:p w:rsidR="005E726C" w:rsidRDefault="005E726C" w:rsidP="00193D08"/>
    <w:p w:rsidR="005E726C" w:rsidRDefault="005E726C" w:rsidP="00193D08"/>
    <w:p w:rsidR="003807FE" w:rsidRDefault="003807FE" w:rsidP="00193D08"/>
    <w:p w:rsidR="003807FE" w:rsidRDefault="003807FE" w:rsidP="00193D08"/>
    <w:p w:rsidR="00300CAE" w:rsidRDefault="00300CAE" w:rsidP="00193D08"/>
    <w:p w:rsidR="001F584F" w:rsidRDefault="00F70355" w:rsidP="00193D08">
      <w:r>
        <w:rPr>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485" type="#_x0000_t21" style="position:absolute;margin-left:62.25pt;margin-top:18.8pt;width:354.35pt;height:90.3pt;z-index:251649536;mso-position-horizontal-relative:margin" strokeweight="1.5pt">
            <v:textbox style="mso-next-textbox:#_x0000_s1485">
              <w:txbxContent>
                <w:p w:rsidR="00F70355" w:rsidRDefault="00F70355" w:rsidP="00193D08"/>
                <w:p w:rsidR="00F70355" w:rsidRPr="00B37909" w:rsidRDefault="00F70355" w:rsidP="00B37909">
                  <w:pPr>
                    <w:pStyle w:val="Titre5"/>
                    <w:rPr>
                      <w:sz w:val="36"/>
                    </w:rPr>
                  </w:pPr>
                  <w:r w:rsidRPr="00B37909">
                    <w:rPr>
                      <w:sz w:val="36"/>
                    </w:rPr>
                    <w:t>Pièce N°1 : Avis d’Appel d’Offres</w:t>
                  </w:r>
                </w:p>
              </w:txbxContent>
            </v:textbox>
            <w10:wrap anchorx="margin"/>
          </v:shape>
        </w:pict>
      </w:r>
    </w:p>
    <w:p w:rsidR="001F584F" w:rsidRDefault="001F584F" w:rsidP="00193D08"/>
    <w:p w:rsidR="001F584F" w:rsidRDefault="001F584F" w:rsidP="00193D08"/>
    <w:p w:rsidR="001F584F" w:rsidRDefault="001F584F" w:rsidP="00193D08"/>
    <w:p w:rsidR="001F584F" w:rsidRDefault="001F584F" w:rsidP="00193D08"/>
    <w:p w:rsidR="00734DBC" w:rsidRPr="00073BAD" w:rsidRDefault="00734DBC" w:rsidP="00193D08"/>
    <w:p w:rsidR="00734DBC" w:rsidRPr="00073BAD" w:rsidRDefault="00734DBC" w:rsidP="00193D08"/>
    <w:p w:rsidR="00734DBC" w:rsidRPr="00073BAD" w:rsidRDefault="00734DBC" w:rsidP="00193D08"/>
    <w:p w:rsidR="00734DBC" w:rsidRPr="00073BAD" w:rsidRDefault="00734DBC" w:rsidP="00193D08"/>
    <w:p w:rsidR="00734DBC" w:rsidRDefault="00734DBC" w:rsidP="00193D08"/>
    <w:p w:rsidR="00737AED" w:rsidRDefault="00737AED" w:rsidP="00193D08"/>
    <w:p w:rsidR="00737AED" w:rsidRPr="00073BAD" w:rsidRDefault="00737AED" w:rsidP="00193D08"/>
    <w:p w:rsidR="00734DBC" w:rsidRDefault="00734DBC" w:rsidP="00193D08"/>
    <w:p w:rsidR="0011537C" w:rsidRDefault="0011537C" w:rsidP="00193D08"/>
    <w:p w:rsidR="0011537C" w:rsidRDefault="0011537C" w:rsidP="00193D08"/>
    <w:p w:rsidR="001F584F" w:rsidRDefault="001F584F" w:rsidP="00193D08"/>
    <w:p w:rsidR="00CC3C39" w:rsidRDefault="00CC3C39" w:rsidP="00193D08"/>
    <w:p w:rsidR="00231E61" w:rsidRDefault="00297C36" w:rsidP="00003A63">
      <w:r>
        <w:br w:type="page"/>
      </w:r>
    </w:p>
    <w:tbl>
      <w:tblPr>
        <w:tblStyle w:val="Grilledutableau"/>
        <w:tblpPr w:leftFromText="141" w:rightFromText="141" w:vertAnchor="text" w:horzAnchor="margin" w:tblpXSpec="center" w:tblpY="-119"/>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7"/>
        <w:gridCol w:w="3108"/>
        <w:gridCol w:w="4095"/>
      </w:tblGrid>
      <w:tr w:rsidR="00003A63" w:rsidRPr="00CB53AB" w:rsidTr="00CD7BBA">
        <w:tc>
          <w:tcPr>
            <w:tcW w:w="3957" w:type="dxa"/>
          </w:tcPr>
          <w:p w:rsidR="00003A63" w:rsidRDefault="00003A63" w:rsidP="00CD7BBA">
            <w:pPr>
              <w:spacing w:line="240" w:lineRule="auto"/>
              <w:jc w:val="center"/>
              <w:rPr>
                <w:rFonts w:ascii="Lucida Fax" w:hAnsi="Lucida Fax"/>
                <w:b/>
                <w:sz w:val="20"/>
                <w:szCs w:val="20"/>
              </w:rPr>
            </w:pPr>
            <w:r w:rsidRPr="00CB53AB">
              <w:rPr>
                <w:rFonts w:ascii="Lucida Fax" w:hAnsi="Lucida Fax"/>
                <w:b/>
                <w:sz w:val="20"/>
                <w:szCs w:val="20"/>
              </w:rPr>
              <w:lastRenderedPageBreak/>
              <w:t>REGION DE L’EST</w:t>
            </w:r>
          </w:p>
          <w:p w:rsidR="00003A63" w:rsidRPr="00CB53AB" w:rsidRDefault="00003A63" w:rsidP="00CD7BBA">
            <w:pPr>
              <w:spacing w:line="240" w:lineRule="auto"/>
              <w:jc w:val="center"/>
              <w:rPr>
                <w:rFonts w:ascii="Lucida Fax" w:hAnsi="Lucida Fax"/>
                <w:b/>
                <w:sz w:val="20"/>
                <w:szCs w:val="20"/>
              </w:rPr>
            </w:pPr>
            <w:r>
              <w:rPr>
                <w:rFonts w:ascii="Lucida Fax" w:hAnsi="Lucida Fax"/>
                <w:b/>
                <w:sz w:val="20"/>
                <w:szCs w:val="20"/>
              </w:rPr>
              <w:t>------------</w:t>
            </w:r>
          </w:p>
          <w:p w:rsidR="00003A63" w:rsidRDefault="00003A63" w:rsidP="00CD7BBA">
            <w:pPr>
              <w:spacing w:line="240" w:lineRule="auto"/>
              <w:jc w:val="center"/>
              <w:rPr>
                <w:rFonts w:ascii="Lucida Fax" w:hAnsi="Lucida Fax"/>
                <w:sz w:val="20"/>
                <w:szCs w:val="20"/>
              </w:rPr>
            </w:pPr>
            <w:r w:rsidRPr="00CB53AB">
              <w:rPr>
                <w:rFonts w:ascii="Lucida Fax" w:hAnsi="Lucida Fax"/>
                <w:sz w:val="20"/>
                <w:szCs w:val="20"/>
              </w:rPr>
              <w:t>DEPARTEMENT DU HAUT NYONG</w:t>
            </w:r>
          </w:p>
          <w:p w:rsidR="00003A63" w:rsidRPr="00CB53AB" w:rsidRDefault="00003A63" w:rsidP="00CD7BBA">
            <w:pPr>
              <w:spacing w:line="240" w:lineRule="auto"/>
              <w:jc w:val="center"/>
              <w:rPr>
                <w:rFonts w:ascii="Lucida Fax" w:hAnsi="Lucida Fax"/>
                <w:sz w:val="20"/>
                <w:szCs w:val="20"/>
              </w:rPr>
            </w:pPr>
            <w:r>
              <w:rPr>
                <w:rFonts w:ascii="Lucida Fax" w:hAnsi="Lucida Fax"/>
                <w:sz w:val="20"/>
                <w:szCs w:val="20"/>
              </w:rPr>
              <w:t>-----------</w:t>
            </w:r>
          </w:p>
          <w:p w:rsidR="00003A63" w:rsidRDefault="00003A63" w:rsidP="00CD7BBA">
            <w:pPr>
              <w:spacing w:line="240" w:lineRule="auto"/>
              <w:jc w:val="center"/>
              <w:rPr>
                <w:rFonts w:ascii="Lucida Fax" w:hAnsi="Lucida Fax"/>
                <w:b/>
                <w:sz w:val="20"/>
                <w:szCs w:val="20"/>
              </w:rPr>
            </w:pPr>
            <w:r w:rsidRPr="00CB53AB">
              <w:rPr>
                <w:rFonts w:ascii="Lucida Fax" w:hAnsi="Lucida Fax"/>
                <w:b/>
                <w:sz w:val="20"/>
                <w:szCs w:val="20"/>
              </w:rPr>
              <w:t>COMMUNE D’ATOK</w:t>
            </w:r>
          </w:p>
          <w:p w:rsidR="00003A63" w:rsidRPr="00CB53AB" w:rsidRDefault="00003A63" w:rsidP="00CD7BBA">
            <w:pPr>
              <w:spacing w:line="240" w:lineRule="auto"/>
              <w:jc w:val="center"/>
              <w:rPr>
                <w:rFonts w:ascii="Lucida Fax" w:hAnsi="Lucida Fax"/>
                <w:b/>
                <w:sz w:val="20"/>
                <w:szCs w:val="20"/>
              </w:rPr>
            </w:pPr>
            <w:r>
              <w:rPr>
                <w:rFonts w:ascii="Lucida Fax" w:hAnsi="Lucida Fax"/>
                <w:b/>
                <w:sz w:val="20"/>
                <w:szCs w:val="20"/>
              </w:rPr>
              <w:t>-------------</w:t>
            </w:r>
          </w:p>
          <w:p w:rsidR="00003A63" w:rsidRDefault="00003A63" w:rsidP="00CD7BBA">
            <w:pPr>
              <w:spacing w:line="240" w:lineRule="auto"/>
              <w:jc w:val="center"/>
              <w:rPr>
                <w:rFonts w:ascii="Lucida Fax" w:hAnsi="Lucida Fax"/>
                <w:b/>
                <w:sz w:val="20"/>
                <w:szCs w:val="20"/>
              </w:rPr>
            </w:pPr>
            <w:r w:rsidRPr="00CB53AB">
              <w:rPr>
                <w:rFonts w:ascii="Lucida Fax" w:hAnsi="Lucida Fax"/>
                <w:b/>
                <w:sz w:val="20"/>
                <w:szCs w:val="20"/>
              </w:rPr>
              <w:t>SECRETARIAT GENERAL</w:t>
            </w:r>
          </w:p>
          <w:p w:rsidR="00003A63" w:rsidRDefault="00003A63" w:rsidP="00CD7BBA">
            <w:pPr>
              <w:spacing w:line="240" w:lineRule="auto"/>
              <w:jc w:val="center"/>
              <w:rPr>
                <w:rFonts w:ascii="Lucida Fax" w:hAnsi="Lucida Fax"/>
                <w:b/>
                <w:sz w:val="20"/>
                <w:szCs w:val="20"/>
              </w:rPr>
            </w:pPr>
            <w:r>
              <w:rPr>
                <w:rFonts w:ascii="Lucida Fax" w:hAnsi="Lucida Fax"/>
                <w:b/>
                <w:sz w:val="20"/>
                <w:szCs w:val="20"/>
              </w:rPr>
              <w:t>-------------</w:t>
            </w:r>
          </w:p>
          <w:p w:rsidR="00003A63" w:rsidRPr="00CB53AB" w:rsidRDefault="00003A63" w:rsidP="00CD7BBA">
            <w:pPr>
              <w:spacing w:line="240" w:lineRule="auto"/>
              <w:jc w:val="center"/>
              <w:rPr>
                <w:rFonts w:ascii="Lucida Fax" w:hAnsi="Lucida Fax"/>
                <w:b/>
                <w:sz w:val="28"/>
                <w:szCs w:val="28"/>
              </w:rPr>
            </w:pPr>
            <w:r>
              <w:rPr>
                <w:rFonts w:ascii="Lucida Fax" w:hAnsi="Lucida Fax"/>
                <w:b/>
                <w:sz w:val="20"/>
                <w:szCs w:val="20"/>
              </w:rPr>
              <w:t>COMISSION INTERNE DE PASSATION DES MARCHES</w:t>
            </w:r>
          </w:p>
        </w:tc>
        <w:tc>
          <w:tcPr>
            <w:tcW w:w="3108" w:type="dxa"/>
          </w:tcPr>
          <w:p w:rsidR="00003A63" w:rsidRPr="00CB53AB" w:rsidRDefault="00003A63" w:rsidP="00CD7BBA">
            <w:pPr>
              <w:jc w:val="center"/>
              <w:rPr>
                <w:rFonts w:ascii="Lucida Fax" w:hAnsi="Lucida Fax"/>
                <w:b/>
                <w:sz w:val="28"/>
                <w:szCs w:val="28"/>
              </w:rPr>
            </w:pPr>
            <w:r w:rsidRPr="00CB53AB">
              <w:rPr>
                <w:rFonts w:ascii="Lucida Fax" w:hAnsi="Lucida Fax"/>
                <w:b/>
                <w:noProof/>
                <w:sz w:val="28"/>
                <w:szCs w:val="28"/>
              </w:rPr>
              <w:drawing>
                <wp:inline distT="0" distB="0" distL="0" distR="0" wp14:anchorId="136A751F" wp14:editId="761BF0F6">
                  <wp:extent cx="1234440" cy="1175150"/>
                  <wp:effectExtent l="0" t="0" r="3810" b="635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cstate="print"/>
                          <a:srcRect/>
                          <a:stretch>
                            <a:fillRect/>
                          </a:stretch>
                        </pic:blipFill>
                        <pic:spPr bwMode="auto">
                          <a:xfrm>
                            <a:off x="0" y="0"/>
                            <a:ext cx="1234440" cy="1175150"/>
                          </a:xfrm>
                          <a:prstGeom prst="rect">
                            <a:avLst/>
                          </a:prstGeom>
                          <a:noFill/>
                          <a:ln w="9525">
                            <a:noFill/>
                            <a:miter lim="800000"/>
                            <a:headEnd/>
                            <a:tailEnd/>
                          </a:ln>
                        </pic:spPr>
                      </pic:pic>
                    </a:graphicData>
                  </a:graphic>
                </wp:inline>
              </w:drawing>
            </w:r>
          </w:p>
        </w:tc>
        <w:tc>
          <w:tcPr>
            <w:tcW w:w="4095" w:type="dxa"/>
          </w:tcPr>
          <w:p w:rsidR="00003A63" w:rsidRPr="00CB53AB" w:rsidRDefault="00003A63" w:rsidP="00CD7BBA">
            <w:pPr>
              <w:spacing w:line="240" w:lineRule="auto"/>
              <w:jc w:val="center"/>
              <w:rPr>
                <w:rFonts w:ascii="Lucida Fax" w:hAnsi="Lucida Fax"/>
                <w:b/>
              </w:rPr>
            </w:pPr>
            <w:r w:rsidRPr="00CB53AB">
              <w:rPr>
                <w:rFonts w:ascii="Lucida Fax" w:hAnsi="Lucida Fax"/>
                <w:b/>
              </w:rPr>
              <w:t>REPUBLIQUE DU CAMEROUN</w:t>
            </w:r>
          </w:p>
          <w:p w:rsidR="00003A63" w:rsidRPr="00003A63" w:rsidRDefault="00003A63" w:rsidP="00CD7BBA">
            <w:pPr>
              <w:spacing w:line="240" w:lineRule="auto"/>
              <w:jc w:val="center"/>
              <w:rPr>
                <w:rFonts w:ascii="Lucida Fax" w:hAnsi="Lucida Fax"/>
                <w:i/>
              </w:rPr>
            </w:pPr>
            <w:r w:rsidRPr="00003A63">
              <w:rPr>
                <w:rFonts w:ascii="Lucida Fax" w:hAnsi="Lucida Fax"/>
                <w:i/>
              </w:rPr>
              <w:t>Paix- Travail- Patrie</w:t>
            </w:r>
          </w:p>
          <w:p w:rsidR="00003A63" w:rsidRPr="00CB53AB" w:rsidRDefault="00003A63" w:rsidP="00CD7BBA">
            <w:pPr>
              <w:spacing w:line="240" w:lineRule="auto"/>
              <w:jc w:val="center"/>
              <w:rPr>
                <w:rFonts w:ascii="Lucida Fax" w:hAnsi="Lucida Fax"/>
                <w:b/>
                <w:sz w:val="28"/>
                <w:szCs w:val="28"/>
              </w:rPr>
            </w:pPr>
            <w:r w:rsidRPr="00CB53AB">
              <w:rPr>
                <w:rFonts w:ascii="Lucida Fax" w:hAnsi="Lucida Fax"/>
              </w:rPr>
              <w:t>**********</w:t>
            </w:r>
          </w:p>
        </w:tc>
      </w:tr>
    </w:tbl>
    <w:p w:rsidR="00003A63" w:rsidRDefault="00003A63" w:rsidP="00003A63"/>
    <w:p w:rsidR="003F23C5" w:rsidRDefault="003F23C5" w:rsidP="00193D08"/>
    <w:p w:rsidR="00D24C85" w:rsidRPr="003F23C5" w:rsidRDefault="00C96F37" w:rsidP="003F23C5">
      <w:pPr>
        <w:ind w:firstLine="709"/>
        <w:rPr>
          <w:b/>
        </w:rPr>
      </w:pPr>
      <w:r w:rsidRPr="003F23C5">
        <w:rPr>
          <w:b/>
        </w:rPr>
        <w:t xml:space="preserve">AVIS D'APPEL D’OFFRES NATIONAL OUVERT </w:t>
      </w:r>
      <w:r w:rsidR="00300CAE" w:rsidRPr="003F23C5">
        <w:rPr>
          <w:b/>
        </w:rPr>
        <w:t>N°</w:t>
      </w:r>
      <w:r w:rsidR="008C08E7" w:rsidRPr="003F23C5">
        <w:rPr>
          <w:b/>
        </w:rPr>
        <w:t>…………</w:t>
      </w:r>
      <w:r w:rsidR="00003A63">
        <w:rPr>
          <w:b/>
        </w:rPr>
        <w:t>…………..</w:t>
      </w:r>
      <w:r w:rsidR="008C08E7" w:rsidRPr="003F23C5">
        <w:rPr>
          <w:b/>
        </w:rPr>
        <w:t>………..</w:t>
      </w:r>
      <w:r w:rsidR="00300CAE" w:rsidRPr="003F23C5">
        <w:rPr>
          <w:b/>
        </w:rPr>
        <w:t>/AONO/</w:t>
      </w:r>
      <w:r w:rsidR="003E583C" w:rsidRPr="003F23C5">
        <w:rPr>
          <w:b/>
        </w:rPr>
        <w:t>C.ATOK</w:t>
      </w:r>
      <w:r w:rsidR="005E726C" w:rsidRPr="003F23C5">
        <w:rPr>
          <w:b/>
        </w:rPr>
        <w:t>/</w:t>
      </w:r>
      <w:r w:rsidR="008C08E7" w:rsidRPr="003F23C5">
        <w:rPr>
          <w:b/>
        </w:rPr>
        <w:t>SG/</w:t>
      </w:r>
      <w:r w:rsidR="00D13458" w:rsidRPr="003F23C5">
        <w:rPr>
          <w:b/>
        </w:rPr>
        <w:t>CI</w:t>
      </w:r>
      <w:r w:rsidR="008A663A" w:rsidRPr="003F23C5">
        <w:rPr>
          <w:b/>
        </w:rPr>
        <w:t>PM/</w:t>
      </w:r>
      <w:r w:rsidR="003E583C" w:rsidRPr="003F23C5">
        <w:rPr>
          <w:b/>
        </w:rPr>
        <w:t>2020</w:t>
      </w:r>
      <w:r w:rsidR="00300CAE" w:rsidRPr="003F23C5">
        <w:rPr>
          <w:b/>
        </w:rPr>
        <w:t xml:space="preserve"> </w:t>
      </w:r>
    </w:p>
    <w:p w:rsidR="00D24C85" w:rsidRPr="003F23C5" w:rsidRDefault="00B240D9" w:rsidP="00003A63">
      <w:pPr>
        <w:jc w:val="center"/>
        <w:rPr>
          <w:b/>
        </w:rPr>
      </w:pPr>
      <w:r w:rsidRPr="003F23C5">
        <w:rPr>
          <w:b/>
        </w:rPr>
        <w:t>DU</w:t>
      </w:r>
      <w:r w:rsidR="00300CAE" w:rsidRPr="003F23C5">
        <w:rPr>
          <w:b/>
        </w:rPr>
        <w:t xml:space="preserve"> </w:t>
      </w:r>
      <w:r w:rsidR="00CD7BBA">
        <w:rPr>
          <w:b/>
        </w:rPr>
        <w:t>17 FEVRIER 2020</w:t>
      </w:r>
      <w:r w:rsidR="005E726C" w:rsidRPr="003F23C5">
        <w:rPr>
          <w:b/>
          <w:sz w:val="28"/>
        </w:rPr>
        <w:t xml:space="preserve"> </w:t>
      </w:r>
      <w:r w:rsidR="00F91B5E" w:rsidRPr="003F23C5">
        <w:rPr>
          <w:b/>
        </w:rPr>
        <w:t>POUR</w:t>
      </w:r>
      <w:r w:rsidR="00C96F37" w:rsidRPr="003F23C5">
        <w:rPr>
          <w:b/>
        </w:rPr>
        <w:t xml:space="preserve"> LES TRAVAUX DE CONSTRUCTION </w:t>
      </w:r>
      <w:r w:rsidR="00BD1D87" w:rsidRPr="003F23C5">
        <w:rPr>
          <w:b/>
        </w:rPr>
        <w:t>DE</w:t>
      </w:r>
      <w:r w:rsidR="00CC3C39" w:rsidRPr="003F23C5">
        <w:rPr>
          <w:b/>
        </w:rPr>
        <w:t>S</w:t>
      </w:r>
      <w:r w:rsidR="00D24C85" w:rsidRPr="003F23C5">
        <w:rPr>
          <w:b/>
        </w:rPr>
        <w:t xml:space="preserve"> </w:t>
      </w:r>
      <w:r w:rsidR="00CC3C39" w:rsidRPr="003F23C5">
        <w:rPr>
          <w:b/>
        </w:rPr>
        <w:t>BLOCS DE DEUX (02) SALLES DE CLASSE DANS CERTAINES LOCA</w:t>
      </w:r>
      <w:r w:rsidR="00BD4C80" w:rsidRPr="003F23C5">
        <w:rPr>
          <w:b/>
        </w:rPr>
        <w:t>LITÉS</w:t>
      </w:r>
      <w:r w:rsidR="00A04492" w:rsidRPr="003F23C5">
        <w:rPr>
          <w:b/>
        </w:rPr>
        <w:t xml:space="preserve"> (MBAMA </w:t>
      </w:r>
      <w:r w:rsidR="002F2923" w:rsidRPr="003F23C5">
        <w:rPr>
          <w:b/>
        </w:rPr>
        <w:t xml:space="preserve">CARREFOUR </w:t>
      </w:r>
      <w:r w:rsidR="00A04492" w:rsidRPr="003F23C5">
        <w:rPr>
          <w:b/>
        </w:rPr>
        <w:t>ET DJOUM)</w:t>
      </w:r>
      <w:r w:rsidR="00BD4C80" w:rsidRPr="003F23C5">
        <w:rPr>
          <w:b/>
        </w:rPr>
        <w:t xml:space="preserve"> DE LA COMMUNE D’ATOK</w:t>
      </w:r>
      <w:r w:rsidR="00D24C85" w:rsidRPr="003F23C5">
        <w:rPr>
          <w:b/>
        </w:rPr>
        <w:t xml:space="preserve"> DANS LE</w:t>
      </w:r>
      <w:r w:rsidR="007706D0" w:rsidRPr="003F23C5">
        <w:rPr>
          <w:b/>
        </w:rPr>
        <w:t xml:space="preserve">  DEPARTEMENT DU HAUT-NYONG</w:t>
      </w:r>
      <w:r w:rsidR="00BD1D87" w:rsidRPr="003F23C5">
        <w:rPr>
          <w:b/>
        </w:rPr>
        <w:t>, REGION DE L’EST</w:t>
      </w:r>
    </w:p>
    <w:p w:rsidR="007E1AE7" w:rsidRDefault="007E1AE7" w:rsidP="00193D08">
      <w:pPr>
        <w:rPr>
          <w:u w:val="single"/>
        </w:rPr>
      </w:pPr>
    </w:p>
    <w:p w:rsidR="00C96F37" w:rsidRPr="000C3B0A" w:rsidRDefault="007E1AE7" w:rsidP="00193D08">
      <w:r w:rsidRPr="007E1AE7">
        <w:rPr>
          <w:b/>
        </w:rPr>
        <w:t>FINANCEMENT</w:t>
      </w:r>
      <w:r w:rsidR="00C96F37" w:rsidRPr="000C3B0A">
        <w:t> : BUDGET D’INVESTISSEMENT PUBLIC</w:t>
      </w:r>
      <w:r w:rsidR="005E726C" w:rsidRPr="000C3B0A">
        <w:t>- MINEDUB</w:t>
      </w:r>
      <w:r w:rsidR="00C96F37" w:rsidRPr="000C3B0A">
        <w:t xml:space="preserve"> - Exercice </w:t>
      </w:r>
      <w:r w:rsidR="00BD4C80">
        <w:t>2020</w:t>
      </w:r>
    </w:p>
    <w:p w:rsidR="00F91B5E" w:rsidRPr="001C01DE" w:rsidRDefault="00F91B5E" w:rsidP="00193D08"/>
    <w:p w:rsidR="00C96F37" w:rsidRPr="007E1AE7" w:rsidRDefault="00C96F37" w:rsidP="00193D08">
      <w:pPr>
        <w:rPr>
          <w:b/>
        </w:rPr>
      </w:pPr>
      <w:r w:rsidRPr="007E1AE7">
        <w:rPr>
          <w:b/>
        </w:rPr>
        <w:t>OBJET DE L'APPEL D'OFFRES</w:t>
      </w:r>
    </w:p>
    <w:p w:rsidR="00BD1D87" w:rsidRPr="00AA2399" w:rsidRDefault="007E1AE7" w:rsidP="00193D08">
      <w:r>
        <w:t>le M</w:t>
      </w:r>
      <w:r w:rsidRPr="00AA2399">
        <w:t xml:space="preserve">aire de la </w:t>
      </w:r>
      <w:r>
        <w:t>Commune d’A</w:t>
      </w:r>
      <w:r w:rsidRPr="00AA2399">
        <w:t>tok</w:t>
      </w:r>
      <w:r w:rsidR="00C96F37" w:rsidRPr="00AA2399">
        <w:t xml:space="preserve">, </w:t>
      </w:r>
      <w:r w:rsidR="005E726C" w:rsidRPr="00AA2399">
        <w:t>Maitre d’Ouvrage</w:t>
      </w:r>
      <w:r w:rsidR="00C96F37" w:rsidRPr="00AA2399">
        <w:t xml:space="preserve">, lance </w:t>
      </w:r>
      <w:r w:rsidR="000C3B0A" w:rsidRPr="00AA2399">
        <w:t>un Appel d’Offres National O</w:t>
      </w:r>
      <w:r w:rsidR="00C96F37" w:rsidRPr="00AA2399">
        <w:t xml:space="preserve">uvert pour l’exécution des travaux de construction </w:t>
      </w:r>
      <w:r w:rsidR="00D24C85" w:rsidRPr="00AA2399">
        <w:t>de</w:t>
      </w:r>
      <w:r w:rsidR="00CC3C39" w:rsidRPr="00AA2399">
        <w:t>s</w:t>
      </w:r>
      <w:r w:rsidR="00D24C85" w:rsidRPr="00AA2399">
        <w:t xml:space="preserve"> </w:t>
      </w:r>
      <w:r w:rsidR="00CC3C39" w:rsidRPr="00AA2399">
        <w:t>bloc</w:t>
      </w:r>
      <w:r w:rsidR="00C07BAE" w:rsidRPr="00AA2399">
        <w:t>s de deux (02) salles de classe</w:t>
      </w:r>
      <w:r w:rsidR="000C3B0A" w:rsidRPr="00AA2399">
        <w:t xml:space="preserve"> </w:t>
      </w:r>
      <w:r w:rsidR="00CC3C39" w:rsidRPr="00AA2399">
        <w:t>dans certaines loca</w:t>
      </w:r>
      <w:r w:rsidR="00BD4C80" w:rsidRPr="00AA2399">
        <w:t>lités</w:t>
      </w:r>
      <w:r w:rsidR="00AA2399" w:rsidRPr="00AA2399">
        <w:t xml:space="preserve"> (MBAMA</w:t>
      </w:r>
      <w:r w:rsidR="003F23C5">
        <w:t xml:space="preserve"> CARREFOUR</w:t>
      </w:r>
      <w:r w:rsidR="00AA2399" w:rsidRPr="00AA2399">
        <w:t xml:space="preserve"> et DJOUM)</w:t>
      </w:r>
      <w:r w:rsidR="00BD4C80" w:rsidRPr="00AA2399">
        <w:t xml:space="preserve"> de la Commune d’Atok</w:t>
      </w:r>
      <w:r w:rsidR="00D24C85" w:rsidRPr="00AA2399">
        <w:t xml:space="preserve"> dans le</w:t>
      </w:r>
      <w:r w:rsidR="007E7737" w:rsidRPr="00AA2399">
        <w:t xml:space="preserve"> Département du Haut-Nyong</w:t>
      </w:r>
      <w:r w:rsidR="00CC6B17" w:rsidRPr="00AA2399">
        <w:t xml:space="preserve">, </w:t>
      </w:r>
      <w:r w:rsidR="00BD1D87" w:rsidRPr="00AA2399">
        <w:t>allotis ainsi qu’il suit :</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592"/>
        <w:gridCol w:w="2127"/>
        <w:gridCol w:w="2494"/>
      </w:tblGrid>
      <w:tr w:rsidR="000C3B0A" w:rsidRPr="00B013CF" w:rsidTr="00B013CF">
        <w:trPr>
          <w:trHeight w:val="370"/>
          <w:jc w:val="center"/>
        </w:trPr>
        <w:tc>
          <w:tcPr>
            <w:tcW w:w="710" w:type="dxa"/>
            <w:vAlign w:val="center"/>
          </w:tcPr>
          <w:p w:rsidR="000C3B0A" w:rsidRPr="00B013CF" w:rsidRDefault="000C3B0A" w:rsidP="00193D08">
            <w:pPr>
              <w:rPr>
                <w:sz w:val="16"/>
              </w:rPr>
            </w:pPr>
            <w:r w:rsidRPr="00B013CF">
              <w:rPr>
                <w:sz w:val="16"/>
              </w:rPr>
              <w:t>N° Lot</w:t>
            </w:r>
          </w:p>
        </w:tc>
        <w:tc>
          <w:tcPr>
            <w:tcW w:w="4592" w:type="dxa"/>
            <w:vAlign w:val="center"/>
          </w:tcPr>
          <w:p w:rsidR="000C3B0A" w:rsidRPr="00B013CF" w:rsidRDefault="000C3B0A" w:rsidP="00193D08">
            <w:pPr>
              <w:rPr>
                <w:sz w:val="16"/>
              </w:rPr>
            </w:pPr>
            <w:r w:rsidRPr="00B013CF">
              <w:rPr>
                <w:sz w:val="16"/>
              </w:rPr>
              <w:t xml:space="preserve">Désignation </w:t>
            </w:r>
          </w:p>
        </w:tc>
        <w:tc>
          <w:tcPr>
            <w:tcW w:w="2127" w:type="dxa"/>
            <w:vAlign w:val="center"/>
          </w:tcPr>
          <w:p w:rsidR="000C3B0A" w:rsidRPr="00B013CF" w:rsidRDefault="000C3B0A" w:rsidP="00193D08">
            <w:pPr>
              <w:rPr>
                <w:sz w:val="16"/>
              </w:rPr>
            </w:pPr>
            <w:r w:rsidRPr="00B013CF">
              <w:rPr>
                <w:sz w:val="16"/>
              </w:rPr>
              <w:t>Montant prévisionnel (F CFA TTC)</w:t>
            </w:r>
          </w:p>
        </w:tc>
        <w:tc>
          <w:tcPr>
            <w:tcW w:w="2494" w:type="dxa"/>
            <w:vAlign w:val="center"/>
          </w:tcPr>
          <w:p w:rsidR="000C3B0A" w:rsidRPr="00B013CF" w:rsidRDefault="000C3B0A" w:rsidP="00193D08">
            <w:pPr>
              <w:rPr>
                <w:sz w:val="16"/>
              </w:rPr>
            </w:pPr>
            <w:r w:rsidRPr="00B013CF">
              <w:rPr>
                <w:sz w:val="16"/>
              </w:rPr>
              <w:t>Imputation</w:t>
            </w:r>
          </w:p>
        </w:tc>
      </w:tr>
      <w:tr w:rsidR="00C00992" w:rsidRPr="00B013CF" w:rsidTr="00B013CF">
        <w:trPr>
          <w:jc w:val="center"/>
        </w:trPr>
        <w:tc>
          <w:tcPr>
            <w:tcW w:w="710" w:type="dxa"/>
            <w:vAlign w:val="center"/>
          </w:tcPr>
          <w:p w:rsidR="00C00992" w:rsidRPr="00B013CF" w:rsidRDefault="00C00992" w:rsidP="00193D08">
            <w:pPr>
              <w:rPr>
                <w:sz w:val="16"/>
              </w:rPr>
            </w:pPr>
            <w:r w:rsidRPr="00B013CF">
              <w:rPr>
                <w:sz w:val="16"/>
              </w:rPr>
              <w:t>1</w:t>
            </w:r>
          </w:p>
        </w:tc>
        <w:tc>
          <w:tcPr>
            <w:tcW w:w="4592" w:type="dxa"/>
          </w:tcPr>
          <w:p w:rsidR="00C00992" w:rsidRPr="00B013CF" w:rsidRDefault="00C00992" w:rsidP="00193D08">
            <w:pPr>
              <w:rPr>
                <w:sz w:val="16"/>
              </w:rPr>
            </w:pPr>
            <w:r w:rsidRPr="00B013CF">
              <w:rPr>
                <w:sz w:val="16"/>
              </w:rPr>
              <w:t xml:space="preserve">EPP </w:t>
            </w:r>
            <w:proofErr w:type="spellStart"/>
            <w:r w:rsidRPr="00B013CF">
              <w:rPr>
                <w:sz w:val="16"/>
              </w:rPr>
              <w:t>Djoum</w:t>
            </w:r>
            <w:proofErr w:type="spellEnd"/>
            <w:r w:rsidRPr="00B013CF">
              <w:rPr>
                <w:sz w:val="16"/>
              </w:rPr>
              <w:t xml:space="preserve"> : Construction d'un bloc de  02 salles de classe</w:t>
            </w:r>
          </w:p>
        </w:tc>
        <w:tc>
          <w:tcPr>
            <w:tcW w:w="2127" w:type="dxa"/>
            <w:vAlign w:val="center"/>
          </w:tcPr>
          <w:p w:rsidR="00C00992" w:rsidRPr="00B013CF" w:rsidRDefault="00C00992" w:rsidP="00193D08">
            <w:pPr>
              <w:rPr>
                <w:sz w:val="16"/>
              </w:rPr>
            </w:pPr>
            <w:r w:rsidRPr="00B013CF">
              <w:rPr>
                <w:sz w:val="16"/>
              </w:rPr>
              <w:t>17 500 000</w:t>
            </w:r>
          </w:p>
        </w:tc>
        <w:tc>
          <w:tcPr>
            <w:tcW w:w="2494" w:type="dxa"/>
            <w:vAlign w:val="center"/>
          </w:tcPr>
          <w:p w:rsidR="00C00992" w:rsidRPr="00B013CF" w:rsidRDefault="00C00992" w:rsidP="00193D08">
            <w:pPr>
              <w:rPr>
                <w:sz w:val="16"/>
              </w:rPr>
            </w:pPr>
            <w:r w:rsidRPr="00B013CF">
              <w:rPr>
                <w:sz w:val="16"/>
              </w:rPr>
              <w:t>15 197 01 641205 2222</w:t>
            </w:r>
          </w:p>
        </w:tc>
      </w:tr>
      <w:tr w:rsidR="00C00992" w:rsidRPr="00B013CF" w:rsidTr="00B013CF">
        <w:trPr>
          <w:jc w:val="center"/>
        </w:trPr>
        <w:tc>
          <w:tcPr>
            <w:tcW w:w="710" w:type="dxa"/>
            <w:vAlign w:val="center"/>
          </w:tcPr>
          <w:p w:rsidR="00C00992" w:rsidRPr="00B013CF" w:rsidRDefault="00C00992" w:rsidP="00193D08">
            <w:pPr>
              <w:rPr>
                <w:sz w:val="16"/>
              </w:rPr>
            </w:pPr>
            <w:r w:rsidRPr="00B013CF">
              <w:rPr>
                <w:sz w:val="16"/>
              </w:rPr>
              <w:t>2</w:t>
            </w:r>
          </w:p>
        </w:tc>
        <w:tc>
          <w:tcPr>
            <w:tcW w:w="4592" w:type="dxa"/>
          </w:tcPr>
          <w:p w:rsidR="00C00992" w:rsidRPr="00B013CF" w:rsidRDefault="00C00992" w:rsidP="00193D08">
            <w:pPr>
              <w:rPr>
                <w:sz w:val="16"/>
              </w:rPr>
            </w:pPr>
            <w:r w:rsidRPr="00B013CF">
              <w:rPr>
                <w:sz w:val="16"/>
              </w:rPr>
              <w:t>EPP MBAMA</w:t>
            </w:r>
            <w:r w:rsidR="008C08E7" w:rsidRPr="00B013CF">
              <w:rPr>
                <w:sz w:val="16"/>
              </w:rPr>
              <w:t xml:space="preserve"> (carrefour)</w:t>
            </w:r>
            <w:r w:rsidRPr="00B013CF">
              <w:rPr>
                <w:sz w:val="16"/>
              </w:rPr>
              <w:t xml:space="preserve"> : Construction d'un bloc de 02 salles de classe</w:t>
            </w:r>
          </w:p>
        </w:tc>
        <w:tc>
          <w:tcPr>
            <w:tcW w:w="2127" w:type="dxa"/>
            <w:vAlign w:val="center"/>
          </w:tcPr>
          <w:p w:rsidR="00C00992" w:rsidRPr="00B013CF" w:rsidRDefault="00C00992" w:rsidP="00193D08">
            <w:pPr>
              <w:rPr>
                <w:sz w:val="16"/>
              </w:rPr>
            </w:pPr>
            <w:r w:rsidRPr="00B013CF">
              <w:rPr>
                <w:sz w:val="16"/>
              </w:rPr>
              <w:t>17 500 000</w:t>
            </w:r>
          </w:p>
        </w:tc>
        <w:tc>
          <w:tcPr>
            <w:tcW w:w="2494" w:type="dxa"/>
            <w:vAlign w:val="center"/>
          </w:tcPr>
          <w:p w:rsidR="00C00992" w:rsidRPr="00B013CF" w:rsidRDefault="00C00992" w:rsidP="00193D08">
            <w:pPr>
              <w:rPr>
                <w:sz w:val="16"/>
              </w:rPr>
            </w:pPr>
            <w:r w:rsidRPr="00B013CF">
              <w:rPr>
                <w:sz w:val="16"/>
              </w:rPr>
              <w:t>15 197 01 641205 2222</w:t>
            </w:r>
          </w:p>
        </w:tc>
      </w:tr>
    </w:tbl>
    <w:p w:rsidR="000C3B0A" w:rsidRPr="00AA2399" w:rsidRDefault="000C3B0A" w:rsidP="00193D08"/>
    <w:p w:rsidR="00C96F37" w:rsidRPr="007E1AE7" w:rsidRDefault="00C96F37" w:rsidP="00193D08">
      <w:pPr>
        <w:rPr>
          <w:b/>
        </w:rPr>
      </w:pPr>
      <w:r w:rsidRPr="007E1AE7">
        <w:rPr>
          <w:b/>
        </w:rPr>
        <w:t>CONSISTANCE DES TRAVAUX</w:t>
      </w:r>
    </w:p>
    <w:p w:rsidR="000C3B0A" w:rsidRPr="00AA2399" w:rsidRDefault="000C3B0A" w:rsidP="00193D08">
      <w:r w:rsidRPr="00AA2399">
        <w:t>La consistance des travaux à réaliser est la suivante :</w:t>
      </w:r>
    </w:p>
    <w:p w:rsidR="000C3B0A" w:rsidRPr="007E1AE7" w:rsidRDefault="000C3B0A" w:rsidP="00193D08">
      <w:pPr>
        <w:pStyle w:val="CORPSAAO"/>
        <w:rPr>
          <w:sz w:val="20"/>
        </w:rPr>
      </w:pPr>
      <w:r w:rsidRPr="007E1AE7">
        <w:rPr>
          <w:sz w:val="20"/>
        </w:rPr>
        <w:t>Lot 100 : Les travaux préparatoires ;</w:t>
      </w:r>
    </w:p>
    <w:p w:rsidR="000C3B0A" w:rsidRPr="007E1AE7" w:rsidRDefault="000C3B0A" w:rsidP="00193D08">
      <w:pPr>
        <w:pStyle w:val="CORPSAAO"/>
        <w:rPr>
          <w:sz w:val="20"/>
        </w:rPr>
      </w:pPr>
      <w:r w:rsidRPr="007E1AE7">
        <w:rPr>
          <w:sz w:val="20"/>
        </w:rPr>
        <w:t>Lot 200 : Les terrassements ;</w:t>
      </w:r>
    </w:p>
    <w:p w:rsidR="000C3B0A" w:rsidRPr="007E1AE7" w:rsidRDefault="000C3B0A" w:rsidP="00193D08">
      <w:pPr>
        <w:pStyle w:val="CORPSAAO"/>
        <w:rPr>
          <w:sz w:val="20"/>
        </w:rPr>
      </w:pPr>
      <w:r w:rsidRPr="007E1AE7">
        <w:rPr>
          <w:sz w:val="20"/>
        </w:rPr>
        <w:t>Lot 300 : Les fondations ;</w:t>
      </w:r>
    </w:p>
    <w:p w:rsidR="000C3B0A" w:rsidRPr="007E1AE7" w:rsidRDefault="000C3B0A" w:rsidP="00193D08">
      <w:pPr>
        <w:pStyle w:val="CORPSAAO"/>
        <w:rPr>
          <w:sz w:val="20"/>
        </w:rPr>
      </w:pPr>
      <w:r w:rsidRPr="007E1AE7">
        <w:rPr>
          <w:sz w:val="20"/>
        </w:rPr>
        <w:t>Lot 400 : Les maçonneries et élévation ;</w:t>
      </w:r>
    </w:p>
    <w:p w:rsidR="000C3B0A" w:rsidRPr="007E1AE7" w:rsidRDefault="000C3B0A" w:rsidP="00193D08">
      <w:pPr>
        <w:pStyle w:val="CORPSAAO"/>
        <w:rPr>
          <w:sz w:val="20"/>
        </w:rPr>
      </w:pPr>
      <w:r w:rsidRPr="007E1AE7">
        <w:rPr>
          <w:sz w:val="20"/>
        </w:rPr>
        <w:t>Lot 500 : La charpente - la couverture et le plafond ;</w:t>
      </w:r>
    </w:p>
    <w:p w:rsidR="000C3B0A" w:rsidRPr="007E1AE7" w:rsidRDefault="000C3B0A" w:rsidP="00193D08">
      <w:pPr>
        <w:pStyle w:val="CORPSAAO"/>
        <w:rPr>
          <w:sz w:val="20"/>
        </w:rPr>
      </w:pPr>
      <w:r w:rsidRPr="007E1AE7">
        <w:rPr>
          <w:sz w:val="20"/>
        </w:rPr>
        <w:t>Lot 600 : Les menuiseries bois ;</w:t>
      </w:r>
    </w:p>
    <w:p w:rsidR="000C3B0A" w:rsidRPr="007E1AE7" w:rsidRDefault="000C3B0A" w:rsidP="00193D08">
      <w:pPr>
        <w:pStyle w:val="CORPSAAO"/>
        <w:rPr>
          <w:sz w:val="20"/>
        </w:rPr>
      </w:pPr>
      <w:r w:rsidRPr="007E1AE7">
        <w:rPr>
          <w:sz w:val="20"/>
        </w:rPr>
        <w:t>Lot 700 : Les menuiseries métalliques;</w:t>
      </w:r>
    </w:p>
    <w:p w:rsidR="000C3B0A" w:rsidRPr="007E1AE7" w:rsidRDefault="000C3B0A" w:rsidP="00193D08">
      <w:pPr>
        <w:pStyle w:val="CORPSAAO"/>
        <w:rPr>
          <w:sz w:val="20"/>
        </w:rPr>
      </w:pPr>
      <w:r w:rsidRPr="007E1AE7">
        <w:rPr>
          <w:sz w:val="20"/>
        </w:rPr>
        <w:t>Lot 800 : L’électricité ;</w:t>
      </w:r>
    </w:p>
    <w:p w:rsidR="000C3B0A" w:rsidRPr="007E1AE7" w:rsidRDefault="000C3B0A" w:rsidP="00193D08">
      <w:pPr>
        <w:pStyle w:val="CORPSAAO"/>
        <w:rPr>
          <w:sz w:val="20"/>
        </w:rPr>
      </w:pPr>
      <w:r w:rsidRPr="007E1AE7">
        <w:rPr>
          <w:sz w:val="20"/>
        </w:rPr>
        <w:t>Lot 900 : La peinture ;</w:t>
      </w:r>
    </w:p>
    <w:p w:rsidR="000C3B0A" w:rsidRPr="00AA2399" w:rsidRDefault="000C3B0A" w:rsidP="007E1AE7">
      <w:pPr>
        <w:ind w:left="601"/>
      </w:pPr>
      <w:r w:rsidRPr="00AA2399">
        <w:t>Lot 1000 : Les VRD;</w:t>
      </w:r>
    </w:p>
    <w:p w:rsidR="007E1AE7" w:rsidRDefault="007E1AE7" w:rsidP="00193D08"/>
    <w:p w:rsidR="00C96F37" w:rsidRPr="007E1AE7" w:rsidRDefault="00C96F37" w:rsidP="00193D08">
      <w:pPr>
        <w:rPr>
          <w:b/>
        </w:rPr>
      </w:pPr>
      <w:r w:rsidRPr="007E1AE7">
        <w:rPr>
          <w:b/>
        </w:rPr>
        <w:t xml:space="preserve">PARTICIPATION </w:t>
      </w:r>
    </w:p>
    <w:p w:rsidR="00C96F37" w:rsidRPr="00AA2399" w:rsidRDefault="00C96F37" w:rsidP="00193D08">
      <w:r w:rsidRPr="00AA2399">
        <w:t>La participation à cet Appel d’Offres est ouverte aux Entreprises spécialisées dans le domaine du Bâtiment et Travaux Publics et installées en territoire camerounais.</w:t>
      </w:r>
    </w:p>
    <w:p w:rsidR="007E1AE7" w:rsidRDefault="007E1AE7" w:rsidP="00193D08">
      <w:pPr>
        <w:rPr>
          <w:b/>
        </w:rPr>
      </w:pPr>
    </w:p>
    <w:p w:rsidR="00C96F37" w:rsidRPr="00003A63" w:rsidRDefault="00C96F37" w:rsidP="00193D08">
      <w:pPr>
        <w:rPr>
          <w:b/>
        </w:rPr>
      </w:pPr>
      <w:r w:rsidRPr="00003A63">
        <w:rPr>
          <w:b/>
        </w:rPr>
        <w:t>FINANCEMENT</w:t>
      </w:r>
    </w:p>
    <w:p w:rsidR="000C3B0A" w:rsidRPr="00AA2399" w:rsidRDefault="00C96F37" w:rsidP="00193D08">
      <w:r w:rsidRPr="00AA2399">
        <w:t xml:space="preserve">Les travaux objet du présent Appel d'Offres sont financés par le Budget d’Investissement Public de la République du Cameroun, Exercice </w:t>
      </w:r>
      <w:r w:rsidR="00853AE7" w:rsidRPr="00AA2399">
        <w:t>2020</w:t>
      </w:r>
      <w:r w:rsidRPr="00AA2399">
        <w:t>.</w:t>
      </w:r>
    </w:p>
    <w:p w:rsidR="007E1AE7" w:rsidRDefault="007E1AE7" w:rsidP="00193D08">
      <w:pPr>
        <w:rPr>
          <w:b/>
        </w:rPr>
      </w:pPr>
    </w:p>
    <w:p w:rsidR="00C96F37" w:rsidRPr="007E1AE7" w:rsidRDefault="00C96F37" w:rsidP="00193D08">
      <w:pPr>
        <w:rPr>
          <w:b/>
        </w:rPr>
      </w:pPr>
      <w:r w:rsidRPr="007E1AE7">
        <w:rPr>
          <w:b/>
        </w:rPr>
        <w:t>CONSULTATION ET ACQUISITION DU DOSSIER D'APPEL D'OFFRES</w:t>
      </w:r>
    </w:p>
    <w:p w:rsidR="00C96F37" w:rsidRPr="00AA2399" w:rsidRDefault="00C96F37" w:rsidP="00193D08">
      <w:r w:rsidRPr="00AA2399">
        <w:t xml:space="preserve">Le Dossier d’Appel d’Offres peut être consulté et retiré </w:t>
      </w:r>
      <w:r w:rsidR="00CC2E2C" w:rsidRPr="00AA2399">
        <w:t xml:space="preserve">auprès des Services du Secrétariat Général de la </w:t>
      </w:r>
      <w:r w:rsidRPr="00AA2399">
        <w:t xml:space="preserve"> </w:t>
      </w:r>
      <w:r w:rsidR="00853AE7" w:rsidRPr="00AA2399">
        <w:t>Commune d’Atok</w:t>
      </w:r>
      <w:r w:rsidRPr="00AA2399">
        <w:t xml:space="preserve">, </w:t>
      </w:r>
      <w:r w:rsidR="00CC2E2C" w:rsidRPr="00AA2399">
        <w:rPr>
          <w:b/>
        </w:rPr>
        <w:t xml:space="preserve">Téléphone </w:t>
      </w:r>
      <w:r w:rsidR="00A04492" w:rsidRPr="00AA2399">
        <w:rPr>
          <w:b/>
        </w:rPr>
        <w:t>696 783 664</w:t>
      </w:r>
      <w:r w:rsidR="00CC2E2C" w:rsidRPr="00AA2399">
        <w:t xml:space="preserve"> </w:t>
      </w:r>
      <w:r w:rsidRPr="00AA2399">
        <w:t xml:space="preserve">dès publication du présent avis, sur présentation d’une quittance attestant, le </w:t>
      </w:r>
      <w:r w:rsidR="00094DD3" w:rsidRPr="00AA2399">
        <w:t>paiement</w:t>
      </w:r>
      <w:r w:rsidRPr="00AA2399">
        <w:t xml:space="preserve"> de la somme non remboursable de </w:t>
      </w:r>
      <w:r w:rsidR="00E827F2">
        <w:rPr>
          <w:b/>
        </w:rPr>
        <w:t>Cinquante</w:t>
      </w:r>
      <w:r w:rsidR="00CD18E3" w:rsidRPr="00AA2399">
        <w:rPr>
          <w:b/>
        </w:rPr>
        <w:t xml:space="preserve"> mille</w:t>
      </w:r>
      <w:r w:rsidRPr="00AA2399">
        <w:rPr>
          <w:b/>
        </w:rPr>
        <w:t xml:space="preserve"> (</w:t>
      </w:r>
      <w:r w:rsidR="00E827F2">
        <w:rPr>
          <w:b/>
        </w:rPr>
        <w:t>5</w:t>
      </w:r>
      <w:r w:rsidR="000B2ABD">
        <w:rPr>
          <w:b/>
        </w:rPr>
        <w:t xml:space="preserve">0 </w:t>
      </w:r>
      <w:r w:rsidR="00A14A06" w:rsidRPr="00AA2399">
        <w:rPr>
          <w:b/>
        </w:rPr>
        <w:t>000</w:t>
      </w:r>
      <w:r w:rsidRPr="00AA2399">
        <w:rPr>
          <w:b/>
        </w:rPr>
        <w:t xml:space="preserve">) francs CFA </w:t>
      </w:r>
    </w:p>
    <w:p w:rsidR="00AA2399" w:rsidRPr="00AA2399" w:rsidRDefault="00AA2399" w:rsidP="00193D08"/>
    <w:p w:rsidR="00C96F37" w:rsidRPr="00003A63" w:rsidRDefault="00C96F37" w:rsidP="00193D08">
      <w:pPr>
        <w:rPr>
          <w:b/>
        </w:rPr>
      </w:pPr>
      <w:r w:rsidRPr="00003A63">
        <w:rPr>
          <w:b/>
        </w:rPr>
        <w:t>REMISE DES OFFRES</w:t>
      </w:r>
    </w:p>
    <w:p w:rsidR="00C96F37" w:rsidRPr="00AA2399" w:rsidRDefault="00C96F37" w:rsidP="00193D08">
      <w:r w:rsidRPr="00AA2399">
        <w:t>Chaque offre</w:t>
      </w:r>
      <w:r w:rsidR="00D72D7C" w:rsidRPr="00AA2399">
        <w:t>,</w:t>
      </w:r>
      <w:r w:rsidRPr="00AA2399">
        <w:t xml:space="preserve"> rédigée en Français ou en Anglais en </w:t>
      </w:r>
      <w:r w:rsidRPr="00AA2399">
        <w:rPr>
          <w:b/>
        </w:rPr>
        <w:t>sept (07) exemplaires</w:t>
      </w:r>
      <w:r w:rsidR="00A90F1A" w:rsidRPr="00AA2399">
        <w:rPr>
          <w:b/>
        </w:rPr>
        <w:t xml:space="preserve"> </w:t>
      </w:r>
      <w:r w:rsidRPr="00AA2399">
        <w:rPr>
          <w:b/>
        </w:rPr>
        <w:t>dont un (01) original et</w:t>
      </w:r>
      <w:r w:rsidR="00A90F1A" w:rsidRPr="00AA2399">
        <w:rPr>
          <w:b/>
        </w:rPr>
        <w:t xml:space="preserve"> </w:t>
      </w:r>
      <w:r w:rsidRPr="00AA2399">
        <w:rPr>
          <w:b/>
        </w:rPr>
        <w:t>six (06) copies</w:t>
      </w:r>
      <w:r w:rsidR="00D72D7C" w:rsidRPr="00AA2399">
        <w:t xml:space="preserve"> marqués comme tels</w:t>
      </w:r>
      <w:r w:rsidRPr="00AA2399">
        <w:t xml:space="preserve">, devra parvenir sous pli fermé à la </w:t>
      </w:r>
      <w:r w:rsidR="00853AE7" w:rsidRPr="00AA2399">
        <w:t>Commune d’Atok</w:t>
      </w:r>
      <w:r w:rsidRPr="00AA2399">
        <w:t xml:space="preserve">, au plus tard le </w:t>
      </w:r>
      <w:r w:rsidR="00D02A70">
        <w:rPr>
          <w:b/>
        </w:rPr>
        <w:t>17 MARS 2020</w:t>
      </w:r>
      <w:r w:rsidR="008B513D" w:rsidRPr="00AA2399">
        <w:rPr>
          <w:b/>
        </w:rPr>
        <w:t xml:space="preserve"> </w:t>
      </w:r>
      <w:r w:rsidRPr="00AA2399">
        <w:rPr>
          <w:b/>
        </w:rPr>
        <w:t xml:space="preserve">à </w:t>
      </w:r>
      <w:r w:rsidR="00297C36" w:rsidRPr="00AA2399">
        <w:rPr>
          <w:b/>
        </w:rPr>
        <w:t>11</w:t>
      </w:r>
      <w:r w:rsidR="001A0D4E">
        <w:rPr>
          <w:b/>
        </w:rPr>
        <w:t xml:space="preserve"> </w:t>
      </w:r>
      <w:r w:rsidR="00297C36" w:rsidRPr="00AA2399">
        <w:rPr>
          <w:b/>
        </w:rPr>
        <w:t>heures</w:t>
      </w:r>
      <w:r w:rsidR="00A90F1A" w:rsidRPr="00AA2399">
        <w:t xml:space="preserve"> </w:t>
      </w:r>
      <w:r w:rsidRPr="00AA2399">
        <w:t>précises et devra porter la mention suivante :</w:t>
      </w:r>
    </w:p>
    <w:p w:rsidR="008A354B" w:rsidRPr="00031690" w:rsidRDefault="00031690" w:rsidP="00031690">
      <w:pPr>
        <w:pStyle w:val="Corpsdetexte"/>
        <w:jc w:val="center"/>
        <w:rPr>
          <w:rFonts w:ascii="Bernard MT Condensed" w:hAnsi="Bernard MT Condensed"/>
          <w:b/>
          <w:sz w:val="22"/>
        </w:rPr>
      </w:pPr>
      <w:r w:rsidRPr="00031690">
        <w:rPr>
          <w:b/>
          <w:sz w:val="22"/>
        </w:rPr>
        <w:t>« </w:t>
      </w:r>
      <w:r w:rsidR="00CC2E2C" w:rsidRPr="00031690">
        <w:rPr>
          <w:b/>
          <w:sz w:val="22"/>
        </w:rPr>
        <w:t>APPEL D’OFFRES NATIONAL OUVERT</w:t>
      </w:r>
      <w:r w:rsidR="00A90F1A" w:rsidRPr="00031690">
        <w:rPr>
          <w:b/>
          <w:sz w:val="22"/>
        </w:rPr>
        <w:t xml:space="preserve"> N° </w:t>
      </w:r>
      <w:r w:rsidR="00CC2E2C" w:rsidRPr="00031690">
        <w:rPr>
          <w:b/>
          <w:sz w:val="22"/>
        </w:rPr>
        <w:t>001</w:t>
      </w:r>
      <w:r w:rsidR="00A90F1A" w:rsidRPr="00031690">
        <w:rPr>
          <w:b/>
          <w:sz w:val="22"/>
        </w:rPr>
        <w:t>/AONO/</w:t>
      </w:r>
      <w:r w:rsidR="00853AE7" w:rsidRPr="00031690">
        <w:rPr>
          <w:b/>
          <w:sz w:val="22"/>
        </w:rPr>
        <w:t>C.ATOK</w:t>
      </w:r>
      <w:r w:rsidR="00CC2E2C" w:rsidRPr="00031690">
        <w:rPr>
          <w:b/>
          <w:sz w:val="22"/>
        </w:rPr>
        <w:t>/</w:t>
      </w:r>
      <w:r w:rsidR="001717F8" w:rsidRPr="00031690">
        <w:rPr>
          <w:b/>
          <w:sz w:val="22"/>
        </w:rPr>
        <w:t>SG/CI</w:t>
      </w:r>
      <w:r w:rsidR="008A663A" w:rsidRPr="00031690">
        <w:rPr>
          <w:b/>
          <w:sz w:val="22"/>
        </w:rPr>
        <w:t>PM/</w:t>
      </w:r>
      <w:r w:rsidR="0032139F" w:rsidRPr="00031690">
        <w:rPr>
          <w:b/>
          <w:sz w:val="22"/>
        </w:rPr>
        <w:t>2020</w:t>
      </w:r>
      <w:r w:rsidR="00CC2E2C" w:rsidRPr="00031690">
        <w:rPr>
          <w:b/>
          <w:sz w:val="22"/>
        </w:rPr>
        <w:t xml:space="preserve"> </w:t>
      </w:r>
      <w:r w:rsidR="00297C36" w:rsidRPr="00031690">
        <w:rPr>
          <w:b/>
          <w:sz w:val="22"/>
        </w:rPr>
        <w:t xml:space="preserve">DU </w:t>
      </w:r>
      <w:r w:rsidR="001A0D4E">
        <w:rPr>
          <w:b/>
          <w:sz w:val="22"/>
        </w:rPr>
        <w:t>17 FEVRIER 2020</w:t>
      </w:r>
    </w:p>
    <w:p w:rsidR="00E7788C" w:rsidRPr="00031690" w:rsidRDefault="000A0FF5" w:rsidP="00031690">
      <w:pPr>
        <w:pStyle w:val="Corpsdetexte"/>
        <w:jc w:val="center"/>
        <w:rPr>
          <w:b/>
          <w:sz w:val="22"/>
        </w:rPr>
      </w:pPr>
      <w:r w:rsidRPr="00031690">
        <w:rPr>
          <w:b/>
          <w:sz w:val="22"/>
        </w:rPr>
        <w:t xml:space="preserve">POUR LES TRAVAUX DE CONSTRUCTION </w:t>
      </w:r>
      <w:r w:rsidR="00E7788C" w:rsidRPr="00031690">
        <w:rPr>
          <w:b/>
          <w:sz w:val="22"/>
        </w:rPr>
        <w:t>DE</w:t>
      </w:r>
      <w:r w:rsidR="002B340E" w:rsidRPr="00031690">
        <w:rPr>
          <w:b/>
          <w:sz w:val="22"/>
        </w:rPr>
        <w:t>S</w:t>
      </w:r>
      <w:r w:rsidR="00E7788C" w:rsidRPr="00031690">
        <w:rPr>
          <w:b/>
          <w:sz w:val="22"/>
        </w:rPr>
        <w:t xml:space="preserve"> </w:t>
      </w:r>
      <w:r w:rsidR="00CC3C39" w:rsidRPr="00031690">
        <w:rPr>
          <w:b/>
          <w:sz w:val="22"/>
        </w:rPr>
        <w:t xml:space="preserve">BLOCS DE DEUX (02) SALLES DE CLASSE </w:t>
      </w:r>
      <w:r w:rsidR="00CC2E2C" w:rsidRPr="00031690">
        <w:rPr>
          <w:b/>
          <w:sz w:val="22"/>
        </w:rPr>
        <w:t xml:space="preserve"> </w:t>
      </w:r>
      <w:r w:rsidR="00CC3C39" w:rsidRPr="00031690">
        <w:rPr>
          <w:b/>
          <w:sz w:val="22"/>
        </w:rPr>
        <w:t>DANS CERTAINES LOCA</w:t>
      </w:r>
      <w:r w:rsidR="00853AE7" w:rsidRPr="00031690">
        <w:rPr>
          <w:b/>
          <w:sz w:val="22"/>
        </w:rPr>
        <w:t>LITÉS</w:t>
      </w:r>
      <w:r w:rsidR="0032139F" w:rsidRPr="00031690">
        <w:rPr>
          <w:b/>
          <w:sz w:val="22"/>
        </w:rPr>
        <w:t xml:space="preserve"> (</w:t>
      </w:r>
      <w:r w:rsidR="007F385B" w:rsidRPr="00031690">
        <w:rPr>
          <w:b/>
          <w:sz w:val="22"/>
        </w:rPr>
        <w:t>MBAMA ET DJOUM)</w:t>
      </w:r>
      <w:r w:rsidR="00853AE7" w:rsidRPr="00031690">
        <w:rPr>
          <w:b/>
          <w:sz w:val="22"/>
        </w:rPr>
        <w:t xml:space="preserve"> DE LA COMMUNE D’ATOK</w:t>
      </w:r>
      <w:r w:rsidR="00293CFF" w:rsidRPr="00031690">
        <w:rPr>
          <w:b/>
          <w:sz w:val="22"/>
        </w:rPr>
        <w:t xml:space="preserve"> DANS LE </w:t>
      </w:r>
      <w:r w:rsidR="00A7627B" w:rsidRPr="00031690">
        <w:rPr>
          <w:b/>
          <w:sz w:val="22"/>
        </w:rPr>
        <w:t xml:space="preserve"> DEPARTEMENT DU HAUT-NYONG</w:t>
      </w:r>
      <w:r w:rsidR="00A90F1A" w:rsidRPr="00031690">
        <w:rPr>
          <w:b/>
          <w:sz w:val="22"/>
        </w:rPr>
        <w:t>, REGION DE L’EST</w:t>
      </w:r>
    </w:p>
    <w:p w:rsidR="00A44E83" w:rsidRPr="00031690" w:rsidRDefault="00A90F1A" w:rsidP="00031690">
      <w:pPr>
        <w:pStyle w:val="Corpsdetexte"/>
        <w:jc w:val="center"/>
        <w:rPr>
          <w:b/>
        </w:rPr>
      </w:pPr>
      <w:r w:rsidRPr="00031690">
        <w:rPr>
          <w:b/>
        </w:rPr>
        <w:t xml:space="preserve">(Lot </w:t>
      </w:r>
      <w:r w:rsidR="00E7788C" w:rsidRPr="00031690">
        <w:rPr>
          <w:b/>
        </w:rPr>
        <w:t>n° ________</w:t>
      </w:r>
      <w:r w:rsidR="008A354B" w:rsidRPr="00031690">
        <w:rPr>
          <w:b/>
        </w:rPr>
        <w:t>_)</w:t>
      </w:r>
      <w:r w:rsidR="00031690" w:rsidRPr="00031690">
        <w:rPr>
          <w:b/>
        </w:rPr>
        <w:t> »</w:t>
      </w:r>
    </w:p>
    <w:p w:rsidR="00C96F37" w:rsidRPr="00031690" w:rsidRDefault="00C96F37" w:rsidP="00031690">
      <w:pPr>
        <w:pStyle w:val="Retraitcorpsdetexte"/>
        <w:jc w:val="center"/>
        <w:rPr>
          <w:b/>
        </w:rPr>
      </w:pPr>
      <w:r w:rsidRPr="00031690">
        <w:rPr>
          <w:b/>
        </w:rPr>
        <w:t>" A n'ouvrir qu'en séance de dépouillement "</w:t>
      </w:r>
    </w:p>
    <w:p w:rsidR="00031690" w:rsidRDefault="00031690" w:rsidP="00193D08"/>
    <w:p w:rsidR="00C96F37" w:rsidRPr="00031690" w:rsidRDefault="00C96F37" w:rsidP="00193D08">
      <w:pPr>
        <w:rPr>
          <w:b/>
        </w:rPr>
      </w:pPr>
      <w:r w:rsidRPr="00031690">
        <w:rPr>
          <w:b/>
        </w:rPr>
        <w:t>RECEVABILITE DES OFFRES</w:t>
      </w:r>
    </w:p>
    <w:p w:rsidR="00C96F37" w:rsidRPr="00AA2399" w:rsidRDefault="00C96F37" w:rsidP="00193D08">
      <w:r w:rsidRPr="00AA2399">
        <w:t xml:space="preserve">Chaque soumissionnaire devra joindre à ses pièces administratives requises, une caution de soumission d'un montant de </w:t>
      </w:r>
      <w:r w:rsidR="00F01058" w:rsidRPr="00AA2399">
        <w:rPr>
          <w:b/>
        </w:rPr>
        <w:t>1</w:t>
      </w:r>
      <w:r w:rsidRPr="00AA2399">
        <w:rPr>
          <w:b/>
        </w:rPr>
        <w:t>%</w:t>
      </w:r>
      <w:r w:rsidRPr="00AA2399">
        <w:t xml:space="preserve"> </w:t>
      </w:r>
      <w:r w:rsidRPr="00AA2399">
        <w:rPr>
          <w:b/>
        </w:rPr>
        <w:t>du montant prévisionnel par lot</w:t>
      </w:r>
      <w:r w:rsidR="00E7788C" w:rsidRPr="00AA2399">
        <w:t xml:space="preserve"> sollicité</w:t>
      </w:r>
      <w:r w:rsidRPr="00AA2399">
        <w:t>, délivrée par un établissement bancaire de 1er ordre agréé par le Ministère des Finances.</w:t>
      </w:r>
    </w:p>
    <w:p w:rsidR="00C96F37" w:rsidRPr="00AA2399" w:rsidRDefault="00C96F37" w:rsidP="00193D08">
      <w:r w:rsidRPr="00AA2399">
        <w:t xml:space="preserve">La caution devra rester valable </w:t>
      </w:r>
      <w:r w:rsidRPr="00AA2399">
        <w:rPr>
          <w:b/>
        </w:rPr>
        <w:t>soixante (60) jours</w:t>
      </w:r>
      <w:r w:rsidRPr="00AA2399">
        <w:t xml:space="preserve"> à compter de la date de remise des offres.</w:t>
      </w:r>
    </w:p>
    <w:p w:rsidR="00C96F37" w:rsidRPr="00AA2399" w:rsidRDefault="00C96F37" w:rsidP="00193D08">
      <w:r w:rsidRPr="00AA2399">
        <w:t>Sous peine de rejet, les pièces administratives requises, dont la caution de soumission, devront être impérativement produites en originaux ou en copies certifiées par l’autorité compétente des administrations concernées. Elles devront obligatoirement dater de moins de trois (03) mois.</w:t>
      </w:r>
    </w:p>
    <w:p w:rsidR="00C96F37" w:rsidRPr="00AA2399" w:rsidRDefault="00C96F37" w:rsidP="00193D08">
      <w:r w:rsidRPr="00AA2399">
        <w:t xml:space="preserve">Les offres parvenues après </w:t>
      </w:r>
      <w:r w:rsidR="002B340E" w:rsidRPr="00AA2399">
        <w:t>les dates</w:t>
      </w:r>
      <w:r w:rsidRPr="00AA2399">
        <w:t xml:space="preserve"> et heure limites de dépôt ne seront pas recevables.</w:t>
      </w:r>
    </w:p>
    <w:p w:rsidR="00C96F37" w:rsidRPr="00AA2399" w:rsidRDefault="00C96F37" w:rsidP="00193D08">
      <w:r w:rsidRPr="00AA2399">
        <w:t>Toute offre non conforme aux prescriptions du présent avis et du Dossier d'Appel d'Offres sera déclarée irrecevable.</w:t>
      </w:r>
    </w:p>
    <w:p w:rsidR="00031690" w:rsidRDefault="00031690" w:rsidP="00193D08"/>
    <w:p w:rsidR="00C96F37" w:rsidRPr="00031690" w:rsidRDefault="00C96F37" w:rsidP="00193D08">
      <w:pPr>
        <w:rPr>
          <w:b/>
        </w:rPr>
      </w:pPr>
      <w:r w:rsidRPr="00031690">
        <w:rPr>
          <w:b/>
        </w:rPr>
        <w:t>OUVERTURE DES OFFRES</w:t>
      </w:r>
    </w:p>
    <w:p w:rsidR="00C96F37" w:rsidRPr="00AA2399" w:rsidRDefault="00C96F37" w:rsidP="00193D08">
      <w:r w:rsidRPr="00AA2399">
        <w:t xml:space="preserve">L’ouverture des offres se fera en un temps </w:t>
      </w:r>
      <w:r w:rsidR="00F01058" w:rsidRPr="00AA2399">
        <w:t>à la salle des Actes de la Comm</w:t>
      </w:r>
      <w:r w:rsidR="00853AE7" w:rsidRPr="00AA2399">
        <w:t>une d’Atok</w:t>
      </w:r>
      <w:r w:rsidR="00F01058" w:rsidRPr="00AA2399">
        <w:t xml:space="preserve"> </w:t>
      </w:r>
      <w:r w:rsidRPr="00AA2399">
        <w:t>le</w:t>
      </w:r>
      <w:r w:rsidR="00D02A70">
        <w:t xml:space="preserve"> </w:t>
      </w:r>
      <w:r w:rsidR="00D02A70" w:rsidRPr="00D02A70">
        <w:rPr>
          <w:b/>
        </w:rPr>
        <w:t>27 MARS</w:t>
      </w:r>
      <w:r w:rsidR="00853AE7" w:rsidRPr="00D02A70">
        <w:rPr>
          <w:b/>
        </w:rPr>
        <w:t xml:space="preserve"> 2020</w:t>
      </w:r>
      <w:r w:rsidR="00297C36" w:rsidRPr="00AA2399">
        <w:rPr>
          <w:b/>
        </w:rPr>
        <w:t xml:space="preserve"> à 12</w:t>
      </w:r>
      <w:r w:rsidR="00853AE7" w:rsidRPr="00AA2399">
        <w:rPr>
          <w:b/>
        </w:rPr>
        <w:t xml:space="preserve"> </w:t>
      </w:r>
      <w:r w:rsidR="00297C36" w:rsidRPr="00AA2399">
        <w:rPr>
          <w:b/>
        </w:rPr>
        <w:t xml:space="preserve">heures </w:t>
      </w:r>
      <w:r w:rsidRPr="00AA2399">
        <w:t xml:space="preserve">précises par la Commission </w:t>
      </w:r>
      <w:r w:rsidR="008C08E7">
        <w:t>Interne</w:t>
      </w:r>
      <w:r w:rsidR="00F01058" w:rsidRPr="00AA2399">
        <w:t xml:space="preserve"> </w:t>
      </w:r>
      <w:r w:rsidRPr="00AA2399">
        <w:t>de Passat</w:t>
      </w:r>
      <w:r w:rsidR="008C08E7">
        <w:t>ion des Marchés</w:t>
      </w:r>
      <w:r w:rsidR="008A354B" w:rsidRPr="00AA2399">
        <w:t xml:space="preserve"> </w:t>
      </w:r>
      <w:r w:rsidR="00E0188B" w:rsidRPr="00AA2399">
        <w:t>d</w:t>
      </w:r>
      <w:r w:rsidR="00853AE7" w:rsidRPr="00AA2399">
        <w:t>’Atok</w:t>
      </w:r>
      <w:r w:rsidRPr="00AA2399">
        <w:t>, en présence des soumissionnaires ou de leurs représentants dûment mandatés et ayant une parfaite connaissance de la soumission dont ils ont la charge.</w:t>
      </w:r>
    </w:p>
    <w:p w:rsidR="00031690" w:rsidRDefault="00031690" w:rsidP="00193D08"/>
    <w:p w:rsidR="00C96F37" w:rsidRPr="00031690" w:rsidRDefault="00C96F37" w:rsidP="00193D08">
      <w:pPr>
        <w:rPr>
          <w:b/>
        </w:rPr>
      </w:pPr>
      <w:r w:rsidRPr="00031690">
        <w:rPr>
          <w:b/>
        </w:rPr>
        <w:t>CRITERES D'EVALUATION DES OFFRES</w:t>
      </w:r>
    </w:p>
    <w:p w:rsidR="00C96F37" w:rsidRPr="00031690" w:rsidRDefault="00C96F37" w:rsidP="001C120C">
      <w:pPr>
        <w:pStyle w:val="Corpsdetexte"/>
        <w:numPr>
          <w:ilvl w:val="0"/>
          <w:numId w:val="25"/>
        </w:numPr>
        <w:rPr>
          <w:sz w:val="18"/>
        </w:rPr>
      </w:pPr>
      <w:r w:rsidRPr="00397AC4">
        <w:rPr>
          <w:b/>
          <w:sz w:val="18"/>
        </w:rPr>
        <w:t>Critères éliminatoires</w:t>
      </w:r>
      <w:r w:rsidRPr="00031690">
        <w:rPr>
          <w:sz w:val="18"/>
        </w:rPr>
        <w:t> :</w:t>
      </w:r>
    </w:p>
    <w:p w:rsidR="001F584F" w:rsidRPr="00031690" w:rsidRDefault="001F584F" w:rsidP="001C120C">
      <w:pPr>
        <w:pStyle w:val="Corpsdetexte"/>
        <w:numPr>
          <w:ilvl w:val="0"/>
          <w:numId w:val="21"/>
        </w:numPr>
        <w:rPr>
          <w:sz w:val="18"/>
        </w:rPr>
      </w:pPr>
      <w:r w:rsidRPr="00031690">
        <w:rPr>
          <w:sz w:val="18"/>
        </w:rPr>
        <w:t>Offre Administrative</w:t>
      </w:r>
    </w:p>
    <w:p w:rsidR="001F584F" w:rsidRPr="00031690" w:rsidRDefault="001F584F" w:rsidP="001C120C">
      <w:pPr>
        <w:pStyle w:val="Corpsdetexte"/>
        <w:numPr>
          <w:ilvl w:val="0"/>
          <w:numId w:val="22"/>
        </w:numPr>
        <w:rPr>
          <w:sz w:val="18"/>
        </w:rPr>
      </w:pPr>
      <w:r w:rsidRPr="00031690">
        <w:rPr>
          <w:sz w:val="18"/>
        </w:rPr>
        <w:t xml:space="preserve">Absence </w:t>
      </w:r>
      <w:r w:rsidR="000B2ABD" w:rsidRPr="00031690">
        <w:rPr>
          <w:sz w:val="18"/>
        </w:rPr>
        <w:t xml:space="preserve">de la caution de </w:t>
      </w:r>
      <w:r w:rsidR="003B16B2" w:rsidRPr="00031690">
        <w:rPr>
          <w:sz w:val="18"/>
        </w:rPr>
        <w:t>soumission</w:t>
      </w:r>
      <w:r w:rsidRPr="00031690">
        <w:rPr>
          <w:sz w:val="18"/>
        </w:rPr>
        <w:t> ;</w:t>
      </w:r>
    </w:p>
    <w:p w:rsidR="001F584F" w:rsidRPr="00031690" w:rsidRDefault="001F584F" w:rsidP="001C120C">
      <w:pPr>
        <w:pStyle w:val="Corpsdetexte"/>
        <w:numPr>
          <w:ilvl w:val="0"/>
          <w:numId w:val="22"/>
        </w:numPr>
        <w:rPr>
          <w:sz w:val="18"/>
        </w:rPr>
      </w:pPr>
      <w:r w:rsidRPr="00031690">
        <w:rPr>
          <w:sz w:val="18"/>
        </w:rPr>
        <w:t>Pièce falsifiée ;</w:t>
      </w:r>
    </w:p>
    <w:p w:rsidR="001F584F" w:rsidRPr="00031690" w:rsidRDefault="001F584F" w:rsidP="001C120C">
      <w:pPr>
        <w:pStyle w:val="Corpsdetexte"/>
        <w:numPr>
          <w:ilvl w:val="0"/>
          <w:numId w:val="22"/>
        </w:numPr>
        <w:rPr>
          <w:sz w:val="18"/>
        </w:rPr>
      </w:pPr>
      <w:r w:rsidRPr="00031690">
        <w:rPr>
          <w:sz w:val="18"/>
        </w:rPr>
        <w:t>Non-conformité de l’une des pièces du dossier administratif après le délai de 48 heures règlementaire ;</w:t>
      </w:r>
    </w:p>
    <w:p w:rsidR="001F584F" w:rsidRPr="00031690" w:rsidRDefault="001F584F" w:rsidP="001C120C">
      <w:pPr>
        <w:pStyle w:val="Corpsdetexte"/>
        <w:numPr>
          <w:ilvl w:val="0"/>
          <w:numId w:val="21"/>
        </w:numPr>
        <w:rPr>
          <w:sz w:val="18"/>
        </w:rPr>
      </w:pPr>
      <w:r w:rsidRPr="00031690">
        <w:rPr>
          <w:sz w:val="18"/>
        </w:rPr>
        <w:lastRenderedPageBreak/>
        <w:t>Offre technique</w:t>
      </w:r>
    </w:p>
    <w:p w:rsidR="001F584F" w:rsidRPr="00031690" w:rsidRDefault="001F584F" w:rsidP="001C120C">
      <w:pPr>
        <w:pStyle w:val="Corpsdetexte"/>
        <w:numPr>
          <w:ilvl w:val="0"/>
          <w:numId w:val="23"/>
        </w:numPr>
        <w:rPr>
          <w:sz w:val="18"/>
        </w:rPr>
      </w:pPr>
      <w:r w:rsidRPr="00031690">
        <w:rPr>
          <w:sz w:val="18"/>
        </w:rPr>
        <w:t>Fausse déclaration ou pièce falsifiée ;</w:t>
      </w:r>
    </w:p>
    <w:p w:rsidR="001F584F" w:rsidRPr="00031690" w:rsidRDefault="001F584F" w:rsidP="001C120C">
      <w:pPr>
        <w:pStyle w:val="Corpsdetexte"/>
        <w:numPr>
          <w:ilvl w:val="0"/>
          <w:numId w:val="23"/>
        </w:numPr>
        <w:rPr>
          <w:sz w:val="18"/>
        </w:rPr>
      </w:pPr>
      <w:r w:rsidRPr="00031690">
        <w:rPr>
          <w:sz w:val="18"/>
        </w:rPr>
        <w:t xml:space="preserve">N’avoir pas réuni au moins </w:t>
      </w:r>
      <w:r w:rsidR="008A354B" w:rsidRPr="00031690">
        <w:rPr>
          <w:sz w:val="18"/>
        </w:rPr>
        <w:t>8</w:t>
      </w:r>
      <w:r w:rsidR="00E865AD" w:rsidRPr="00031690">
        <w:rPr>
          <w:sz w:val="18"/>
        </w:rPr>
        <w:t>0</w:t>
      </w:r>
      <w:r w:rsidRPr="00031690">
        <w:rPr>
          <w:sz w:val="18"/>
        </w:rPr>
        <w:t>% de critères de qualification.</w:t>
      </w:r>
    </w:p>
    <w:p w:rsidR="00BC65D0" w:rsidRPr="00031690" w:rsidRDefault="00093F69" w:rsidP="001C120C">
      <w:pPr>
        <w:pStyle w:val="Corpsdetexte"/>
        <w:numPr>
          <w:ilvl w:val="0"/>
          <w:numId w:val="23"/>
        </w:numPr>
        <w:rPr>
          <w:sz w:val="18"/>
        </w:rPr>
      </w:pPr>
      <w:r w:rsidRPr="00031690">
        <w:rPr>
          <w:sz w:val="18"/>
        </w:rPr>
        <w:t>Sous-détail des Prix unitaires incomplet à plus 20%  ou non-conforme</w:t>
      </w:r>
      <w:r w:rsidR="00BC65D0" w:rsidRPr="00031690">
        <w:rPr>
          <w:sz w:val="18"/>
        </w:rPr>
        <w:t>;</w:t>
      </w:r>
    </w:p>
    <w:p w:rsidR="00397AC4" w:rsidRDefault="00397AC4" w:rsidP="00193D08">
      <w:pPr>
        <w:pStyle w:val="Corpsdetexte"/>
        <w:rPr>
          <w:sz w:val="18"/>
        </w:rPr>
      </w:pPr>
    </w:p>
    <w:p w:rsidR="001F584F" w:rsidRPr="00031690" w:rsidRDefault="001F584F" w:rsidP="001C120C">
      <w:pPr>
        <w:pStyle w:val="Corpsdetexte"/>
        <w:numPr>
          <w:ilvl w:val="0"/>
          <w:numId w:val="21"/>
        </w:numPr>
        <w:rPr>
          <w:sz w:val="18"/>
        </w:rPr>
      </w:pPr>
      <w:r w:rsidRPr="00031690">
        <w:rPr>
          <w:sz w:val="18"/>
        </w:rPr>
        <w:t>Offre Financière</w:t>
      </w:r>
    </w:p>
    <w:p w:rsidR="001F584F" w:rsidRPr="00031690" w:rsidRDefault="00E865AD" w:rsidP="001C120C">
      <w:pPr>
        <w:pStyle w:val="Corpsdetexte"/>
        <w:numPr>
          <w:ilvl w:val="0"/>
          <w:numId w:val="24"/>
        </w:numPr>
        <w:rPr>
          <w:sz w:val="18"/>
        </w:rPr>
      </w:pPr>
      <w:r w:rsidRPr="00031690">
        <w:rPr>
          <w:sz w:val="18"/>
        </w:rPr>
        <w:t>O</w:t>
      </w:r>
      <w:r w:rsidR="001F584F" w:rsidRPr="00031690">
        <w:rPr>
          <w:sz w:val="18"/>
        </w:rPr>
        <w:t xml:space="preserve">mission du prix d’une </w:t>
      </w:r>
      <w:r w:rsidR="00B6550C" w:rsidRPr="00031690">
        <w:rPr>
          <w:sz w:val="18"/>
        </w:rPr>
        <w:t>tâche</w:t>
      </w:r>
      <w:r w:rsidR="001F584F" w:rsidRPr="00031690">
        <w:rPr>
          <w:sz w:val="18"/>
        </w:rPr>
        <w:t xml:space="preserve"> quantifiée dans le bordereau des prix unitaires ou dans le devis estimatif ;</w:t>
      </w:r>
    </w:p>
    <w:p w:rsidR="00397AC4" w:rsidRDefault="00397AC4" w:rsidP="00193D08">
      <w:pPr>
        <w:pStyle w:val="Corpsdetexte"/>
        <w:rPr>
          <w:b/>
          <w:i/>
          <w:sz w:val="18"/>
          <w:u w:val="single"/>
        </w:rPr>
      </w:pPr>
    </w:p>
    <w:p w:rsidR="00C96F37" w:rsidRPr="00031690" w:rsidRDefault="00C96F37" w:rsidP="00193D08">
      <w:pPr>
        <w:pStyle w:val="Corpsdetexte"/>
        <w:rPr>
          <w:sz w:val="18"/>
        </w:rPr>
      </w:pPr>
      <w:r w:rsidRPr="00031690">
        <w:rPr>
          <w:b/>
          <w:i/>
          <w:sz w:val="18"/>
          <w:u w:val="single"/>
        </w:rPr>
        <w:t>N.B</w:t>
      </w:r>
      <w:r w:rsidRPr="00031690">
        <w:rPr>
          <w:sz w:val="18"/>
        </w:rPr>
        <w:t xml:space="preserve"> : Les copies certifiées des pièces </w:t>
      </w:r>
      <w:r w:rsidR="00F01058" w:rsidRPr="00031690">
        <w:rPr>
          <w:sz w:val="18"/>
        </w:rPr>
        <w:t>doivent être datées de moins de trois (03) mois par une Autorité Administrative compétente</w:t>
      </w:r>
      <w:r w:rsidRPr="00031690">
        <w:rPr>
          <w:sz w:val="18"/>
        </w:rPr>
        <w:t>.</w:t>
      </w:r>
    </w:p>
    <w:p w:rsidR="00397AC4" w:rsidRDefault="00397AC4" w:rsidP="00193D08">
      <w:pPr>
        <w:pStyle w:val="Corpsdetexte"/>
        <w:rPr>
          <w:sz w:val="18"/>
        </w:rPr>
      </w:pPr>
    </w:p>
    <w:p w:rsidR="00C96F37" w:rsidRPr="00031690" w:rsidRDefault="00C96F37" w:rsidP="001C120C">
      <w:pPr>
        <w:pStyle w:val="Corpsdetexte"/>
        <w:numPr>
          <w:ilvl w:val="0"/>
          <w:numId w:val="25"/>
        </w:numPr>
        <w:rPr>
          <w:sz w:val="18"/>
        </w:rPr>
      </w:pPr>
      <w:r w:rsidRPr="00397AC4">
        <w:rPr>
          <w:b/>
          <w:sz w:val="18"/>
        </w:rPr>
        <w:t xml:space="preserve">Critères </w:t>
      </w:r>
      <w:r w:rsidR="001F584F" w:rsidRPr="00397AC4">
        <w:rPr>
          <w:b/>
          <w:sz w:val="18"/>
        </w:rPr>
        <w:t>de qualification des offres techniques</w:t>
      </w:r>
      <w:r w:rsidR="001F584F" w:rsidRPr="00031690">
        <w:rPr>
          <w:sz w:val="18"/>
        </w:rPr>
        <w:t xml:space="preserve"> </w:t>
      </w:r>
      <w:r w:rsidRPr="00031690">
        <w:rPr>
          <w:sz w:val="18"/>
        </w:rPr>
        <w:t>:</w:t>
      </w:r>
    </w:p>
    <w:p w:rsidR="00C96F37" w:rsidRPr="00031690" w:rsidRDefault="00C96F37" w:rsidP="00193D08">
      <w:pPr>
        <w:pStyle w:val="Corpsdetexte"/>
        <w:rPr>
          <w:sz w:val="18"/>
        </w:rPr>
      </w:pPr>
      <w:r w:rsidRPr="00031690">
        <w:rPr>
          <w:sz w:val="18"/>
        </w:rPr>
        <w:t>Les critères, explicités dans le règlement particulier du DAO et relatifs à la qualification des candidats porteront sur :</w:t>
      </w:r>
    </w:p>
    <w:p w:rsidR="00C96F37" w:rsidRPr="00031690" w:rsidRDefault="001F584F" w:rsidP="001C120C">
      <w:pPr>
        <w:pStyle w:val="Corpsdetexte"/>
        <w:numPr>
          <w:ilvl w:val="0"/>
          <w:numId w:val="24"/>
        </w:numPr>
        <w:rPr>
          <w:sz w:val="18"/>
        </w:rPr>
      </w:pPr>
      <w:r w:rsidRPr="00031690">
        <w:rPr>
          <w:sz w:val="18"/>
        </w:rPr>
        <w:t>L</w:t>
      </w:r>
      <w:r w:rsidR="00C96F37" w:rsidRPr="00031690">
        <w:rPr>
          <w:sz w:val="18"/>
        </w:rPr>
        <w:t>a capacité financière</w:t>
      </w:r>
      <w:r w:rsidR="00A54F68" w:rsidRPr="00031690">
        <w:rPr>
          <w:sz w:val="18"/>
        </w:rPr>
        <w:t xml:space="preserve"> ………………………………………………………………………</w:t>
      </w:r>
      <w:r w:rsidR="008C5558" w:rsidRPr="00031690">
        <w:rPr>
          <w:sz w:val="18"/>
        </w:rPr>
        <w:t xml:space="preserve"> </w:t>
      </w:r>
      <w:r w:rsidR="007367D6" w:rsidRPr="00031690">
        <w:rPr>
          <w:sz w:val="18"/>
        </w:rPr>
        <w:t xml:space="preserve"> </w:t>
      </w:r>
      <w:r w:rsidR="00C96F37" w:rsidRPr="00031690">
        <w:rPr>
          <w:sz w:val="18"/>
        </w:rPr>
        <w:t>Oui/Non </w:t>
      </w:r>
    </w:p>
    <w:p w:rsidR="00C96F37" w:rsidRPr="00031690" w:rsidRDefault="00C96F37" w:rsidP="001C120C">
      <w:pPr>
        <w:pStyle w:val="Corpsdetexte"/>
        <w:numPr>
          <w:ilvl w:val="0"/>
          <w:numId w:val="24"/>
        </w:numPr>
        <w:rPr>
          <w:sz w:val="18"/>
        </w:rPr>
      </w:pPr>
      <w:r w:rsidRPr="00031690">
        <w:rPr>
          <w:sz w:val="18"/>
        </w:rPr>
        <w:t xml:space="preserve">Les références de l’Entreprise </w:t>
      </w:r>
      <w:r w:rsidR="00A54F68" w:rsidRPr="00031690">
        <w:rPr>
          <w:sz w:val="18"/>
        </w:rPr>
        <w:t>……………………………………………………………</w:t>
      </w:r>
      <w:r w:rsidR="008C5558" w:rsidRPr="00031690">
        <w:rPr>
          <w:sz w:val="18"/>
        </w:rPr>
        <w:t xml:space="preserve"> </w:t>
      </w:r>
      <w:r w:rsidR="007367D6" w:rsidRPr="00031690">
        <w:rPr>
          <w:sz w:val="18"/>
        </w:rPr>
        <w:t xml:space="preserve"> </w:t>
      </w:r>
      <w:r w:rsidRPr="00031690">
        <w:rPr>
          <w:sz w:val="18"/>
        </w:rPr>
        <w:t>Oui/Non </w:t>
      </w:r>
    </w:p>
    <w:p w:rsidR="00E7788C" w:rsidRPr="00031690" w:rsidRDefault="00E7788C" w:rsidP="001C120C">
      <w:pPr>
        <w:pStyle w:val="Corpsdetexte"/>
        <w:numPr>
          <w:ilvl w:val="0"/>
          <w:numId w:val="24"/>
        </w:numPr>
        <w:rPr>
          <w:sz w:val="18"/>
        </w:rPr>
      </w:pPr>
      <w:r w:rsidRPr="00031690">
        <w:rPr>
          <w:sz w:val="18"/>
        </w:rPr>
        <w:t>Méthodologie d’exécution de chaque lot de travaux </w:t>
      </w:r>
      <w:r w:rsidR="00A54F68" w:rsidRPr="00031690">
        <w:rPr>
          <w:sz w:val="18"/>
        </w:rPr>
        <w:t>…………………………….</w:t>
      </w:r>
      <w:r w:rsidR="007367D6" w:rsidRPr="00031690">
        <w:rPr>
          <w:sz w:val="18"/>
        </w:rPr>
        <w:t xml:space="preserve"> </w:t>
      </w:r>
      <w:r w:rsidRPr="00031690">
        <w:rPr>
          <w:sz w:val="18"/>
        </w:rPr>
        <w:t>Oui/Non</w:t>
      </w:r>
    </w:p>
    <w:p w:rsidR="00A54F68" w:rsidRPr="00031690" w:rsidRDefault="00E7788C" w:rsidP="001C120C">
      <w:pPr>
        <w:pStyle w:val="Corpsdetexte"/>
        <w:numPr>
          <w:ilvl w:val="0"/>
          <w:numId w:val="24"/>
        </w:numPr>
        <w:rPr>
          <w:sz w:val="18"/>
        </w:rPr>
      </w:pPr>
      <w:r w:rsidRPr="00031690">
        <w:rPr>
          <w:sz w:val="18"/>
        </w:rPr>
        <w:t xml:space="preserve">Cohérence entre </w:t>
      </w:r>
      <w:r w:rsidR="00A54F68" w:rsidRPr="00031690">
        <w:rPr>
          <w:sz w:val="18"/>
        </w:rPr>
        <w:t xml:space="preserve">le </w:t>
      </w:r>
      <w:r w:rsidRPr="00031690">
        <w:rPr>
          <w:sz w:val="18"/>
        </w:rPr>
        <w:t xml:space="preserve">planning </w:t>
      </w:r>
      <w:r w:rsidR="00C96F37" w:rsidRPr="00031690">
        <w:rPr>
          <w:sz w:val="18"/>
        </w:rPr>
        <w:t xml:space="preserve">d’approvisionnement </w:t>
      </w:r>
      <w:r w:rsidRPr="00031690">
        <w:rPr>
          <w:sz w:val="18"/>
        </w:rPr>
        <w:t>en matériaux</w:t>
      </w:r>
      <w:r w:rsidR="00A54F68" w:rsidRPr="00031690">
        <w:rPr>
          <w:sz w:val="18"/>
        </w:rPr>
        <w:t xml:space="preserve">, </w:t>
      </w:r>
    </w:p>
    <w:p w:rsidR="00E7788C" w:rsidRPr="00031690" w:rsidRDefault="00A54F68" w:rsidP="001C120C">
      <w:pPr>
        <w:pStyle w:val="Corpsdetexte"/>
        <w:numPr>
          <w:ilvl w:val="0"/>
          <w:numId w:val="24"/>
        </w:numPr>
        <w:rPr>
          <w:sz w:val="18"/>
        </w:rPr>
      </w:pPr>
      <w:r w:rsidRPr="00031690">
        <w:rPr>
          <w:sz w:val="18"/>
        </w:rPr>
        <w:t>le planning d’</w:t>
      </w:r>
      <w:r w:rsidR="00E7788C" w:rsidRPr="00031690">
        <w:rPr>
          <w:sz w:val="18"/>
        </w:rPr>
        <w:t>exécution</w:t>
      </w:r>
      <w:r w:rsidR="00C96F37" w:rsidRPr="00031690">
        <w:rPr>
          <w:sz w:val="18"/>
        </w:rPr>
        <w:t xml:space="preserve"> des travaux</w:t>
      </w:r>
      <w:r w:rsidR="00E7788C" w:rsidRPr="00031690">
        <w:rPr>
          <w:sz w:val="18"/>
        </w:rPr>
        <w:t> </w:t>
      </w:r>
      <w:r w:rsidRPr="00031690">
        <w:rPr>
          <w:sz w:val="18"/>
        </w:rPr>
        <w:t xml:space="preserve"> ………………………………………………….</w:t>
      </w:r>
      <w:r w:rsidR="007367D6" w:rsidRPr="00031690">
        <w:rPr>
          <w:sz w:val="18"/>
        </w:rPr>
        <w:t xml:space="preserve"> </w:t>
      </w:r>
      <w:r w:rsidR="00C175CA" w:rsidRPr="00031690">
        <w:rPr>
          <w:sz w:val="18"/>
        </w:rPr>
        <w:t xml:space="preserve"> </w:t>
      </w:r>
      <w:r w:rsidRPr="00031690">
        <w:rPr>
          <w:sz w:val="18"/>
        </w:rPr>
        <w:t>O</w:t>
      </w:r>
      <w:r w:rsidR="00E7788C" w:rsidRPr="00031690">
        <w:rPr>
          <w:sz w:val="18"/>
        </w:rPr>
        <w:t>ui/Non</w:t>
      </w:r>
    </w:p>
    <w:p w:rsidR="00C96F37" w:rsidRPr="00031690" w:rsidRDefault="00C96F37" w:rsidP="001C120C">
      <w:pPr>
        <w:pStyle w:val="Corpsdetexte"/>
        <w:numPr>
          <w:ilvl w:val="0"/>
          <w:numId w:val="24"/>
        </w:numPr>
        <w:rPr>
          <w:sz w:val="18"/>
        </w:rPr>
      </w:pPr>
      <w:r w:rsidRPr="00031690">
        <w:rPr>
          <w:sz w:val="18"/>
        </w:rPr>
        <w:t>L’expérience du personnel d’encadrement</w:t>
      </w:r>
      <w:r w:rsidR="00A54F68" w:rsidRPr="00031690">
        <w:rPr>
          <w:sz w:val="18"/>
        </w:rPr>
        <w:t>…………………………………………..</w:t>
      </w:r>
      <w:r w:rsidR="00C175CA" w:rsidRPr="00031690">
        <w:rPr>
          <w:sz w:val="18"/>
        </w:rPr>
        <w:t xml:space="preserve">  </w:t>
      </w:r>
      <w:r w:rsidRPr="00031690">
        <w:rPr>
          <w:sz w:val="18"/>
        </w:rPr>
        <w:t>Oui/Non </w:t>
      </w:r>
    </w:p>
    <w:p w:rsidR="00C96F37" w:rsidRPr="00031690" w:rsidRDefault="00C96F37" w:rsidP="001C120C">
      <w:pPr>
        <w:pStyle w:val="Corpsdetexte"/>
        <w:numPr>
          <w:ilvl w:val="0"/>
          <w:numId w:val="24"/>
        </w:numPr>
        <w:rPr>
          <w:sz w:val="18"/>
        </w:rPr>
      </w:pPr>
      <w:r w:rsidRPr="00031690">
        <w:rPr>
          <w:sz w:val="18"/>
        </w:rPr>
        <w:t>Le matériel et les équipements essentiels</w:t>
      </w:r>
      <w:r w:rsidR="007367D6" w:rsidRPr="00031690">
        <w:rPr>
          <w:sz w:val="18"/>
        </w:rPr>
        <w:t xml:space="preserve">…………………………………………… </w:t>
      </w:r>
      <w:r w:rsidR="00C175CA" w:rsidRPr="00031690">
        <w:rPr>
          <w:sz w:val="18"/>
        </w:rPr>
        <w:t xml:space="preserve"> </w:t>
      </w:r>
      <w:r w:rsidRPr="00031690">
        <w:rPr>
          <w:sz w:val="18"/>
        </w:rPr>
        <w:t>Oui/Non </w:t>
      </w:r>
    </w:p>
    <w:p w:rsidR="00BC65D0" w:rsidRPr="00031690" w:rsidRDefault="00BC65D0" w:rsidP="001C120C">
      <w:pPr>
        <w:pStyle w:val="Corpsdetexte"/>
        <w:numPr>
          <w:ilvl w:val="0"/>
          <w:numId w:val="24"/>
        </w:numPr>
        <w:rPr>
          <w:sz w:val="18"/>
        </w:rPr>
      </w:pPr>
      <w:r w:rsidRPr="00031690">
        <w:rPr>
          <w:sz w:val="18"/>
        </w:rPr>
        <w:t>Compréhension du projet …………………………………………………………………..  Oui/Non</w:t>
      </w:r>
    </w:p>
    <w:p w:rsidR="001F584F" w:rsidRPr="00031690" w:rsidRDefault="00397AC4" w:rsidP="00193D08">
      <w:r w:rsidRPr="00397AC4">
        <w:rPr>
          <w:b/>
          <w:i/>
          <w:u w:val="single"/>
        </w:rPr>
        <w:t>N.B</w:t>
      </w:r>
      <w:r>
        <w:t xml:space="preserve"> : </w:t>
      </w:r>
      <w:r w:rsidR="001F584F" w:rsidRPr="00031690">
        <w:t xml:space="preserve">Seules les offres financières des soumissionnaires dont l’offre technique aura obtenu un pourcentage de « oui » supérieur ou égal à </w:t>
      </w:r>
      <w:r w:rsidR="002E73C0" w:rsidRPr="00031690">
        <w:t>7</w:t>
      </w:r>
      <w:r w:rsidR="00D32AFF" w:rsidRPr="00031690">
        <w:t>0</w:t>
      </w:r>
      <w:r w:rsidR="007724F2" w:rsidRPr="00031690">
        <w:t xml:space="preserve">%, (soit au moins </w:t>
      </w:r>
      <w:r w:rsidR="002E73C0" w:rsidRPr="00031690">
        <w:t>5</w:t>
      </w:r>
      <w:r w:rsidR="007724F2" w:rsidRPr="00031690">
        <w:t xml:space="preserve"> « oui » sur </w:t>
      </w:r>
      <w:r w:rsidR="00BC65D0" w:rsidRPr="00031690">
        <w:t>7</w:t>
      </w:r>
      <w:r w:rsidR="007724F2" w:rsidRPr="00031690">
        <w:t xml:space="preserve">) </w:t>
      </w:r>
      <w:r w:rsidR="001F584F" w:rsidRPr="00031690">
        <w:t>seront examinées.</w:t>
      </w:r>
    </w:p>
    <w:p w:rsidR="00031690" w:rsidRDefault="00031690" w:rsidP="00193D08"/>
    <w:p w:rsidR="00C96F37" w:rsidRPr="00031690" w:rsidRDefault="00C96F37" w:rsidP="00193D08">
      <w:pPr>
        <w:rPr>
          <w:b/>
        </w:rPr>
      </w:pPr>
      <w:r w:rsidRPr="00031690">
        <w:rPr>
          <w:b/>
        </w:rPr>
        <w:t>DUREE DE VALIDITE DES OFFRES</w:t>
      </w:r>
    </w:p>
    <w:p w:rsidR="00C96F37" w:rsidRPr="00031690" w:rsidRDefault="00C96F37" w:rsidP="00193D08">
      <w:pPr>
        <w:pStyle w:val="Corpsdetexte"/>
        <w:rPr>
          <w:sz w:val="18"/>
        </w:rPr>
      </w:pPr>
      <w:r w:rsidRPr="00031690">
        <w:rPr>
          <w:sz w:val="18"/>
        </w:rPr>
        <w:t xml:space="preserve">Les soumissionnaires restent engagés par leur offre pendant </w:t>
      </w:r>
      <w:r w:rsidRPr="00031690">
        <w:rPr>
          <w:b/>
          <w:sz w:val="18"/>
        </w:rPr>
        <w:t>soixante (60) jours</w:t>
      </w:r>
      <w:r w:rsidRPr="00031690">
        <w:rPr>
          <w:sz w:val="18"/>
        </w:rPr>
        <w:t xml:space="preserve"> à partir de la date limite fixée pour la remise des offres.</w:t>
      </w:r>
    </w:p>
    <w:p w:rsidR="00397AC4" w:rsidRDefault="00397AC4" w:rsidP="00193D08"/>
    <w:p w:rsidR="00C96F37" w:rsidRPr="00397AC4" w:rsidRDefault="00C96F37" w:rsidP="00193D08">
      <w:pPr>
        <w:rPr>
          <w:b/>
        </w:rPr>
      </w:pPr>
      <w:r w:rsidRPr="00397AC4">
        <w:rPr>
          <w:b/>
        </w:rPr>
        <w:t>CAUTION DE SOUMISSION</w:t>
      </w:r>
    </w:p>
    <w:p w:rsidR="00C96F37" w:rsidRPr="00031690" w:rsidRDefault="00C96F37" w:rsidP="00193D08">
      <w:pPr>
        <w:pStyle w:val="Corpsdetexte"/>
        <w:rPr>
          <w:sz w:val="18"/>
        </w:rPr>
      </w:pPr>
      <w:r w:rsidRPr="00031690">
        <w:rPr>
          <w:sz w:val="18"/>
        </w:rPr>
        <w:t xml:space="preserve">Toutes les offres devront être accompagnées d'une caution de soumission d'un </w:t>
      </w:r>
      <w:r w:rsidRPr="00031690">
        <w:rPr>
          <w:b/>
          <w:sz w:val="18"/>
        </w:rPr>
        <w:t xml:space="preserve">montant de </w:t>
      </w:r>
      <w:r w:rsidR="00F01058" w:rsidRPr="00031690">
        <w:rPr>
          <w:b/>
          <w:sz w:val="18"/>
        </w:rPr>
        <w:t>1</w:t>
      </w:r>
      <w:r w:rsidRPr="00031690">
        <w:rPr>
          <w:b/>
          <w:sz w:val="18"/>
        </w:rPr>
        <w:t>% du montant prévisionnel par lot</w:t>
      </w:r>
      <w:r w:rsidR="007724F2" w:rsidRPr="00031690">
        <w:rPr>
          <w:b/>
          <w:sz w:val="18"/>
        </w:rPr>
        <w:t xml:space="preserve"> sollicité</w:t>
      </w:r>
      <w:r w:rsidRPr="00031690">
        <w:rPr>
          <w:sz w:val="18"/>
        </w:rPr>
        <w:t xml:space="preserve">, délivrée par un établissement bancaire de 1er ordre agréé par le Ministère </w:t>
      </w:r>
      <w:r w:rsidR="007724F2" w:rsidRPr="00031690">
        <w:rPr>
          <w:sz w:val="18"/>
        </w:rPr>
        <w:t>des Finances, soit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4347"/>
        <w:gridCol w:w="2127"/>
        <w:gridCol w:w="1927"/>
      </w:tblGrid>
      <w:tr w:rsidR="00F01058" w:rsidRPr="00B013CF" w:rsidTr="00A94D7B">
        <w:trPr>
          <w:trHeight w:val="370"/>
          <w:jc w:val="center"/>
        </w:trPr>
        <w:tc>
          <w:tcPr>
            <w:tcW w:w="955" w:type="dxa"/>
            <w:vAlign w:val="center"/>
          </w:tcPr>
          <w:p w:rsidR="00F01058" w:rsidRPr="00B013CF" w:rsidRDefault="00F01058" w:rsidP="00193D08">
            <w:pPr>
              <w:rPr>
                <w:sz w:val="16"/>
              </w:rPr>
            </w:pPr>
            <w:r w:rsidRPr="00B013CF">
              <w:rPr>
                <w:sz w:val="16"/>
              </w:rPr>
              <w:t>N° Lot</w:t>
            </w:r>
          </w:p>
        </w:tc>
        <w:tc>
          <w:tcPr>
            <w:tcW w:w="4347" w:type="dxa"/>
            <w:vAlign w:val="center"/>
          </w:tcPr>
          <w:p w:rsidR="00F01058" w:rsidRPr="00B013CF" w:rsidRDefault="00F01058" w:rsidP="00193D08">
            <w:pPr>
              <w:rPr>
                <w:sz w:val="16"/>
              </w:rPr>
            </w:pPr>
            <w:r w:rsidRPr="00B013CF">
              <w:rPr>
                <w:sz w:val="16"/>
              </w:rPr>
              <w:t xml:space="preserve">Désignation </w:t>
            </w:r>
          </w:p>
        </w:tc>
        <w:tc>
          <w:tcPr>
            <w:tcW w:w="2127" w:type="dxa"/>
            <w:vAlign w:val="center"/>
          </w:tcPr>
          <w:p w:rsidR="00F01058" w:rsidRPr="00B013CF" w:rsidRDefault="00F01058" w:rsidP="00193D08">
            <w:pPr>
              <w:rPr>
                <w:sz w:val="16"/>
              </w:rPr>
            </w:pPr>
            <w:r w:rsidRPr="00B013CF">
              <w:rPr>
                <w:sz w:val="16"/>
              </w:rPr>
              <w:t>Montant prévisionnel (F CFA TTC)</w:t>
            </w:r>
          </w:p>
        </w:tc>
        <w:tc>
          <w:tcPr>
            <w:tcW w:w="1927" w:type="dxa"/>
            <w:vAlign w:val="center"/>
          </w:tcPr>
          <w:p w:rsidR="00F01058" w:rsidRPr="00B013CF" w:rsidRDefault="003B16B2" w:rsidP="00193D08">
            <w:pPr>
              <w:rPr>
                <w:sz w:val="16"/>
              </w:rPr>
            </w:pPr>
            <w:r w:rsidRPr="00B013CF">
              <w:rPr>
                <w:sz w:val="16"/>
              </w:rPr>
              <w:t>Montant de la caution</w:t>
            </w:r>
          </w:p>
        </w:tc>
      </w:tr>
      <w:tr w:rsidR="00BB4A40" w:rsidRPr="00B013CF" w:rsidTr="00A94D7B">
        <w:trPr>
          <w:jc w:val="center"/>
        </w:trPr>
        <w:tc>
          <w:tcPr>
            <w:tcW w:w="955" w:type="dxa"/>
            <w:vAlign w:val="center"/>
          </w:tcPr>
          <w:p w:rsidR="00BB4A40" w:rsidRPr="00B013CF" w:rsidRDefault="00BB4A40" w:rsidP="00193D08">
            <w:pPr>
              <w:rPr>
                <w:sz w:val="16"/>
              </w:rPr>
            </w:pPr>
            <w:r w:rsidRPr="00B013CF">
              <w:rPr>
                <w:sz w:val="16"/>
              </w:rPr>
              <w:t>1</w:t>
            </w:r>
          </w:p>
        </w:tc>
        <w:tc>
          <w:tcPr>
            <w:tcW w:w="4347" w:type="dxa"/>
          </w:tcPr>
          <w:p w:rsidR="00BB4A40" w:rsidRPr="00B013CF" w:rsidRDefault="00BB4A40" w:rsidP="00193D08">
            <w:pPr>
              <w:rPr>
                <w:sz w:val="16"/>
              </w:rPr>
            </w:pPr>
            <w:r w:rsidRPr="00B013CF">
              <w:rPr>
                <w:sz w:val="16"/>
              </w:rPr>
              <w:t>Construction d’un bloc de deux (02) salles de classe à l’école publique de MBAMA</w:t>
            </w:r>
            <w:r w:rsidR="003B16B2" w:rsidRPr="00B013CF">
              <w:rPr>
                <w:sz w:val="16"/>
              </w:rPr>
              <w:t xml:space="preserve"> carrefour</w:t>
            </w:r>
          </w:p>
        </w:tc>
        <w:tc>
          <w:tcPr>
            <w:tcW w:w="2127" w:type="dxa"/>
            <w:vAlign w:val="center"/>
          </w:tcPr>
          <w:p w:rsidR="00BB4A40" w:rsidRPr="00B013CF" w:rsidRDefault="00BB4A40" w:rsidP="00F15668">
            <w:pPr>
              <w:jc w:val="center"/>
              <w:rPr>
                <w:sz w:val="16"/>
              </w:rPr>
            </w:pPr>
            <w:r w:rsidRPr="00B013CF">
              <w:rPr>
                <w:sz w:val="16"/>
              </w:rPr>
              <w:t>17 500 000</w:t>
            </w:r>
          </w:p>
        </w:tc>
        <w:tc>
          <w:tcPr>
            <w:tcW w:w="1927" w:type="dxa"/>
            <w:vAlign w:val="center"/>
          </w:tcPr>
          <w:p w:rsidR="00BB4A40" w:rsidRPr="00B013CF" w:rsidRDefault="003B16B2" w:rsidP="00F15668">
            <w:pPr>
              <w:jc w:val="center"/>
              <w:rPr>
                <w:sz w:val="16"/>
              </w:rPr>
            </w:pPr>
            <w:r w:rsidRPr="00B013CF">
              <w:rPr>
                <w:sz w:val="16"/>
              </w:rPr>
              <w:t>175 000</w:t>
            </w:r>
          </w:p>
        </w:tc>
      </w:tr>
      <w:tr w:rsidR="00BB4A40" w:rsidRPr="00B013CF" w:rsidTr="00A94D7B">
        <w:trPr>
          <w:jc w:val="center"/>
        </w:trPr>
        <w:tc>
          <w:tcPr>
            <w:tcW w:w="955" w:type="dxa"/>
            <w:vAlign w:val="center"/>
          </w:tcPr>
          <w:p w:rsidR="00BB4A40" w:rsidRPr="00B013CF" w:rsidRDefault="00BB4A40" w:rsidP="00193D08">
            <w:pPr>
              <w:rPr>
                <w:sz w:val="16"/>
              </w:rPr>
            </w:pPr>
            <w:r w:rsidRPr="00B013CF">
              <w:rPr>
                <w:sz w:val="16"/>
              </w:rPr>
              <w:t>2</w:t>
            </w:r>
          </w:p>
        </w:tc>
        <w:tc>
          <w:tcPr>
            <w:tcW w:w="4347" w:type="dxa"/>
          </w:tcPr>
          <w:p w:rsidR="00BB4A40" w:rsidRPr="00B013CF" w:rsidRDefault="00BB4A40" w:rsidP="00193D08">
            <w:pPr>
              <w:rPr>
                <w:sz w:val="16"/>
              </w:rPr>
            </w:pPr>
            <w:r w:rsidRPr="00B013CF">
              <w:rPr>
                <w:sz w:val="16"/>
              </w:rPr>
              <w:t>Construction d’un bloc de deux (02) salles de classe à l’école publique de DJOUM</w:t>
            </w:r>
          </w:p>
        </w:tc>
        <w:tc>
          <w:tcPr>
            <w:tcW w:w="2127" w:type="dxa"/>
            <w:vAlign w:val="center"/>
          </w:tcPr>
          <w:p w:rsidR="00BB4A40" w:rsidRPr="00B013CF" w:rsidRDefault="00BB4A40" w:rsidP="00F15668">
            <w:pPr>
              <w:jc w:val="center"/>
              <w:rPr>
                <w:sz w:val="16"/>
              </w:rPr>
            </w:pPr>
            <w:r w:rsidRPr="00B013CF">
              <w:rPr>
                <w:sz w:val="16"/>
              </w:rPr>
              <w:t>17 500 000</w:t>
            </w:r>
          </w:p>
        </w:tc>
        <w:tc>
          <w:tcPr>
            <w:tcW w:w="1927" w:type="dxa"/>
            <w:vAlign w:val="center"/>
          </w:tcPr>
          <w:p w:rsidR="00BB4A40" w:rsidRPr="00B013CF" w:rsidRDefault="003B16B2" w:rsidP="00F15668">
            <w:pPr>
              <w:jc w:val="center"/>
              <w:rPr>
                <w:sz w:val="16"/>
              </w:rPr>
            </w:pPr>
            <w:r w:rsidRPr="00B013CF">
              <w:rPr>
                <w:sz w:val="16"/>
              </w:rPr>
              <w:t>175 000</w:t>
            </w:r>
          </w:p>
        </w:tc>
      </w:tr>
    </w:tbl>
    <w:p w:rsidR="00F01058" w:rsidRPr="00AA2399" w:rsidRDefault="00F01058" w:rsidP="00193D08">
      <w:pPr>
        <w:pStyle w:val="Corpsdetexte"/>
      </w:pPr>
    </w:p>
    <w:p w:rsidR="00C96F37" w:rsidRPr="00031690" w:rsidRDefault="00C96F37" w:rsidP="00193D08">
      <w:pPr>
        <w:rPr>
          <w:b/>
        </w:rPr>
      </w:pPr>
      <w:r w:rsidRPr="00031690">
        <w:rPr>
          <w:b/>
        </w:rPr>
        <w:t>DELAI D’EXECUTION</w:t>
      </w:r>
    </w:p>
    <w:p w:rsidR="00C96F37" w:rsidRPr="00031690" w:rsidRDefault="00C96F37" w:rsidP="00193D08">
      <w:pPr>
        <w:pStyle w:val="Corpsdetexte"/>
        <w:rPr>
          <w:sz w:val="18"/>
        </w:rPr>
      </w:pPr>
      <w:r w:rsidRPr="00031690">
        <w:rPr>
          <w:sz w:val="18"/>
        </w:rPr>
        <w:t xml:space="preserve">Le délai </w:t>
      </w:r>
      <w:r w:rsidR="00CF6DF7" w:rsidRPr="00031690">
        <w:rPr>
          <w:sz w:val="18"/>
        </w:rPr>
        <w:t xml:space="preserve">prévisionnel </w:t>
      </w:r>
      <w:r w:rsidR="002E4665" w:rsidRPr="00031690">
        <w:rPr>
          <w:sz w:val="18"/>
        </w:rPr>
        <w:t xml:space="preserve">d’exécution </w:t>
      </w:r>
      <w:r w:rsidR="007724F2" w:rsidRPr="00031690">
        <w:rPr>
          <w:sz w:val="18"/>
        </w:rPr>
        <w:t xml:space="preserve">des travaux </w:t>
      </w:r>
      <w:r w:rsidRPr="00031690">
        <w:rPr>
          <w:sz w:val="18"/>
        </w:rPr>
        <w:t xml:space="preserve">est de </w:t>
      </w:r>
      <w:r w:rsidR="00B77FA0" w:rsidRPr="00031690">
        <w:rPr>
          <w:b/>
          <w:sz w:val="18"/>
        </w:rPr>
        <w:t>quatre (04</w:t>
      </w:r>
      <w:r w:rsidRPr="00031690">
        <w:rPr>
          <w:b/>
          <w:sz w:val="18"/>
        </w:rPr>
        <w:t>) mois</w:t>
      </w:r>
      <w:r w:rsidR="007724F2" w:rsidRPr="00031690">
        <w:rPr>
          <w:b/>
          <w:sz w:val="18"/>
        </w:rPr>
        <w:t xml:space="preserve"> pour </w:t>
      </w:r>
      <w:r w:rsidR="00B373E1" w:rsidRPr="00031690">
        <w:rPr>
          <w:b/>
          <w:sz w:val="18"/>
        </w:rPr>
        <w:t xml:space="preserve">tous les </w:t>
      </w:r>
      <w:r w:rsidR="00CA5A3C" w:rsidRPr="00031690">
        <w:rPr>
          <w:b/>
          <w:sz w:val="18"/>
        </w:rPr>
        <w:t>lot</w:t>
      </w:r>
      <w:r w:rsidR="00CD18E3" w:rsidRPr="00031690">
        <w:rPr>
          <w:b/>
          <w:sz w:val="18"/>
        </w:rPr>
        <w:t>s</w:t>
      </w:r>
      <w:r w:rsidRPr="00031690">
        <w:rPr>
          <w:b/>
          <w:sz w:val="18"/>
        </w:rPr>
        <w:t>,</w:t>
      </w:r>
      <w:r w:rsidRPr="00031690">
        <w:rPr>
          <w:sz w:val="18"/>
        </w:rPr>
        <w:t xml:space="preserve"> </w:t>
      </w:r>
      <w:r w:rsidR="008B7E5F" w:rsidRPr="00031690">
        <w:rPr>
          <w:sz w:val="18"/>
        </w:rPr>
        <w:t xml:space="preserve">délai </w:t>
      </w:r>
      <w:r w:rsidRPr="00031690">
        <w:rPr>
          <w:sz w:val="18"/>
        </w:rPr>
        <w:t>incluant toutes les contraintes éventuelles liées à l’enclavement</w:t>
      </w:r>
      <w:r w:rsidR="00042ED6" w:rsidRPr="00031690">
        <w:rPr>
          <w:sz w:val="18"/>
        </w:rPr>
        <w:t>,</w:t>
      </w:r>
      <w:r w:rsidRPr="00031690">
        <w:rPr>
          <w:sz w:val="18"/>
        </w:rPr>
        <w:t xml:space="preserve"> </w:t>
      </w:r>
      <w:r w:rsidR="008B7E5F" w:rsidRPr="00031690">
        <w:rPr>
          <w:sz w:val="18"/>
        </w:rPr>
        <w:t>à la particularité du site</w:t>
      </w:r>
      <w:r w:rsidR="00042ED6" w:rsidRPr="00031690">
        <w:rPr>
          <w:sz w:val="18"/>
        </w:rPr>
        <w:t>,</w:t>
      </w:r>
      <w:r w:rsidRPr="00031690">
        <w:rPr>
          <w:sz w:val="18"/>
        </w:rPr>
        <w:t xml:space="preserve"> aux conditions climatiques </w:t>
      </w:r>
      <w:r w:rsidR="00042ED6" w:rsidRPr="00031690">
        <w:rPr>
          <w:sz w:val="18"/>
        </w:rPr>
        <w:t>et aux moyens d’accès sur place. Le délai court</w:t>
      </w:r>
      <w:r w:rsidRPr="00031690">
        <w:rPr>
          <w:sz w:val="18"/>
        </w:rPr>
        <w:t xml:space="preserve"> à compter de la date de notification de l’ordre de service de commencer les travaux.</w:t>
      </w:r>
    </w:p>
    <w:p w:rsidR="004F738E" w:rsidRPr="00031690" w:rsidRDefault="00C15856" w:rsidP="00193D08">
      <w:pPr>
        <w:pStyle w:val="Corpsdetexte"/>
        <w:rPr>
          <w:sz w:val="18"/>
        </w:rPr>
      </w:pPr>
      <w:r w:rsidRPr="00031690">
        <w:rPr>
          <w:sz w:val="18"/>
        </w:rPr>
        <w:t>Il revient au c</w:t>
      </w:r>
      <w:r w:rsidR="00C96F37" w:rsidRPr="00031690">
        <w:rPr>
          <w:sz w:val="18"/>
        </w:rPr>
        <w:t>o</w:t>
      </w:r>
      <w:r w:rsidR="00A05ADC" w:rsidRPr="00031690">
        <w:rPr>
          <w:sz w:val="18"/>
        </w:rPr>
        <w:t>-</w:t>
      </w:r>
      <w:r w:rsidR="00C96F37" w:rsidRPr="00031690">
        <w:rPr>
          <w:sz w:val="18"/>
        </w:rPr>
        <w:t>contractant de proposer dans son offre un calendrier d’exécution entrant dans le délai sus-indiqué.</w:t>
      </w:r>
    </w:p>
    <w:p w:rsidR="00031690" w:rsidRDefault="00031690" w:rsidP="00193D08"/>
    <w:p w:rsidR="00B77FA0" w:rsidRPr="00031690" w:rsidRDefault="00B77FA0" w:rsidP="00193D08">
      <w:pPr>
        <w:rPr>
          <w:b/>
        </w:rPr>
      </w:pPr>
      <w:r w:rsidRPr="00031690">
        <w:rPr>
          <w:b/>
        </w:rPr>
        <w:t xml:space="preserve">ATTRIBUTION </w:t>
      </w:r>
      <w:r w:rsidR="00D22564" w:rsidRPr="00031690">
        <w:rPr>
          <w:b/>
        </w:rPr>
        <w:t>D’UNE</w:t>
      </w:r>
      <w:r w:rsidR="008307DE" w:rsidRPr="00031690">
        <w:rPr>
          <w:b/>
        </w:rPr>
        <w:t xml:space="preserve"> LETTRE - COMMANDE</w:t>
      </w:r>
    </w:p>
    <w:p w:rsidR="00B77FA0" w:rsidRPr="00031690" w:rsidRDefault="00350190" w:rsidP="00193D08">
      <w:pPr>
        <w:pStyle w:val="Corpsdetexte"/>
        <w:rPr>
          <w:sz w:val="18"/>
        </w:rPr>
      </w:pPr>
      <w:r w:rsidRPr="00031690">
        <w:rPr>
          <w:sz w:val="18"/>
        </w:rPr>
        <w:t>Chacune des</w:t>
      </w:r>
      <w:r w:rsidR="008307DE" w:rsidRPr="00031690">
        <w:rPr>
          <w:sz w:val="18"/>
        </w:rPr>
        <w:t xml:space="preserve"> Lettre</w:t>
      </w:r>
      <w:r w:rsidRPr="00031690">
        <w:rPr>
          <w:sz w:val="18"/>
        </w:rPr>
        <w:t>s</w:t>
      </w:r>
      <w:r w:rsidR="008307DE" w:rsidRPr="00031690">
        <w:rPr>
          <w:sz w:val="18"/>
        </w:rPr>
        <w:t>-Commande</w:t>
      </w:r>
      <w:r w:rsidRPr="00031690">
        <w:rPr>
          <w:sz w:val="18"/>
        </w:rPr>
        <w:t>s à élaborer</w:t>
      </w:r>
      <w:r w:rsidR="00B77FA0" w:rsidRPr="00031690">
        <w:rPr>
          <w:sz w:val="18"/>
        </w:rPr>
        <w:t xml:space="preserve"> sera attribué</w:t>
      </w:r>
      <w:r w:rsidR="008307DE" w:rsidRPr="00031690">
        <w:rPr>
          <w:sz w:val="18"/>
        </w:rPr>
        <w:t>e</w:t>
      </w:r>
      <w:r w:rsidR="00B77FA0" w:rsidRPr="00031690">
        <w:rPr>
          <w:sz w:val="18"/>
        </w:rPr>
        <w:t xml:space="preserve"> au soumissionnaire dont l’offre:</w:t>
      </w:r>
    </w:p>
    <w:p w:rsidR="00B77FA0" w:rsidRPr="00031690" w:rsidRDefault="00B77FA0" w:rsidP="001C120C">
      <w:pPr>
        <w:pStyle w:val="Paragraphedeliste"/>
        <w:numPr>
          <w:ilvl w:val="0"/>
          <w:numId w:val="19"/>
        </w:numPr>
        <w:rPr>
          <w:sz w:val="18"/>
        </w:rPr>
      </w:pPr>
      <w:r w:rsidRPr="00031690">
        <w:rPr>
          <w:sz w:val="18"/>
        </w:rPr>
        <w:lastRenderedPageBreak/>
        <w:t>administrative sera jugée conforme ;</w:t>
      </w:r>
    </w:p>
    <w:p w:rsidR="00B77FA0" w:rsidRPr="00031690" w:rsidRDefault="00B77FA0" w:rsidP="001C120C">
      <w:pPr>
        <w:pStyle w:val="Paragraphedeliste"/>
        <w:numPr>
          <w:ilvl w:val="0"/>
          <w:numId w:val="19"/>
        </w:numPr>
        <w:rPr>
          <w:sz w:val="18"/>
        </w:rPr>
      </w:pPr>
      <w:r w:rsidRPr="00031690">
        <w:rPr>
          <w:sz w:val="18"/>
        </w:rPr>
        <w:t xml:space="preserve">technique </w:t>
      </w:r>
      <w:r w:rsidR="004F738E" w:rsidRPr="00031690">
        <w:rPr>
          <w:sz w:val="18"/>
        </w:rPr>
        <w:t xml:space="preserve">sera jugée conforme et </w:t>
      </w:r>
      <w:r w:rsidRPr="00031690">
        <w:rPr>
          <w:sz w:val="18"/>
        </w:rPr>
        <w:t xml:space="preserve">aura reçu un pourcentage de « oui » supérieur ou égal à </w:t>
      </w:r>
      <w:r w:rsidR="00E865AD" w:rsidRPr="00031690">
        <w:rPr>
          <w:sz w:val="18"/>
        </w:rPr>
        <w:t>80</w:t>
      </w:r>
      <w:r w:rsidRPr="00031690">
        <w:rPr>
          <w:sz w:val="18"/>
        </w:rPr>
        <w:t xml:space="preserve"> % ;</w:t>
      </w:r>
    </w:p>
    <w:p w:rsidR="00B77FA0" w:rsidRPr="00031690" w:rsidRDefault="00B77FA0" w:rsidP="001C120C">
      <w:pPr>
        <w:pStyle w:val="Paragraphedeliste"/>
        <w:numPr>
          <w:ilvl w:val="0"/>
          <w:numId w:val="19"/>
        </w:numPr>
        <w:rPr>
          <w:sz w:val="18"/>
        </w:rPr>
      </w:pPr>
      <w:r w:rsidRPr="00031690">
        <w:rPr>
          <w:sz w:val="18"/>
        </w:rPr>
        <w:t>financière après corrections conformément au</w:t>
      </w:r>
      <w:r w:rsidR="007724F2" w:rsidRPr="00031690">
        <w:rPr>
          <w:sz w:val="18"/>
        </w:rPr>
        <w:t>x dispositions du RPAO des sous-</w:t>
      </w:r>
      <w:r w:rsidRPr="00031690">
        <w:rPr>
          <w:sz w:val="18"/>
        </w:rPr>
        <w:t>détails des prix unitaires, du bordereau des prix unitaires et du devis estimatif, sera jugée conforme aux dispositi</w:t>
      </w:r>
      <w:r w:rsidR="00031690">
        <w:rPr>
          <w:sz w:val="18"/>
        </w:rPr>
        <w:t>ons du CCTP et classée la moins-</w:t>
      </w:r>
      <w:proofErr w:type="spellStart"/>
      <w:r w:rsidR="00031690">
        <w:rPr>
          <w:sz w:val="18"/>
        </w:rPr>
        <w:t>dis</w:t>
      </w:r>
      <w:r w:rsidR="00031690" w:rsidRPr="00031690">
        <w:rPr>
          <w:sz w:val="18"/>
        </w:rPr>
        <w:t>ante</w:t>
      </w:r>
      <w:proofErr w:type="spellEnd"/>
      <w:r w:rsidRPr="00031690">
        <w:rPr>
          <w:sz w:val="18"/>
        </w:rPr>
        <w:t>.</w:t>
      </w:r>
    </w:p>
    <w:p w:rsidR="00031690" w:rsidRDefault="00031690" w:rsidP="00193D08"/>
    <w:p w:rsidR="008307DE" w:rsidRPr="00031690" w:rsidRDefault="008307DE" w:rsidP="00193D08">
      <w:pPr>
        <w:rPr>
          <w:b/>
        </w:rPr>
      </w:pPr>
      <w:r w:rsidRPr="00031690">
        <w:rPr>
          <w:b/>
        </w:rPr>
        <w:t>NOMBRE MAXIMUM DE LOT</w:t>
      </w:r>
      <w:r w:rsidR="00C70ED1" w:rsidRPr="00031690">
        <w:rPr>
          <w:b/>
        </w:rPr>
        <w:t>S</w:t>
      </w:r>
    </w:p>
    <w:p w:rsidR="008307DE" w:rsidRPr="00031690" w:rsidRDefault="008307DE" w:rsidP="00193D08">
      <w:pPr>
        <w:pStyle w:val="Corpsdetexte"/>
        <w:rPr>
          <w:sz w:val="18"/>
        </w:rPr>
      </w:pPr>
      <w:r w:rsidRPr="00031690">
        <w:rPr>
          <w:sz w:val="18"/>
        </w:rPr>
        <w:t xml:space="preserve">Dans le cadre du présent appel d’offres, un soumissionnaire  peut être attributaire </w:t>
      </w:r>
      <w:r w:rsidRPr="00031690">
        <w:rPr>
          <w:b/>
          <w:sz w:val="18"/>
        </w:rPr>
        <w:t>des deux (02) lots.</w:t>
      </w:r>
    </w:p>
    <w:p w:rsidR="00031690" w:rsidRDefault="00031690" w:rsidP="00193D08"/>
    <w:p w:rsidR="00C96F37" w:rsidRPr="00031690" w:rsidRDefault="00C96F37" w:rsidP="00193D08">
      <w:pPr>
        <w:rPr>
          <w:b/>
        </w:rPr>
      </w:pPr>
      <w:r w:rsidRPr="00031690">
        <w:rPr>
          <w:b/>
        </w:rPr>
        <w:t>RENSEIGNEMENTS COMPLEMENTAIRES</w:t>
      </w:r>
    </w:p>
    <w:p w:rsidR="00C96F37" w:rsidRPr="00031690" w:rsidRDefault="00C96F37" w:rsidP="00193D08">
      <w:pPr>
        <w:pStyle w:val="Corpsdetexte"/>
        <w:rPr>
          <w:sz w:val="18"/>
        </w:rPr>
      </w:pPr>
      <w:r w:rsidRPr="00031690">
        <w:rPr>
          <w:sz w:val="18"/>
        </w:rPr>
        <w:t xml:space="preserve">Les renseignements complémentaires d'ordre technique peuvent être obtenus aux heures ouvrables auprès </w:t>
      </w:r>
      <w:r w:rsidR="00031690">
        <w:rPr>
          <w:sz w:val="18"/>
        </w:rPr>
        <w:t>du</w:t>
      </w:r>
      <w:r w:rsidRPr="00031690">
        <w:rPr>
          <w:sz w:val="18"/>
        </w:rPr>
        <w:t xml:space="preserve"> </w:t>
      </w:r>
      <w:r w:rsidR="008916E9" w:rsidRPr="00031690">
        <w:rPr>
          <w:sz w:val="18"/>
        </w:rPr>
        <w:t>Secrétariat Général ou au Service Techniqu</w:t>
      </w:r>
      <w:r w:rsidR="00853AE7" w:rsidRPr="00031690">
        <w:rPr>
          <w:sz w:val="18"/>
        </w:rPr>
        <w:t>e de la Commune d’Atok</w:t>
      </w:r>
      <w:r w:rsidRPr="00031690">
        <w:rPr>
          <w:sz w:val="18"/>
        </w:rPr>
        <w:t xml:space="preserve">, aux numéros de téléphones : </w:t>
      </w:r>
      <w:r w:rsidR="007F385B" w:rsidRPr="00D02A70">
        <w:rPr>
          <w:b/>
          <w:sz w:val="18"/>
        </w:rPr>
        <w:t>696 78 36 64</w:t>
      </w:r>
      <w:r w:rsidR="008916E9" w:rsidRPr="00D02A70">
        <w:rPr>
          <w:b/>
          <w:sz w:val="18"/>
        </w:rPr>
        <w:t xml:space="preserve"> </w:t>
      </w:r>
      <w:r w:rsidR="007F385B" w:rsidRPr="00D02A70">
        <w:rPr>
          <w:b/>
          <w:sz w:val="18"/>
        </w:rPr>
        <w:t>/691 79 84 52</w:t>
      </w:r>
      <w:r w:rsidRPr="00031690">
        <w:rPr>
          <w:sz w:val="18"/>
        </w:rPr>
        <w:t>.</w:t>
      </w:r>
    </w:p>
    <w:p w:rsidR="00831E27" w:rsidRDefault="00831E27" w:rsidP="00193D08">
      <w:pPr>
        <w:pStyle w:val="Corpsdetexte"/>
      </w:pPr>
    </w:p>
    <w:p w:rsidR="00831E27" w:rsidRPr="00AA2399" w:rsidRDefault="00831E27" w:rsidP="00193D08">
      <w:pPr>
        <w:pStyle w:val="Corpsdetexte"/>
      </w:pPr>
    </w:p>
    <w:p w:rsidR="008916E9" w:rsidRPr="00AA2399" w:rsidRDefault="002822C8" w:rsidP="00193D08">
      <w:pPr>
        <w:pStyle w:val="Titre10"/>
        <w:rPr>
          <w:lang w:eastAsia="en-US"/>
        </w:rPr>
      </w:pPr>
      <w:r>
        <w:rPr>
          <w:rFonts w:ascii="Arial Narrow" w:hAnsi="Arial Narrow"/>
          <w:sz w:val="24"/>
          <w:lang w:eastAsia="en-US"/>
        </w:rPr>
        <w:t xml:space="preserve">                                                                                           </w:t>
      </w:r>
      <w:r w:rsidR="00853AE7" w:rsidRPr="00AA2399">
        <w:rPr>
          <w:rFonts w:ascii="Arial Narrow" w:hAnsi="Arial Narrow"/>
          <w:sz w:val="24"/>
          <w:lang w:eastAsia="en-US"/>
        </w:rPr>
        <w:t>Atok</w:t>
      </w:r>
      <w:r w:rsidR="008916E9" w:rsidRPr="00AA2399">
        <w:rPr>
          <w:rFonts w:ascii="Arial Narrow" w:hAnsi="Arial Narrow"/>
          <w:sz w:val="24"/>
          <w:lang w:eastAsia="en-US"/>
        </w:rPr>
        <w:t xml:space="preserve">, le </w:t>
      </w:r>
      <w:r w:rsidR="008916E9" w:rsidRPr="00AA2399">
        <w:t>______________</w:t>
      </w:r>
    </w:p>
    <w:p w:rsidR="008916E9" w:rsidRPr="007E1AE7" w:rsidRDefault="008916E9" w:rsidP="00031690">
      <w:pPr>
        <w:ind w:left="4963"/>
        <w:jc w:val="center"/>
        <w:rPr>
          <w:b/>
          <w:u w:val="single"/>
          <w:lang w:eastAsia="en-US"/>
        </w:rPr>
      </w:pPr>
      <w:r w:rsidRPr="007E1AE7">
        <w:rPr>
          <w:b/>
          <w:sz w:val="24"/>
          <w:u w:val="single"/>
          <w:lang w:eastAsia="en-US"/>
        </w:rPr>
        <w:t>Le Maire</w:t>
      </w:r>
      <w:r w:rsidR="007E1AE7" w:rsidRPr="007E1AE7">
        <w:rPr>
          <w:b/>
          <w:u w:val="single"/>
          <w:lang w:eastAsia="en-US"/>
        </w:rPr>
        <w:t>,</w:t>
      </w:r>
    </w:p>
    <w:p w:rsidR="00421B86" w:rsidRDefault="007E1AE7" w:rsidP="00031690">
      <w:pPr>
        <w:pStyle w:val="Corpsdetexte"/>
        <w:ind w:left="4963"/>
        <w:jc w:val="center"/>
        <w:rPr>
          <w:b/>
          <w:u w:val="single"/>
          <w:lang w:eastAsia="en-US"/>
        </w:rPr>
      </w:pPr>
      <w:r w:rsidRPr="007E1AE7">
        <w:rPr>
          <w:b/>
          <w:u w:val="single"/>
          <w:lang w:eastAsia="en-US"/>
        </w:rPr>
        <w:t>Maitre d’</w:t>
      </w:r>
      <w:r w:rsidR="008916E9" w:rsidRPr="007E1AE7">
        <w:rPr>
          <w:b/>
          <w:u w:val="single"/>
          <w:lang w:eastAsia="en-US"/>
        </w:rPr>
        <w:t>Ouvrage</w:t>
      </w:r>
      <w:r w:rsidR="00421B86">
        <w:rPr>
          <w:b/>
          <w:u w:val="single"/>
          <w:lang w:eastAsia="en-US"/>
        </w:rPr>
        <w:t xml:space="preserve">, </w:t>
      </w:r>
    </w:p>
    <w:p w:rsidR="008916E9" w:rsidRPr="007E1AE7" w:rsidRDefault="00421B86" w:rsidP="00031690">
      <w:pPr>
        <w:pStyle w:val="Corpsdetexte"/>
        <w:ind w:left="4963"/>
        <w:jc w:val="center"/>
        <w:rPr>
          <w:b/>
          <w:sz w:val="18"/>
          <w:u w:val="single"/>
        </w:rPr>
      </w:pPr>
      <w:r>
        <w:rPr>
          <w:b/>
          <w:u w:val="single"/>
          <w:lang w:eastAsia="en-US"/>
        </w:rPr>
        <w:t>Autorité contractante</w:t>
      </w:r>
    </w:p>
    <w:p w:rsidR="008916E9" w:rsidRPr="00B37909" w:rsidRDefault="008916E9" w:rsidP="00193D08">
      <w:pPr>
        <w:rPr>
          <w:lang w:eastAsia="en-US"/>
        </w:rPr>
      </w:pPr>
    </w:p>
    <w:p w:rsidR="007E1AE7" w:rsidRDefault="007E1AE7" w:rsidP="00193D08">
      <w:pPr>
        <w:rPr>
          <w:b/>
          <w:i/>
          <w:u w:val="single"/>
          <w:lang w:eastAsia="en-US"/>
        </w:rPr>
      </w:pPr>
    </w:p>
    <w:p w:rsidR="007E1AE7" w:rsidRDefault="007E1AE7" w:rsidP="00193D08">
      <w:pPr>
        <w:rPr>
          <w:b/>
          <w:i/>
          <w:u w:val="single"/>
          <w:lang w:eastAsia="en-US"/>
        </w:rPr>
      </w:pPr>
    </w:p>
    <w:p w:rsidR="007E1AE7" w:rsidRDefault="007E1AE7" w:rsidP="00193D08">
      <w:pPr>
        <w:rPr>
          <w:b/>
          <w:i/>
          <w:u w:val="single"/>
          <w:lang w:eastAsia="en-US"/>
        </w:rPr>
      </w:pPr>
    </w:p>
    <w:p w:rsidR="007E1AE7" w:rsidRDefault="007E1AE7" w:rsidP="00193D08">
      <w:pPr>
        <w:rPr>
          <w:b/>
          <w:i/>
          <w:u w:val="single"/>
          <w:lang w:eastAsia="en-US"/>
        </w:rPr>
      </w:pPr>
    </w:p>
    <w:p w:rsidR="007E1AE7" w:rsidRDefault="007E1AE7" w:rsidP="00193D08">
      <w:pPr>
        <w:rPr>
          <w:b/>
          <w:i/>
          <w:u w:val="single"/>
          <w:lang w:eastAsia="en-US"/>
        </w:rPr>
      </w:pPr>
    </w:p>
    <w:p w:rsidR="007E1AE7" w:rsidRDefault="007E1AE7" w:rsidP="00193D08">
      <w:pPr>
        <w:rPr>
          <w:b/>
          <w:i/>
          <w:u w:val="single"/>
          <w:lang w:eastAsia="en-US"/>
        </w:rPr>
      </w:pPr>
    </w:p>
    <w:p w:rsidR="007E1AE7" w:rsidRDefault="007E1AE7" w:rsidP="00193D08">
      <w:pPr>
        <w:rPr>
          <w:b/>
          <w:i/>
          <w:u w:val="single"/>
          <w:lang w:eastAsia="en-US"/>
        </w:rPr>
      </w:pPr>
    </w:p>
    <w:p w:rsidR="007E1AE7" w:rsidRDefault="007E1AE7" w:rsidP="00193D08">
      <w:pPr>
        <w:rPr>
          <w:b/>
          <w:i/>
          <w:u w:val="single"/>
          <w:lang w:eastAsia="en-US"/>
        </w:rPr>
      </w:pPr>
    </w:p>
    <w:p w:rsidR="007E1AE7" w:rsidRDefault="007E1AE7" w:rsidP="00193D08">
      <w:pPr>
        <w:rPr>
          <w:b/>
          <w:i/>
          <w:u w:val="single"/>
          <w:lang w:eastAsia="en-US"/>
        </w:rPr>
      </w:pPr>
    </w:p>
    <w:p w:rsidR="007E1AE7" w:rsidRDefault="007E1AE7" w:rsidP="00193D08">
      <w:pPr>
        <w:rPr>
          <w:b/>
          <w:i/>
          <w:u w:val="single"/>
          <w:lang w:eastAsia="en-US"/>
        </w:rPr>
      </w:pPr>
    </w:p>
    <w:p w:rsidR="007E1AE7" w:rsidRDefault="007E1AE7" w:rsidP="00193D08">
      <w:pPr>
        <w:rPr>
          <w:b/>
          <w:i/>
          <w:u w:val="single"/>
          <w:lang w:eastAsia="en-US"/>
        </w:rPr>
      </w:pPr>
    </w:p>
    <w:p w:rsidR="007E1AE7" w:rsidRDefault="007E1AE7" w:rsidP="00193D08">
      <w:pPr>
        <w:rPr>
          <w:b/>
          <w:i/>
          <w:u w:val="single"/>
          <w:lang w:eastAsia="en-US"/>
        </w:rPr>
      </w:pPr>
    </w:p>
    <w:p w:rsidR="007E1AE7" w:rsidRDefault="007E1AE7" w:rsidP="00193D08">
      <w:pPr>
        <w:rPr>
          <w:b/>
          <w:i/>
          <w:u w:val="single"/>
          <w:lang w:eastAsia="en-US"/>
        </w:rPr>
      </w:pPr>
    </w:p>
    <w:p w:rsidR="008916E9" w:rsidRPr="00B37909" w:rsidRDefault="008916E9" w:rsidP="00193D08">
      <w:pPr>
        <w:rPr>
          <w:b/>
          <w:lang w:eastAsia="en-US"/>
        </w:rPr>
      </w:pPr>
      <w:r w:rsidRPr="007E1AE7">
        <w:rPr>
          <w:b/>
          <w:i/>
          <w:u w:val="single"/>
          <w:lang w:eastAsia="en-US"/>
        </w:rPr>
        <w:t>Ampliations </w:t>
      </w:r>
      <w:r w:rsidRPr="00B37909">
        <w:rPr>
          <w:b/>
          <w:lang w:eastAsia="en-US"/>
        </w:rPr>
        <w:t>:</w:t>
      </w:r>
    </w:p>
    <w:p w:rsidR="0096713D" w:rsidRDefault="0096713D" w:rsidP="001C120C">
      <w:pPr>
        <w:pStyle w:val="Corpsdetexte"/>
        <w:numPr>
          <w:ilvl w:val="0"/>
          <w:numId w:val="20"/>
        </w:numPr>
        <w:rPr>
          <w:sz w:val="12"/>
          <w:lang w:val="en-US" w:eastAsia="en-US"/>
        </w:rPr>
      </w:pPr>
      <w:r w:rsidRPr="008C5A7C">
        <w:rPr>
          <w:sz w:val="12"/>
          <w:lang w:val="en-US" w:eastAsia="en-US"/>
        </w:rPr>
        <w:t>PREFET/HN</w:t>
      </w:r>
    </w:p>
    <w:p w:rsidR="007E1AE7" w:rsidRPr="008C5A7C" w:rsidRDefault="007E1AE7" w:rsidP="001C120C">
      <w:pPr>
        <w:pStyle w:val="Corpsdetexte"/>
        <w:numPr>
          <w:ilvl w:val="0"/>
          <w:numId w:val="20"/>
        </w:numPr>
        <w:rPr>
          <w:sz w:val="12"/>
          <w:lang w:val="en-US" w:eastAsia="en-US"/>
        </w:rPr>
      </w:pPr>
      <w:r>
        <w:rPr>
          <w:sz w:val="12"/>
          <w:lang w:val="en-US" w:eastAsia="en-US"/>
        </w:rPr>
        <w:t>DDMINMAP/HN</w:t>
      </w:r>
    </w:p>
    <w:p w:rsidR="0096713D" w:rsidRPr="008C5A7C" w:rsidRDefault="007E1AE7" w:rsidP="001C120C">
      <w:pPr>
        <w:pStyle w:val="Corpsdetexte"/>
        <w:numPr>
          <w:ilvl w:val="0"/>
          <w:numId w:val="20"/>
        </w:numPr>
        <w:rPr>
          <w:sz w:val="12"/>
          <w:lang w:val="en-US" w:eastAsia="en-US"/>
        </w:rPr>
      </w:pPr>
      <w:r w:rsidRPr="008C5A7C">
        <w:rPr>
          <w:sz w:val="12"/>
          <w:lang w:val="en-US" w:eastAsia="en-US"/>
        </w:rPr>
        <w:t>ARMP;</w:t>
      </w:r>
    </w:p>
    <w:p w:rsidR="0096713D" w:rsidRPr="008C5A7C" w:rsidRDefault="007E1AE7" w:rsidP="001C120C">
      <w:pPr>
        <w:pStyle w:val="Corpsdetexte"/>
        <w:numPr>
          <w:ilvl w:val="0"/>
          <w:numId w:val="20"/>
        </w:numPr>
        <w:rPr>
          <w:sz w:val="12"/>
          <w:lang w:val="en-US" w:eastAsia="en-US"/>
        </w:rPr>
      </w:pPr>
      <w:r w:rsidRPr="008C5A7C">
        <w:rPr>
          <w:sz w:val="12"/>
          <w:lang w:val="en-US" w:eastAsia="en-US"/>
        </w:rPr>
        <w:t>SOPECAM;</w:t>
      </w:r>
    </w:p>
    <w:p w:rsidR="0096713D" w:rsidRPr="008C5A7C" w:rsidRDefault="007E1AE7" w:rsidP="001C120C">
      <w:pPr>
        <w:pStyle w:val="Corpsdetexte"/>
        <w:numPr>
          <w:ilvl w:val="0"/>
          <w:numId w:val="20"/>
        </w:numPr>
        <w:rPr>
          <w:sz w:val="12"/>
          <w:lang w:val="en-US" w:eastAsia="en-US"/>
        </w:rPr>
      </w:pPr>
      <w:r w:rsidRPr="008C5A7C">
        <w:rPr>
          <w:sz w:val="12"/>
          <w:lang w:val="en-US" w:eastAsia="en-US"/>
        </w:rPr>
        <w:t>PDT</w:t>
      </w:r>
      <w:r>
        <w:rPr>
          <w:sz w:val="12"/>
          <w:lang w:val="en-US" w:eastAsia="en-US"/>
        </w:rPr>
        <w:t>/CI</w:t>
      </w:r>
      <w:r w:rsidR="00853AE7" w:rsidRPr="008C5A7C">
        <w:rPr>
          <w:sz w:val="12"/>
          <w:lang w:val="en-US" w:eastAsia="en-US"/>
        </w:rPr>
        <w:t>PM-</w:t>
      </w:r>
      <w:r w:rsidRPr="008C5A7C">
        <w:rPr>
          <w:sz w:val="12"/>
          <w:lang w:val="en-US" w:eastAsia="en-US"/>
        </w:rPr>
        <w:t>ATOK;</w:t>
      </w:r>
    </w:p>
    <w:p w:rsidR="0096713D" w:rsidRPr="008C5A7C" w:rsidRDefault="007E1AE7" w:rsidP="001C120C">
      <w:pPr>
        <w:pStyle w:val="Corpsdetexte"/>
        <w:numPr>
          <w:ilvl w:val="0"/>
          <w:numId w:val="20"/>
        </w:numPr>
        <w:rPr>
          <w:sz w:val="20"/>
          <w:lang w:val="en-US" w:eastAsia="en-US"/>
        </w:rPr>
      </w:pPr>
      <w:r w:rsidRPr="008C5A7C">
        <w:rPr>
          <w:sz w:val="12"/>
          <w:lang w:val="en-US" w:eastAsia="en-US"/>
        </w:rPr>
        <w:t>AFFICHAGE;</w:t>
      </w:r>
      <w:r w:rsidR="0096713D" w:rsidRPr="008C5A7C">
        <w:rPr>
          <w:sz w:val="20"/>
          <w:lang w:val="en-US" w:eastAsia="en-US"/>
        </w:rPr>
        <w:t xml:space="preserve"> </w:t>
      </w:r>
    </w:p>
    <w:p w:rsidR="008916E9" w:rsidRPr="008C5A7C" w:rsidRDefault="007E1AE7" w:rsidP="001C120C">
      <w:pPr>
        <w:pStyle w:val="Corpsdetexte"/>
        <w:numPr>
          <w:ilvl w:val="0"/>
          <w:numId w:val="20"/>
        </w:numPr>
        <w:rPr>
          <w:sz w:val="12"/>
          <w:lang w:val="en-US" w:eastAsia="en-US"/>
        </w:rPr>
      </w:pPr>
      <w:r>
        <w:rPr>
          <w:sz w:val="12"/>
          <w:lang w:val="en-US" w:eastAsia="en-US"/>
        </w:rPr>
        <w:t>ARCHIVES/</w:t>
      </w:r>
      <w:r w:rsidR="0096713D" w:rsidRPr="007E1AE7">
        <w:rPr>
          <w:sz w:val="12"/>
          <w:lang w:val="en-US" w:eastAsia="en-US"/>
        </w:rPr>
        <w:t>CHRONO</w:t>
      </w:r>
      <w:r w:rsidR="008916E9" w:rsidRPr="008C5A7C">
        <w:rPr>
          <w:sz w:val="12"/>
          <w:lang w:val="en-US" w:eastAsia="en-US"/>
        </w:rPr>
        <w:t>.</w:t>
      </w:r>
    </w:p>
    <w:p w:rsidR="008916E9" w:rsidRPr="008C5A7C" w:rsidRDefault="008916E9" w:rsidP="00193D08">
      <w:pPr>
        <w:pStyle w:val="Corpsdetexte"/>
        <w:rPr>
          <w:lang w:val="en-US"/>
        </w:rPr>
      </w:pPr>
    </w:p>
    <w:p w:rsidR="00A14A06" w:rsidRPr="008C5A7C" w:rsidRDefault="00A14A06" w:rsidP="00193D08">
      <w:pPr>
        <w:rPr>
          <w:lang w:val="en-US"/>
        </w:rPr>
      </w:pPr>
    </w:p>
    <w:p w:rsidR="00A14A06" w:rsidRPr="008C5A7C" w:rsidRDefault="00A14A06" w:rsidP="00193D08">
      <w:pPr>
        <w:rPr>
          <w:lang w:val="en-US"/>
        </w:rPr>
      </w:pPr>
    </w:p>
    <w:p w:rsidR="00A55F8C" w:rsidRDefault="008916E9" w:rsidP="00397AC4">
      <w:pPr>
        <w:ind w:firstLine="709"/>
        <w:jc w:val="center"/>
        <w:rPr>
          <w:lang w:val="en-US"/>
        </w:rPr>
      </w:pPr>
      <w:r w:rsidRPr="002F2923">
        <w:rPr>
          <w:lang w:val="en-US"/>
        </w:rPr>
        <w:br w:type="page"/>
      </w:r>
    </w:p>
    <w:tbl>
      <w:tblPr>
        <w:tblStyle w:val="Grilledutableau"/>
        <w:tblpPr w:leftFromText="141" w:rightFromText="141" w:vertAnchor="text" w:horzAnchor="margin" w:tblpXSpec="center" w:tblpY="-119"/>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7"/>
        <w:gridCol w:w="3108"/>
        <w:gridCol w:w="4095"/>
      </w:tblGrid>
      <w:tr w:rsidR="00A55F8C" w:rsidRPr="00CB53AB" w:rsidTr="00F70355">
        <w:tc>
          <w:tcPr>
            <w:tcW w:w="3957" w:type="dxa"/>
          </w:tcPr>
          <w:p w:rsidR="00A55F8C" w:rsidRPr="00F70355" w:rsidRDefault="00A55F8C" w:rsidP="00F70355">
            <w:pPr>
              <w:spacing w:line="240" w:lineRule="auto"/>
              <w:jc w:val="center"/>
              <w:rPr>
                <w:rFonts w:ascii="Lucida Fax" w:hAnsi="Lucida Fax"/>
                <w:b/>
                <w:sz w:val="20"/>
                <w:szCs w:val="20"/>
                <w:lang w:val="en-US"/>
              </w:rPr>
            </w:pPr>
            <w:r w:rsidRPr="00F70355">
              <w:rPr>
                <w:rFonts w:ascii="Lucida Fax" w:hAnsi="Lucida Fax"/>
                <w:b/>
                <w:sz w:val="20"/>
                <w:szCs w:val="20"/>
                <w:lang w:val="en-US"/>
              </w:rPr>
              <w:lastRenderedPageBreak/>
              <w:t>EAST REGION</w:t>
            </w:r>
          </w:p>
          <w:p w:rsidR="00A55F8C" w:rsidRPr="00F70355" w:rsidRDefault="00A55F8C" w:rsidP="00F70355">
            <w:pPr>
              <w:spacing w:line="240" w:lineRule="auto"/>
              <w:jc w:val="center"/>
              <w:rPr>
                <w:rFonts w:ascii="Lucida Fax" w:hAnsi="Lucida Fax"/>
                <w:b/>
                <w:sz w:val="20"/>
                <w:szCs w:val="20"/>
                <w:lang w:val="en-US"/>
              </w:rPr>
            </w:pPr>
            <w:r w:rsidRPr="00F70355">
              <w:rPr>
                <w:rFonts w:ascii="Lucida Fax" w:hAnsi="Lucida Fax"/>
                <w:b/>
                <w:sz w:val="20"/>
                <w:szCs w:val="20"/>
                <w:lang w:val="en-US"/>
              </w:rPr>
              <w:t>------------</w:t>
            </w:r>
          </w:p>
          <w:p w:rsidR="00A55F8C" w:rsidRPr="00F70355" w:rsidRDefault="00A55F8C" w:rsidP="00F70355">
            <w:pPr>
              <w:spacing w:line="240" w:lineRule="auto"/>
              <w:jc w:val="center"/>
              <w:rPr>
                <w:rFonts w:ascii="Lucida Fax" w:hAnsi="Lucida Fax"/>
                <w:sz w:val="20"/>
                <w:szCs w:val="20"/>
                <w:lang w:val="en-US"/>
              </w:rPr>
            </w:pPr>
            <w:r w:rsidRPr="00F70355">
              <w:rPr>
                <w:rFonts w:ascii="Lucida Fax" w:hAnsi="Lucida Fax"/>
                <w:sz w:val="20"/>
                <w:szCs w:val="20"/>
                <w:lang w:val="en-US"/>
              </w:rPr>
              <w:t>UPPER-NYONG DIVISION</w:t>
            </w:r>
          </w:p>
          <w:p w:rsidR="00A55F8C" w:rsidRPr="00F70355" w:rsidRDefault="00A55F8C" w:rsidP="00F70355">
            <w:pPr>
              <w:spacing w:line="240" w:lineRule="auto"/>
              <w:jc w:val="center"/>
              <w:rPr>
                <w:rFonts w:ascii="Lucida Fax" w:hAnsi="Lucida Fax"/>
                <w:sz w:val="20"/>
                <w:szCs w:val="20"/>
                <w:lang w:val="en-US"/>
              </w:rPr>
            </w:pPr>
            <w:r w:rsidRPr="00F70355">
              <w:rPr>
                <w:rFonts w:ascii="Lucida Fax" w:hAnsi="Lucida Fax"/>
                <w:sz w:val="20"/>
                <w:szCs w:val="20"/>
                <w:lang w:val="en-US"/>
              </w:rPr>
              <w:t>-----------</w:t>
            </w:r>
          </w:p>
          <w:p w:rsidR="00A55F8C" w:rsidRPr="00F70355" w:rsidRDefault="00A55F8C" w:rsidP="00F70355">
            <w:pPr>
              <w:spacing w:line="240" w:lineRule="auto"/>
              <w:jc w:val="center"/>
              <w:rPr>
                <w:rFonts w:ascii="Lucida Fax" w:hAnsi="Lucida Fax"/>
                <w:b/>
                <w:sz w:val="20"/>
                <w:szCs w:val="20"/>
                <w:lang w:val="en-US"/>
              </w:rPr>
            </w:pPr>
            <w:r w:rsidRPr="00F70355">
              <w:rPr>
                <w:rFonts w:ascii="Lucida Fax" w:hAnsi="Lucida Fax"/>
                <w:b/>
                <w:sz w:val="20"/>
                <w:szCs w:val="20"/>
                <w:lang w:val="en-US"/>
              </w:rPr>
              <w:t>ATOK COUNCIL</w:t>
            </w:r>
          </w:p>
          <w:p w:rsidR="00A55F8C" w:rsidRPr="00F70355" w:rsidRDefault="00A55F8C" w:rsidP="00F70355">
            <w:pPr>
              <w:spacing w:line="240" w:lineRule="auto"/>
              <w:jc w:val="center"/>
              <w:rPr>
                <w:rFonts w:ascii="Lucida Fax" w:hAnsi="Lucida Fax"/>
                <w:b/>
                <w:sz w:val="20"/>
                <w:szCs w:val="20"/>
                <w:lang w:val="en-US"/>
              </w:rPr>
            </w:pPr>
            <w:r w:rsidRPr="00F70355">
              <w:rPr>
                <w:rFonts w:ascii="Lucida Fax" w:hAnsi="Lucida Fax"/>
                <w:b/>
                <w:sz w:val="20"/>
                <w:szCs w:val="20"/>
                <w:lang w:val="en-US"/>
              </w:rPr>
              <w:t>-------------</w:t>
            </w:r>
          </w:p>
          <w:p w:rsidR="00A55F8C" w:rsidRPr="00F70355" w:rsidRDefault="006F5E02" w:rsidP="00F70355">
            <w:pPr>
              <w:spacing w:line="240" w:lineRule="auto"/>
              <w:jc w:val="center"/>
              <w:rPr>
                <w:rFonts w:ascii="Lucida Fax" w:hAnsi="Lucida Fax"/>
                <w:b/>
                <w:sz w:val="20"/>
                <w:szCs w:val="20"/>
                <w:lang w:val="en-US"/>
              </w:rPr>
            </w:pPr>
            <w:r w:rsidRPr="00F70355">
              <w:rPr>
                <w:rFonts w:ascii="Lucida Fax" w:hAnsi="Lucida Fax"/>
                <w:b/>
                <w:sz w:val="20"/>
                <w:szCs w:val="20"/>
                <w:lang w:val="en-US"/>
              </w:rPr>
              <w:t>GENERAL</w:t>
            </w:r>
            <w:r w:rsidR="00F70355" w:rsidRPr="00F70355">
              <w:rPr>
                <w:rFonts w:ascii="Lucida Fax" w:hAnsi="Lucida Fax"/>
                <w:b/>
                <w:sz w:val="20"/>
                <w:szCs w:val="20"/>
                <w:lang w:val="en-US"/>
              </w:rPr>
              <w:t xml:space="preserve"> </w:t>
            </w:r>
            <w:r w:rsidR="00F70355">
              <w:rPr>
                <w:rFonts w:ascii="Lucida Fax" w:hAnsi="Lucida Fax"/>
                <w:b/>
                <w:sz w:val="20"/>
                <w:szCs w:val="20"/>
                <w:lang w:val="en-US"/>
              </w:rPr>
              <w:t>SECRETARIAT</w:t>
            </w:r>
          </w:p>
          <w:p w:rsidR="00A55F8C" w:rsidRPr="00F70355" w:rsidRDefault="00A55F8C" w:rsidP="00F70355">
            <w:pPr>
              <w:spacing w:line="240" w:lineRule="auto"/>
              <w:jc w:val="center"/>
              <w:rPr>
                <w:rFonts w:ascii="Lucida Fax" w:hAnsi="Lucida Fax"/>
                <w:b/>
                <w:sz w:val="20"/>
                <w:szCs w:val="20"/>
                <w:lang w:val="en-US"/>
              </w:rPr>
            </w:pPr>
            <w:r w:rsidRPr="00F70355">
              <w:rPr>
                <w:rFonts w:ascii="Lucida Fax" w:hAnsi="Lucida Fax"/>
                <w:b/>
                <w:sz w:val="20"/>
                <w:szCs w:val="20"/>
                <w:lang w:val="en-US"/>
              </w:rPr>
              <w:t>-------------</w:t>
            </w:r>
          </w:p>
          <w:p w:rsidR="00A55F8C" w:rsidRPr="006F5E02" w:rsidRDefault="006F5E02" w:rsidP="006F5E02">
            <w:pPr>
              <w:spacing w:line="240" w:lineRule="auto"/>
              <w:jc w:val="center"/>
              <w:rPr>
                <w:rFonts w:ascii="Lucida Fax" w:hAnsi="Lucida Fax"/>
                <w:b/>
                <w:sz w:val="28"/>
                <w:szCs w:val="28"/>
                <w:lang w:val="en-US"/>
              </w:rPr>
            </w:pPr>
            <w:r w:rsidRPr="006F5E02">
              <w:rPr>
                <w:rFonts w:ascii="Lucida Fax" w:hAnsi="Lucida Fax"/>
                <w:b/>
                <w:sz w:val="20"/>
                <w:szCs w:val="20"/>
                <w:lang w:val="en-US"/>
              </w:rPr>
              <w:t>ATOK COUNCIL TENDERS BOARDS</w:t>
            </w:r>
          </w:p>
        </w:tc>
        <w:tc>
          <w:tcPr>
            <w:tcW w:w="3108" w:type="dxa"/>
          </w:tcPr>
          <w:p w:rsidR="00A55F8C" w:rsidRPr="00CB53AB" w:rsidRDefault="00A55F8C" w:rsidP="00F70355">
            <w:pPr>
              <w:jc w:val="center"/>
              <w:rPr>
                <w:rFonts w:ascii="Lucida Fax" w:hAnsi="Lucida Fax"/>
                <w:b/>
                <w:sz w:val="28"/>
                <w:szCs w:val="28"/>
              </w:rPr>
            </w:pPr>
            <w:r w:rsidRPr="00CB53AB">
              <w:rPr>
                <w:rFonts w:ascii="Lucida Fax" w:hAnsi="Lucida Fax"/>
                <w:b/>
                <w:noProof/>
                <w:sz w:val="28"/>
                <w:szCs w:val="28"/>
              </w:rPr>
              <w:drawing>
                <wp:inline distT="0" distB="0" distL="0" distR="0" wp14:anchorId="7287F472" wp14:editId="64B9A48F">
                  <wp:extent cx="1234440" cy="1175150"/>
                  <wp:effectExtent l="0" t="0" r="381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cstate="print"/>
                          <a:srcRect/>
                          <a:stretch>
                            <a:fillRect/>
                          </a:stretch>
                        </pic:blipFill>
                        <pic:spPr bwMode="auto">
                          <a:xfrm>
                            <a:off x="0" y="0"/>
                            <a:ext cx="1234440" cy="1175150"/>
                          </a:xfrm>
                          <a:prstGeom prst="rect">
                            <a:avLst/>
                          </a:prstGeom>
                          <a:noFill/>
                          <a:ln w="9525">
                            <a:noFill/>
                            <a:miter lim="800000"/>
                            <a:headEnd/>
                            <a:tailEnd/>
                          </a:ln>
                        </pic:spPr>
                      </pic:pic>
                    </a:graphicData>
                  </a:graphic>
                </wp:inline>
              </w:drawing>
            </w:r>
          </w:p>
        </w:tc>
        <w:tc>
          <w:tcPr>
            <w:tcW w:w="4095" w:type="dxa"/>
          </w:tcPr>
          <w:p w:rsidR="00A55F8C" w:rsidRPr="00A55F8C" w:rsidRDefault="00A55F8C" w:rsidP="00F70355">
            <w:pPr>
              <w:spacing w:line="240" w:lineRule="auto"/>
              <w:jc w:val="center"/>
              <w:rPr>
                <w:rFonts w:ascii="Lucida Fax" w:hAnsi="Lucida Fax"/>
                <w:b/>
                <w:lang w:val="en-US"/>
              </w:rPr>
            </w:pPr>
            <w:r w:rsidRPr="00A55F8C">
              <w:rPr>
                <w:rFonts w:ascii="Lucida Fax" w:hAnsi="Lucida Fax"/>
                <w:b/>
                <w:lang w:val="en-US"/>
              </w:rPr>
              <w:t>REPUBLIC OF CAMEROON</w:t>
            </w:r>
          </w:p>
          <w:p w:rsidR="00A55F8C" w:rsidRPr="00A55F8C" w:rsidRDefault="00A55F8C" w:rsidP="00F70355">
            <w:pPr>
              <w:spacing w:line="240" w:lineRule="auto"/>
              <w:jc w:val="center"/>
              <w:rPr>
                <w:rFonts w:ascii="Lucida Fax" w:hAnsi="Lucida Fax"/>
                <w:i/>
                <w:lang w:val="en-US"/>
              </w:rPr>
            </w:pPr>
            <w:r w:rsidRPr="00A55F8C">
              <w:rPr>
                <w:rFonts w:ascii="Lucida Fax" w:hAnsi="Lucida Fax"/>
                <w:i/>
                <w:lang w:val="en-US"/>
              </w:rPr>
              <w:t xml:space="preserve">Peace- </w:t>
            </w:r>
            <w:r>
              <w:rPr>
                <w:rFonts w:ascii="Lucida Fax" w:hAnsi="Lucida Fax"/>
                <w:i/>
                <w:lang w:val="en-US"/>
              </w:rPr>
              <w:t>Work</w:t>
            </w:r>
            <w:r w:rsidRPr="00A55F8C">
              <w:rPr>
                <w:rFonts w:ascii="Lucida Fax" w:hAnsi="Lucida Fax"/>
                <w:i/>
                <w:lang w:val="en-US"/>
              </w:rPr>
              <w:t xml:space="preserve">- </w:t>
            </w:r>
            <w:r>
              <w:rPr>
                <w:rFonts w:ascii="Lucida Fax" w:hAnsi="Lucida Fax"/>
                <w:i/>
                <w:lang w:val="en-US"/>
              </w:rPr>
              <w:t>Fatherland</w:t>
            </w:r>
          </w:p>
          <w:p w:rsidR="00A55F8C" w:rsidRPr="00CB53AB" w:rsidRDefault="00A55F8C" w:rsidP="00F70355">
            <w:pPr>
              <w:spacing w:line="240" w:lineRule="auto"/>
              <w:jc w:val="center"/>
              <w:rPr>
                <w:rFonts w:ascii="Lucida Fax" w:hAnsi="Lucida Fax"/>
                <w:b/>
                <w:sz w:val="28"/>
                <w:szCs w:val="28"/>
              </w:rPr>
            </w:pPr>
            <w:r w:rsidRPr="00CB53AB">
              <w:rPr>
                <w:rFonts w:ascii="Lucida Fax" w:hAnsi="Lucida Fax"/>
              </w:rPr>
              <w:t>**********</w:t>
            </w:r>
          </w:p>
        </w:tc>
      </w:tr>
    </w:tbl>
    <w:p w:rsidR="00A55F8C" w:rsidRDefault="00A55F8C" w:rsidP="00397AC4">
      <w:pPr>
        <w:ind w:firstLine="709"/>
        <w:jc w:val="center"/>
        <w:rPr>
          <w:b/>
          <w:lang w:val="en-US"/>
        </w:rPr>
      </w:pPr>
    </w:p>
    <w:p w:rsidR="00A55F8C" w:rsidRDefault="00A55F8C" w:rsidP="00397AC4">
      <w:pPr>
        <w:ind w:firstLine="709"/>
        <w:jc w:val="center"/>
        <w:rPr>
          <w:b/>
          <w:lang w:val="en-US"/>
        </w:rPr>
      </w:pPr>
    </w:p>
    <w:p w:rsidR="002F2923" w:rsidRPr="008C5A7C" w:rsidRDefault="002F2923" w:rsidP="00397AC4">
      <w:pPr>
        <w:ind w:firstLine="709"/>
        <w:jc w:val="center"/>
        <w:rPr>
          <w:b/>
          <w:lang w:val="en-US"/>
        </w:rPr>
      </w:pPr>
      <w:r w:rsidRPr="008C5A7C">
        <w:rPr>
          <w:b/>
          <w:lang w:val="en-US"/>
        </w:rPr>
        <w:t>OPEN NATIONAL INVITATION TO TENDER N°__</w:t>
      </w:r>
      <w:r w:rsidR="00397AC4">
        <w:rPr>
          <w:b/>
          <w:lang w:val="en-US"/>
        </w:rPr>
        <w:t>_______________</w:t>
      </w:r>
      <w:r w:rsidRPr="008C5A7C">
        <w:rPr>
          <w:b/>
          <w:lang w:val="en-US"/>
        </w:rPr>
        <w:t xml:space="preserve">__/ONIT/C.ATOK/UNDTB/2020 OF        </w:t>
      </w:r>
      <w:r w:rsidR="00D02A70">
        <w:rPr>
          <w:b/>
          <w:lang w:val="en-US"/>
        </w:rPr>
        <w:t>17</w:t>
      </w:r>
      <w:r w:rsidR="00D02A70" w:rsidRPr="00D02A70">
        <w:rPr>
          <w:b/>
          <w:vertAlign w:val="superscript"/>
          <w:lang w:val="en-US"/>
        </w:rPr>
        <w:t>th</w:t>
      </w:r>
      <w:r w:rsidR="00D02A70">
        <w:rPr>
          <w:b/>
          <w:lang w:val="en-US"/>
        </w:rPr>
        <w:t xml:space="preserve"> FEBRUARY 2020</w:t>
      </w:r>
      <w:r w:rsidRPr="008C5A7C">
        <w:rPr>
          <w:b/>
          <w:lang w:val="en-US"/>
        </w:rPr>
        <w:t>, FOR THE CONSTRUCTION OF BLOCKS OF TWO CLASSROOMS IN SOME LOCALITIES (MBAMA CARREFOUR AND DJOUM) OF ATOK COUNCIL, UPPER- NYONG DIVISION,</w:t>
      </w:r>
    </w:p>
    <w:p w:rsidR="002F2923" w:rsidRPr="002F2923" w:rsidRDefault="002F2923" w:rsidP="00397AC4">
      <w:pPr>
        <w:jc w:val="center"/>
        <w:rPr>
          <w:lang w:val="en-US"/>
        </w:rPr>
      </w:pPr>
      <w:r w:rsidRPr="008C5A7C">
        <w:rPr>
          <w:b/>
          <w:lang w:val="en-US"/>
        </w:rPr>
        <w:t>EAST REGION</w:t>
      </w:r>
      <w:r w:rsidRPr="002F2923">
        <w:rPr>
          <w:lang w:val="en-US"/>
        </w:rPr>
        <w:t>.</w:t>
      </w:r>
    </w:p>
    <w:p w:rsidR="002F2923" w:rsidRPr="002F2923" w:rsidRDefault="002F2923" w:rsidP="00193D08">
      <w:pPr>
        <w:rPr>
          <w:lang w:val="en-US"/>
        </w:rPr>
      </w:pPr>
      <w:r w:rsidRPr="002F2923">
        <w:rPr>
          <w:lang w:val="en-US"/>
        </w:rPr>
        <w:t xml:space="preserve"> </w:t>
      </w:r>
    </w:p>
    <w:p w:rsidR="002F2923" w:rsidRPr="002F2923" w:rsidRDefault="002F2923" w:rsidP="00193D08">
      <w:pPr>
        <w:rPr>
          <w:lang w:val="en-US"/>
        </w:rPr>
      </w:pPr>
      <w:r w:rsidRPr="002F2923">
        <w:rPr>
          <w:b/>
          <w:u w:val="single"/>
          <w:lang w:val="en-US"/>
        </w:rPr>
        <w:t>Financing</w:t>
      </w:r>
      <w:r w:rsidRPr="002F2923">
        <w:rPr>
          <w:lang w:val="en-US"/>
        </w:rPr>
        <w:t xml:space="preserve">: Public Investment </w:t>
      </w:r>
      <w:proofErr w:type="gramStart"/>
      <w:r w:rsidRPr="002F2923">
        <w:rPr>
          <w:lang w:val="en-US"/>
        </w:rPr>
        <w:t>Budget ,2020</w:t>
      </w:r>
      <w:proofErr w:type="gramEnd"/>
      <w:r w:rsidRPr="002F2923">
        <w:rPr>
          <w:lang w:val="en-US"/>
        </w:rPr>
        <w:t>.</w:t>
      </w:r>
    </w:p>
    <w:p w:rsidR="002F2923" w:rsidRPr="002F2923" w:rsidRDefault="002F2923" w:rsidP="00193D08">
      <w:pPr>
        <w:rPr>
          <w:lang w:val="en-US"/>
        </w:rPr>
      </w:pPr>
    </w:p>
    <w:p w:rsidR="002F2923" w:rsidRPr="00397AC4" w:rsidRDefault="00397AC4" w:rsidP="00193D08">
      <w:pPr>
        <w:rPr>
          <w:b/>
          <w:lang w:val="en-US"/>
        </w:rPr>
      </w:pPr>
      <w:r w:rsidRPr="00397AC4">
        <w:rPr>
          <w:b/>
          <w:lang w:val="en-US"/>
        </w:rPr>
        <w:t xml:space="preserve">OBJECT OF TENDER </w:t>
      </w:r>
    </w:p>
    <w:p w:rsidR="002F2923" w:rsidRPr="002F2923" w:rsidRDefault="002F2923" w:rsidP="00193D08">
      <w:pPr>
        <w:rPr>
          <w:lang w:val="en-US"/>
        </w:rPr>
      </w:pPr>
      <w:r w:rsidRPr="002F2923">
        <w:rPr>
          <w:lang w:val="en-US"/>
        </w:rPr>
        <w:t>Within the framework of the Public Investment Budget for the year 2020, the Mayor of ATOK, contracting Authority, hereby launches, a national invitation to tender for the construction of blocks of two classrooms in some localities (</w:t>
      </w:r>
      <w:proofErr w:type="spellStart"/>
      <w:r w:rsidRPr="002F2923">
        <w:rPr>
          <w:lang w:val="en-US"/>
        </w:rPr>
        <w:t>Mbama</w:t>
      </w:r>
      <w:proofErr w:type="spellEnd"/>
      <w:r w:rsidRPr="002F2923">
        <w:rPr>
          <w:lang w:val="en-US"/>
        </w:rPr>
        <w:t xml:space="preserve"> Carrefour and </w:t>
      </w:r>
      <w:proofErr w:type="spellStart"/>
      <w:r w:rsidRPr="002F2923">
        <w:rPr>
          <w:lang w:val="en-US"/>
        </w:rPr>
        <w:t>Djoum</w:t>
      </w:r>
      <w:proofErr w:type="spellEnd"/>
      <w:r w:rsidRPr="002F2923">
        <w:rPr>
          <w:lang w:val="en-US"/>
        </w:rPr>
        <w:t>) of ATOK Council, Upper-</w:t>
      </w:r>
      <w:proofErr w:type="spellStart"/>
      <w:r w:rsidRPr="002F2923">
        <w:rPr>
          <w:lang w:val="en-US"/>
        </w:rPr>
        <w:t>Nyong</w:t>
      </w:r>
      <w:proofErr w:type="spellEnd"/>
      <w:r w:rsidRPr="002F2923">
        <w:rPr>
          <w:lang w:val="en-US"/>
        </w:rPr>
        <w:t xml:space="preserve"> Division, distributed as hereafter:</w:t>
      </w:r>
    </w:p>
    <w:p w:rsidR="002F2923" w:rsidRPr="002F2923" w:rsidRDefault="002F2923" w:rsidP="00193D08">
      <w:pPr>
        <w:rPr>
          <w:lang w:val="en-US"/>
        </w:rPr>
      </w:pPr>
    </w:p>
    <w:tbl>
      <w:tblPr>
        <w:tblW w:w="0" w:type="auto"/>
        <w:tblInd w:w="1162" w:type="dxa"/>
        <w:tblLayout w:type="fixed"/>
        <w:tblLook w:val="0000" w:firstRow="0" w:lastRow="0" w:firstColumn="0" w:lastColumn="0" w:noHBand="0" w:noVBand="0"/>
      </w:tblPr>
      <w:tblGrid>
        <w:gridCol w:w="843"/>
        <w:gridCol w:w="3408"/>
        <w:gridCol w:w="2382"/>
        <w:gridCol w:w="2429"/>
      </w:tblGrid>
      <w:tr w:rsidR="002F2923" w:rsidTr="002F2923">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F2923" w:rsidRDefault="002F2923" w:rsidP="00193D08">
            <w:pPr>
              <w:rPr>
                <w:rFonts w:ascii="Calibri" w:hAnsi="Calibri" w:cs="Calibri"/>
                <w:sz w:val="22"/>
                <w:szCs w:val="22"/>
              </w:rPr>
            </w:pPr>
            <w:r>
              <w:t>N° LOT</w:t>
            </w:r>
          </w:p>
        </w:tc>
        <w:tc>
          <w:tcPr>
            <w:tcW w:w="34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F2923" w:rsidRDefault="002F2923" w:rsidP="00193D08">
            <w:pPr>
              <w:rPr>
                <w:rFonts w:ascii="Calibri" w:hAnsi="Calibri" w:cs="Calibri"/>
                <w:sz w:val="22"/>
                <w:szCs w:val="22"/>
              </w:rPr>
            </w:pPr>
            <w:r>
              <w:t>DESIGNATION OF THE LOTS</w:t>
            </w:r>
          </w:p>
        </w:tc>
        <w:tc>
          <w:tcPr>
            <w:tcW w:w="238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F2923" w:rsidRPr="002F2923" w:rsidRDefault="002F2923" w:rsidP="00193D08">
            <w:pPr>
              <w:rPr>
                <w:lang w:val="en-US"/>
              </w:rPr>
            </w:pPr>
            <w:r w:rsidRPr="002F2923">
              <w:rPr>
                <w:lang w:val="en-US"/>
              </w:rPr>
              <w:t>PREDICTED AMOUNT</w:t>
            </w:r>
          </w:p>
          <w:p w:rsidR="002F2923" w:rsidRPr="002F2923" w:rsidRDefault="002F2923" w:rsidP="00193D08">
            <w:pPr>
              <w:rPr>
                <w:rFonts w:ascii="Calibri" w:hAnsi="Calibri" w:cs="Calibri"/>
                <w:sz w:val="22"/>
                <w:szCs w:val="22"/>
                <w:lang w:val="en-US"/>
              </w:rPr>
            </w:pPr>
            <w:r w:rsidRPr="002F2923">
              <w:rPr>
                <w:lang w:val="en-US"/>
              </w:rPr>
              <w:t>(CFA Francs ATI)</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F2923" w:rsidRDefault="002F2923" w:rsidP="00193D08">
            <w:pPr>
              <w:rPr>
                <w:rFonts w:ascii="Calibri" w:hAnsi="Calibri" w:cs="Calibri"/>
                <w:sz w:val="22"/>
                <w:szCs w:val="22"/>
              </w:rPr>
            </w:pPr>
            <w:r>
              <w:t>BUDGET HEAD</w:t>
            </w:r>
          </w:p>
        </w:tc>
      </w:tr>
      <w:tr w:rsidR="002F2923" w:rsidTr="002F2923">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F2923" w:rsidRDefault="002F2923" w:rsidP="00193D08">
            <w:pPr>
              <w:rPr>
                <w:rFonts w:ascii="Calibri" w:hAnsi="Calibri" w:cs="Calibri"/>
                <w:sz w:val="22"/>
                <w:szCs w:val="22"/>
              </w:rPr>
            </w:pPr>
            <w:r>
              <w:t>1</w:t>
            </w:r>
          </w:p>
        </w:tc>
        <w:tc>
          <w:tcPr>
            <w:tcW w:w="34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F2923" w:rsidRPr="002F2923" w:rsidRDefault="002F2923" w:rsidP="00193D08">
            <w:pPr>
              <w:rPr>
                <w:rFonts w:ascii="Calibri" w:hAnsi="Calibri" w:cs="Calibri"/>
                <w:sz w:val="22"/>
                <w:szCs w:val="22"/>
                <w:lang w:val="en-US"/>
              </w:rPr>
            </w:pPr>
            <w:r w:rsidRPr="002F2923">
              <w:rPr>
                <w:lang w:val="en-US"/>
              </w:rPr>
              <w:t>PPS DJOUM :Construction of one block of two classrooms</w:t>
            </w:r>
          </w:p>
        </w:tc>
        <w:tc>
          <w:tcPr>
            <w:tcW w:w="2382" w:type="dxa"/>
            <w:tcBorders>
              <w:top w:val="single" w:sz="4" w:space="0" w:color="000000"/>
              <w:left w:val="single" w:sz="4" w:space="0" w:color="000000"/>
              <w:bottom w:val="single" w:sz="4" w:space="0" w:color="000000"/>
              <w:right w:val="single" w:sz="4" w:space="0" w:color="000000"/>
            </w:tcBorders>
            <w:shd w:val="clear" w:color="000000" w:fill="FFFFFF"/>
          </w:tcPr>
          <w:p w:rsidR="002F2923" w:rsidRDefault="002F2923" w:rsidP="008C5A7C">
            <w:pPr>
              <w:jc w:val="center"/>
              <w:rPr>
                <w:rFonts w:ascii="Calibri" w:hAnsi="Calibri" w:cs="Calibri"/>
                <w:sz w:val="22"/>
                <w:szCs w:val="22"/>
              </w:rPr>
            </w:pPr>
            <w:r>
              <w:t>17 500 000</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F2923" w:rsidRDefault="002F2923" w:rsidP="00193D08">
            <w:pPr>
              <w:rPr>
                <w:rFonts w:ascii="Calibri" w:hAnsi="Calibri" w:cs="Calibri"/>
                <w:sz w:val="22"/>
                <w:szCs w:val="22"/>
              </w:rPr>
            </w:pPr>
            <w:r>
              <w:t>15 197 01 641205 2222</w:t>
            </w:r>
          </w:p>
        </w:tc>
      </w:tr>
      <w:tr w:rsidR="002F2923" w:rsidTr="002F2923">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F2923" w:rsidRDefault="002F2923" w:rsidP="00193D08">
            <w:pPr>
              <w:rPr>
                <w:rFonts w:ascii="Calibri" w:hAnsi="Calibri" w:cs="Calibri"/>
                <w:sz w:val="22"/>
                <w:szCs w:val="22"/>
              </w:rPr>
            </w:pPr>
            <w:r>
              <w:t>2</w:t>
            </w:r>
          </w:p>
        </w:tc>
        <w:tc>
          <w:tcPr>
            <w:tcW w:w="34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F2923" w:rsidRPr="002F2923" w:rsidRDefault="002F2923" w:rsidP="00193D08">
            <w:pPr>
              <w:rPr>
                <w:rFonts w:ascii="Calibri" w:hAnsi="Calibri" w:cs="Calibri"/>
                <w:sz w:val="22"/>
                <w:szCs w:val="22"/>
                <w:lang w:val="en-US"/>
              </w:rPr>
            </w:pPr>
            <w:r w:rsidRPr="002F2923">
              <w:rPr>
                <w:lang w:val="en-US"/>
              </w:rPr>
              <w:t>PPSMBAMA(</w:t>
            </w:r>
            <w:r w:rsidR="00897A4B" w:rsidRPr="002F2923">
              <w:rPr>
                <w:lang w:val="en-US"/>
              </w:rPr>
              <w:t>Carrefour</w:t>
            </w:r>
            <w:r w:rsidRPr="002F2923">
              <w:rPr>
                <w:lang w:val="en-US"/>
              </w:rPr>
              <w:t>) :Construction of one block of two classrooms</w:t>
            </w:r>
          </w:p>
        </w:tc>
        <w:tc>
          <w:tcPr>
            <w:tcW w:w="2382" w:type="dxa"/>
            <w:tcBorders>
              <w:top w:val="single" w:sz="4" w:space="0" w:color="000000"/>
              <w:left w:val="single" w:sz="4" w:space="0" w:color="000000"/>
              <w:bottom w:val="single" w:sz="4" w:space="0" w:color="000000"/>
              <w:right w:val="single" w:sz="4" w:space="0" w:color="000000"/>
            </w:tcBorders>
            <w:shd w:val="clear" w:color="000000" w:fill="FFFFFF"/>
          </w:tcPr>
          <w:p w:rsidR="002F2923" w:rsidRPr="002F2923" w:rsidRDefault="002F2923" w:rsidP="008C5A7C">
            <w:pPr>
              <w:jc w:val="center"/>
              <w:rPr>
                <w:lang w:val="en-US"/>
              </w:rPr>
            </w:pPr>
          </w:p>
          <w:p w:rsidR="002F2923" w:rsidRDefault="002F2923" w:rsidP="008C5A7C">
            <w:pPr>
              <w:jc w:val="center"/>
              <w:rPr>
                <w:rFonts w:ascii="Calibri" w:hAnsi="Calibri" w:cs="Calibri"/>
                <w:sz w:val="22"/>
                <w:szCs w:val="22"/>
              </w:rPr>
            </w:pPr>
            <w:r>
              <w:t>17 500 000</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F2923" w:rsidRDefault="002F2923" w:rsidP="00193D08">
            <w:pPr>
              <w:rPr>
                <w:rFonts w:ascii="Calibri" w:hAnsi="Calibri" w:cs="Calibri"/>
                <w:sz w:val="22"/>
                <w:szCs w:val="22"/>
              </w:rPr>
            </w:pPr>
            <w:r>
              <w:t>15 197 01 641205 2222</w:t>
            </w:r>
          </w:p>
        </w:tc>
      </w:tr>
    </w:tbl>
    <w:p w:rsidR="002F2923" w:rsidRDefault="002F2923" w:rsidP="00193D08"/>
    <w:p w:rsidR="002F2923" w:rsidRPr="00397AC4" w:rsidRDefault="00397AC4" w:rsidP="00193D08">
      <w:pPr>
        <w:rPr>
          <w:b/>
        </w:rPr>
      </w:pPr>
      <w:r w:rsidRPr="00397AC4">
        <w:rPr>
          <w:b/>
        </w:rPr>
        <w:t xml:space="preserve">WORK CONTENT </w:t>
      </w:r>
    </w:p>
    <w:p w:rsidR="002F2923" w:rsidRPr="002F2923" w:rsidRDefault="002F2923" w:rsidP="00193D08">
      <w:pPr>
        <w:rPr>
          <w:lang w:val="en-US"/>
        </w:rPr>
      </w:pPr>
      <w:r w:rsidRPr="002F2923">
        <w:rPr>
          <w:lang w:val="en-US"/>
        </w:rPr>
        <w:t xml:space="preserve">The consistency of the works to be carried out is: </w:t>
      </w:r>
    </w:p>
    <w:p w:rsidR="002F2923" w:rsidRPr="00397AC4" w:rsidRDefault="002F2923" w:rsidP="001C120C">
      <w:pPr>
        <w:pStyle w:val="Paragraphedeliste"/>
        <w:numPr>
          <w:ilvl w:val="0"/>
          <w:numId w:val="26"/>
        </w:numPr>
        <w:rPr>
          <w:sz w:val="18"/>
          <w:lang w:val="en-US"/>
        </w:rPr>
      </w:pPr>
      <w:r w:rsidRPr="00397AC4">
        <w:rPr>
          <w:sz w:val="18"/>
          <w:lang w:val="en-US"/>
        </w:rPr>
        <w:t>Lot 100: Preparatory works</w:t>
      </w:r>
    </w:p>
    <w:p w:rsidR="002F2923" w:rsidRPr="00397AC4" w:rsidRDefault="002F2923" w:rsidP="001C120C">
      <w:pPr>
        <w:pStyle w:val="Paragraphedeliste"/>
        <w:numPr>
          <w:ilvl w:val="0"/>
          <w:numId w:val="26"/>
        </w:numPr>
        <w:rPr>
          <w:sz w:val="18"/>
          <w:lang w:val="en-US"/>
        </w:rPr>
      </w:pPr>
      <w:r w:rsidRPr="00397AC4">
        <w:rPr>
          <w:sz w:val="18"/>
          <w:lang w:val="en-US"/>
        </w:rPr>
        <w:t>Lot 200: Earthworks</w:t>
      </w:r>
    </w:p>
    <w:p w:rsidR="002F2923" w:rsidRPr="00397AC4" w:rsidRDefault="002F2923" w:rsidP="001C120C">
      <w:pPr>
        <w:pStyle w:val="Paragraphedeliste"/>
        <w:numPr>
          <w:ilvl w:val="0"/>
          <w:numId w:val="26"/>
        </w:numPr>
        <w:rPr>
          <w:sz w:val="18"/>
          <w:lang w:val="en-US"/>
        </w:rPr>
      </w:pPr>
      <w:r w:rsidRPr="00397AC4">
        <w:rPr>
          <w:sz w:val="18"/>
          <w:lang w:val="en-US"/>
        </w:rPr>
        <w:t>Lot 300: Foundations</w:t>
      </w:r>
    </w:p>
    <w:p w:rsidR="002F2923" w:rsidRPr="00397AC4" w:rsidRDefault="002F2923" w:rsidP="001C120C">
      <w:pPr>
        <w:pStyle w:val="Paragraphedeliste"/>
        <w:numPr>
          <w:ilvl w:val="0"/>
          <w:numId w:val="26"/>
        </w:numPr>
        <w:rPr>
          <w:sz w:val="18"/>
          <w:lang w:val="en-US"/>
        </w:rPr>
      </w:pPr>
      <w:r w:rsidRPr="00397AC4">
        <w:rPr>
          <w:sz w:val="18"/>
          <w:lang w:val="en-US"/>
        </w:rPr>
        <w:t>Lot 400: Masonries and elevation</w:t>
      </w:r>
    </w:p>
    <w:p w:rsidR="002F2923" w:rsidRPr="00397AC4" w:rsidRDefault="002F2923" w:rsidP="001C120C">
      <w:pPr>
        <w:pStyle w:val="Paragraphedeliste"/>
        <w:numPr>
          <w:ilvl w:val="0"/>
          <w:numId w:val="26"/>
        </w:numPr>
        <w:rPr>
          <w:sz w:val="18"/>
          <w:lang w:val="en-US"/>
        </w:rPr>
      </w:pPr>
      <w:r w:rsidRPr="00397AC4">
        <w:rPr>
          <w:sz w:val="18"/>
          <w:lang w:val="en-US"/>
        </w:rPr>
        <w:t xml:space="preserve">Lot 500: Frame-roof and ceiling </w:t>
      </w:r>
    </w:p>
    <w:p w:rsidR="002F2923" w:rsidRPr="00397AC4" w:rsidRDefault="002F2923" w:rsidP="001C120C">
      <w:pPr>
        <w:pStyle w:val="Paragraphedeliste"/>
        <w:numPr>
          <w:ilvl w:val="0"/>
          <w:numId w:val="26"/>
        </w:numPr>
        <w:rPr>
          <w:sz w:val="18"/>
          <w:lang w:val="en-US"/>
        </w:rPr>
      </w:pPr>
      <w:r w:rsidRPr="00397AC4">
        <w:rPr>
          <w:sz w:val="18"/>
          <w:lang w:val="en-US"/>
        </w:rPr>
        <w:t>Lot 600: Wood joinery</w:t>
      </w:r>
    </w:p>
    <w:p w:rsidR="002F2923" w:rsidRPr="00397AC4" w:rsidRDefault="002F2923" w:rsidP="001C120C">
      <w:pPr>
        <w:pStyle w:val="Paragraphedeliste"/>
        <w:numPr>
          <w:ilvl w:val="0"/>
          <w:numId w:val="26"/>
        </w:numPr>
        <w:rPr>
          <w:sz w:val="18"/>
          <w:lang w:val="en-US"/>
        </w:rPr>
      </w:pPr>
      <w:r w:rsidRPr="00397AC4">
        <w:rPr>
          <w:sz w:val="18"/>
          <w:lang w:val="en-US"/>
        </w:rPr>
        <w:t>Lot 700: Metal carpentry</w:t>
      </w:r>
    </w:p>
    <w:p w:rsidR="002F2923" w:rsidRPr="00397AC4" w:rsidRDefault="002F2923" w:rsidP="001C120C">
      <w:pPr>
        <w:pStyle w:val="Paragraphedeliste"/>
        <w:numPr>
          <w:ilvl w:val="0"/>
          <w:numId w:val="26"/>
        </w:numPr>
        <w:rPr>
          <w:sz w:val="18"/>
          <w:lang w:val="en-US"/>
        </w:rPr>
      </w:pPr>
      <w:r w:rsidRPr="00397AC4">
        <w:rPr>
          <w:sz w:val="18"/>
          <w:lang w:val="en-US"/>
        </w:rPr>
        <w:t>Lot 800: Electricity</w:t>
      </w:r>
    </w:p>
    <w:p w:rsidR="002F2923" w:rsidRPr="00397AC4" w:rsidRDefault="002F2923" w:rsidP="001C120C">
      <w:pPr>
        <w:pStyle w:val="Paragraphedeliste"/>
        <w:numPr>
          <w:ilvl w:val="0"/>
          <w:numId w:val="26"/>
        </w:numPr>
        <w:rPr>
          <w:sz w:val="18"/>
          <w:lang w:val="en-US"/>
        </w:rPr>
      </w:pPr>
      <w:r w:rsidRPr="00397AC4">
        <w:rPr>
          <w:sz w:val="18"/>
          <w:lang w:val="en-US"/>
        </w:rPr>
        <w:t>Lot 900: Paint in</w:t>
      </w:r>
    </w:p>
    <w:p w:rsidR="002F2923" w:rsidRPr="00397AC4" w:rsidRDefault="002F2923" w:rsidP="001C120C">
      <w:pPr>
        <w:pStyle w:val="Paragraphedeliste"/>
        <w:numPr>
          <w:ilvl w:val="0"/>
          <w:numId w:val="26"/>
        </w:numPr>
        <w:rPr>
          <w:sz w:val="18"/>
          <w:lang w:val="en-US"/>
        </w:rPr>
      </w:pPr>
      <w:r w:rsidRPr="00397AC4">
        <w:rPr>
          <w:sz w:val="18"/>
          <w:lang w:val="en-US"/>
        </w:rPr>
        <w:t>Lot 1000: VRD</w:t>
      </w:r>
    </w:p>
    <w:p w:rsidR="002F2923" w:rsidRPr="00B37909" w:rsidRDefault="002F2923" w:rsidP="00193D08">
      <w:pPr>
        <w:rPr>
          <w:lang w:val="en-US"/>
        </w:rPr>
      </w:pPr>
    </w:p>
    <w:p w:rsidR="002F2923" w:rsidRPr="00397AC4" w:rsidRDefault="00397AC4" w:rsidP="00193D08">
      <w:pPr>
        <w:rPr>
          <w:b/>
          <w:lang w:val="en-US"/>
        </w:rPr>
      </w:pPr>
      <w:r w:rsidRPr="00397AC4">
        <w:rPr>
          <w:b/>
          <w:lang w:val="en-US"/>
        </w:rPr>
        <w:t xml:space="preserve">PARTICIPATION </w:t>
      </w:r>
    </w:p>
    <w:p w:rsidR="002F2923" w:rsidRPr="002F2923" w:rsidRDefault="002F2923" w:rsidP="00193D08">
      <w:pPr>
        <w:rPr>
          <w:lang w:val="en-US"/>
        </w:rPr>
      </w:pPr>
      <w:r w:rsidRPr="002F2923">
        <w:rPr>
          <w:lang w:val="en-US"/>
        </w:rPr>
        <w:t xml:space="preserve">Participation in this invitation to tender, shall be financed by the public works located in Cameroon </w:t>
      </w:r>
    </w:p>
    <w:p w:rsidR="00397AC4" w:rsidRDefault="00397AC4" w:rsidP="00193D08">
      <w:pPr>
        <w:rPr>
          <w:lang w:val="en-US"/>
        </w:rPr>
      </w:pPr>
    </w:p>
    <w:p w:rsidR="002F2923" w:rsidRPr="00397AC4" w:rsidRDefault="00397AC4" w:rsidP="00193D08">
      <w:pPr>
        <w:rPr>
          <w:b/>
          <w:lang w:val="en-US"/>
        </w:rPr>
      </w:pPr>
      <w:r w:rsidRPr="00397AC4">
        <w:rPr>
          <w:b/>
          <w:lang w:val="en-US"/>
        </w:rPr>
        <w:t xml:space="preserve">FUNDING </w:t>
      </w:r>
    </w:p>
    <w:p w:rsidR="002F2923" w:rsidRPr="002F2923" w:rsidRDefault="002F2923" w:rsidP="00193D08">
      <w:pPr>
        <w:rPr>
          <w:lang w:val="en-US"/>
        </w:rPr>
      </w:pPr>
      <w:r w:rsidRPr="002F2923">
        <w:rPr>
          <w:lang w:val="en-US"/>
        </w:rPr>
        <w:lastRenderedPageBreak/>
        <w:t xml:space="preserve">Works of the present invitation to tender are financed by the Public Investment Budget (PIB) of the Republic of Cameroon 2020 financial year. </w:t>
      </w:r>
    </w:p>
    <w:p w:rsidR="00825FA8" w:rsidRDefault="00825FA8" w:rsidP="00193D08">
      <w:pPr>
        <w:rPr>
          <w:lang w:val="en-US"/>
        </w:rPr>
      </w:pPr>
    </w:p>
    <w:p w:rsidR="002F2923" w:rsidRPr="00825FA8" w:rsidRDefault="00825FA8" w:rsidP="00193D08">
      <w:pPr>
        <w:rPr>
          <w:b/>
          <w:lang w:val="en-US"/>
        </w:rPr>
      </w:pPr>
      <w:r w:rsidRPr="00825FA8">
        <w:rPr>
          <w:b/>
          <w:lang w:val="en-US"/>
        </w:rPr>
        <w:t>CONSULTATION AND ACQUISITION OF TENDER FILE</w:t>
      </w:r>
    </w:p>
    <w:p w:rsidR="002F2923" w:rsidRPr="002F2923" w:rsidRDefault="002F2923" w:rsidP="00193D08">
      <w:pPr>
        <w:rPr>
          <w:b/>
          <w:lang w:val="en-US"/>
        </w:rPr>
      </w:pPr>
      <w:r w:rsidRPr="002F2923">
        <w:rPr>
          <w:lang w:val="en-US"/>
        </w:rPr>
        <w:t xml:space="preserve">The file may be consulted and obtained from the ATOK Council as soon as this notice is published, against payment of a non-refundable sum of </w:t>
      </w:r>
      <w:r w:rsidR="00E827F2">
        <w:rPr>
          <w:b/>
          <w:lang w:val="en-US"/>
        </w:rPr>
        <w:t>Fifty thousand (5</w:t>
      </w:r>
      <w:r w:rsidRPr="002F2923">
        <w:rPr>
          <w:b/>
          <w:lang w:val="en-US"/>
        </w:rPr>
        <w:t xml:space="preserve">0 000) CFA francs, payable at the ATOK </w:t>
      </w:r>
      <w:r w:rsidR="005F5D18">
        <w:rPr>
          <w:b/>
          <w:lang w:val="en-US"/>
        </w:rPr>
        <w:t>Council Treasury office</w:t>
      </w:r>
      <w:r w:rsidRPr="002F2923">
        <w:rPr>
          <w:b/>
          <w:lang w:val="en-US"/>
        </w:rPr>
        <w:t>.</w:t>
      </w:r>
    </w:p>
    <w:p w:rsidR="005F5D18" w:rsidRDefault="005F5D18" w:rsidP="00193D08">
      <w:pPr>
        <w:rPr>
          <w:lang w:val="en-US"/>
        </w:rPr>
      </w:pPr>
    </w:p>
    <w:p w:rsidR="005F5D18" w:rsidRDefault="005F5D18" w:rsidP="00193D08">
      <w:pPr>
        <w:rPr>
          <w:b/>
          <w:lang w:val="en-US"/>
        </w:rPr>
      </w:pPr>
    </w:p>
    <w:p w:rsidR="005F5D18" w:rsidRDefault="005F5D18" w:rsidP="00193D08">
      <w:pPr>
        <w:rPr>
          <w:b/>
          <w:lang w:val="en-US"/>
        </w:rPr>
      </w:pPr>
    </w:p>
    <w:p w:rsidR="002F2923" w:rsidRPr="005F5D18" w:rsidRDefault="005F5D18" w:rsidP="00193D08">
      <w:pPr>
        <w:rPr>
          <w:b/>
          <w:lang w:val="en-US"/>
        </w:rPr>
      </w:pPr>
      <w:r w:rsidRPr="005F5D18">
        <w:rPr>
          <w:b/>
          <w:lang w:val="en-US"/>
        </w:rPr>
        <w:t>SUBMISSION OF OFFERS</w:t>
      </w:r>
    </w:p>
    <w:p w:rsidR="002F2923" w:rsidRPr="002F2923" w:rsidRDefault="002F2923" w:rsidP="00193D08">
      <w:pPr>
        <w:rPr>
          <w:lang w:val="en-US"/>
        </w:rPr>
      </w:pPr>
      <w:r w:rsidRPr="002F2923">
        <w:rPr>
          <w:lang w:val="en-US"/>
        </w:rPr>
        <w:t xml:space="preserve">Each offer drafted in English or French in 7 copies including the original and 6 copies marked as such; should reach the ATOK town Hall not later than </w:t>
      </w:r>
      <w:r w:rsidR="001A0D4E" w:rsidRPr="001A0D4E">
        <w:rPr>
          <w:b/>
          <w:lang w:val="en-US"/>
        </w:rPr>
        <w:t>17</w:t>
      </w:r>
      <w:r w:rsidR="001A0D4E" w:rsidRPr="001A0D4E">
        <w:rPr>
          <w:b/>
          <w:vertAlign w:val="superscript"/>
          <w:lang w:val="en-US"/>
        </w:rPr>
        <w:t>th</w:t>
      </w:r>
      <w:r w:rsidR="001A0D4E" w:rsidRPr="001A0D4E">
        <w:rPr>
          <w:b/>
          <w:lang w:val="en-US"/>
        </w:rPr>
        <w:t xml:space="preserve"> MARCH 2020 </w:t>
      </w:r>
      <w:r w:rsidRPr="001A0D4E">
        <w:rPr>
          <w:b/>
          <w:lang w:val="en-US"/>
        </w:rPr>
        <w:t xml:space="preserve">at </w:t>
      </w:r>
      <w:r w:rsidR="001A0D4E" w:rsidRPr="001A0D4E">
        <w:rPr>
          <w:b/>
          <w:lang w:val="en-US"/>
        </w:rPr>
        <w:t>11 AM</w:t>
      </w:r>
      <w:r w:rsidRPr="002F2923">
        <w:rPr>
          <w:lang w:val="en-US"/>
        </w:rPr>
        <w:t xml:space="preserve"> and should carry the inscription:</w:t>
      </w:r>
    </w:p>
    <w:p w:rsidR="002F2923" w:rsidRPr="008C5A7C" w:rsidRDefault="002F2923" w:rsidP="005F5D18">
      <w:pPr>
        <w:ind w:firstLine="709"/>
        <w:jc w:val="center"/>
        <w:rPr>
          <w:b/>
          <w:lang w:val="en-US"/>
        </w:rPr>
      </w:pPr>
      <w:r w:rsidRPr="008C5A7C">
        <w:rPr>
          <w:b/>
          <w:lang w:val="en-US"/>
        </w:rPr>
        <w:t>OPEN NATIONAL INVITATION TO TENDER N°_</w:t>
      </w:r>
      <w:r w:rsidR="005F5D18">
        <w:rPr>
          <w:b/>
          <w:lang w:val="en-US"/>
        </w:rPr>
        <w:t>________________</w:t>
      </w:r>
      <w:r w:rsidRPr="008C5A7C">
        <w:rPr>
          <w:b/>
          <w:lang w:val="en-US"/>
        </w:rPr>
        <w:t xml:space="preserve">___/ONIT/C.ATOK/UNDTB/2019 OF        </w:t>
      </w:r>
      <w:r w:rsidR="00D02A70">
        <w:rPr>
          <w:b/>
          <w:lang w:val="en-US"/>
        </w:rPr>
        <w:t>17</w:t>
      </w:r>
      <w:r w:rsidR="00D02A70" w:rsidRPr="00D02A70">
        <w:rPr>
          <w:b/>
          <w:vertAlign w:val="superscript"/>
          <w:lang w:val="en-US"/>
        </w:rPr>
        <w:t>th</w:t>
      </w:r>
      <w:r w:rsidR="00D02A70">
        <w:rPr>
          <w:b/>
          <w:lang w:val="en-US"/>
        </w:rPr>
        <w:t xml:space="preserve"> FEBRUARY 2020</w:t>
      </w:r>
      <w:r w:rsidRPr="008C5A7C">
        <w:rPr>
          <w:b/>
          <w:lang w:val="en-US"/>
        </w:rPr>
        <w:t>, FOR THE CONSTRUCTION OF BLOCKS OF TWO CLASSROOMS IN SOME LOCALITIES (MBAMA CARREFOUR AND DJOUM) OF ATOK COUNCIL, UPPER- NYONG DIVISION,</w:t>
      </w:r>
    </w:p>
    <w:p w:rsidR="002F2923" w:rsidRPr="008C5A7C" w:rsidRDefault="002F2923" w:rsidP="005F5D18">
      <w:pPr>
        <w:jc w:val="center"/>
        <w:rPr>
          <w:b/>
          <w:lang w:val="en-US"/>
        </w:rPr>
      </w:pPr>
      <w:r w:rsidRPr="008C5A7C">
        <w:rPr>
          <w:b/>
          <w:lang w:val="en-US"/>
        </w:rPr>
        <w:t>EAST REGION.</w:t>
      </w:r>
    </w:p>
    <w:p w:rsidR="002F2923" w:rsidRPr="002F2923" w:rsidRDefault="002F2923" w:rsidP="00193D08">
      <w:pPr>
        <w:rPr>
          <w:lang w:val="en-US"/>
        </w:rPr>
      </w:pPr>
      <w:r w:rsidRPr="002F2923">
        <w:rPr>
          <w:lang w:val="en-US"/>
        </w:rPr>
        <w:t xml:space="preserve">                                                          Lot to be specified</w:t>
      </w:r>
    </w:p>
    <w:p w:rsidR="002F2923" w:rsidRPr="002F2923" w:rsidRDefault="002F2923" w:rsidP="005F5D18">
      <w:pPr>
        <w:jc w:val="center"/>
        <w:rPr>
          <w:lang w:val="en-US"/>
        </w:rPr>
      </w:pPr>
      <w:r w:rsidRPr="002F2923">
        <w:rPr>
          <w:lang w:val="en-US"/>
        </w:rPr>
        <w:t>“</w:t>
      </w:r>
      <w:r w:rsidR="005F5D18" w:rsidRPr="005F5D18">
        <w:rPr>
          <w:b/>
          <w:lang w:val="en-US"/>
        </w:rPr>
        <w:t>TO BE OPENED ONLY DURING THE BID-OPENING SESSION</w:t>
      </w:r>
      <w:r w:rsidRPr="002F2923">
        <w:rPr>
          <w:lang w:val="en-US"/>
        </w:rPr>
        <w:t>”</w:t>
      </w:r>
    </w:p>
    <w:p w:rsidR="002F2923" w:rsidRPr="002F2923" w:rsidRDefault="002F2923" w:rsidP="00193D08">
      <w:pPr>
        <w:rPr>
          <w:lang w:val="en-US"/>
        </w:rPr>
      </w:pPr>
    </w:p>
    <w:p w:rsidR="002F2923" w:rsidRPr="005F5D18" w:rsidRDefault="005F5D18" w:rsidP="00193D08">
      <w:pPr>
        <w:rPr>
          <w:b/>
          <w:lang w:val="en-US"/>
        </w:rPr>
      </w:pPr>
      <w:r w:rsidRPr="005F5D18">
        <w:rPr>
          <w:b/>
          <w:lang w:val="en-US"/>
        </w:rPr>
        <w:t>ADMISSIBILITY OF OFFERS</w:t>
      </w:r>
    </w:p>
    <w:p w:rsidR="002F2923" w:rsidRPr="002F2923" w:rsidRDefault="002F2923" w:rsidP="00193D08">
      <w:pPr>
        <w:rPr>
          <w:lang w:val="en-US"/>
        </w:rPr>
      </w:pPr>
      <w:r w:rsidRPr="002F2923">
        <w:rPr>
          <w:lang w:val="en-US"/>
        </w:rPr>
        <w:t xml:space="preserve">Each bidder must include in his administrative documents, a bid bond issued by a first rate-bank approved by the Ministry in charge of finance of an amount of </w:t>
      </w:r>
      <w:r w:rsidRPr="002F2923">
        <w:rPr>
          <w:b/>
          <w:lang w:val="en-US"/>
        </w:rPr>
        <w:t xml:space="preserve">one per cent of the predicted amount of project, </w:t>
      </w:r>
      <w:r w:rsidRPr="002F2923">
        <w:rPr>
          <w:lang w:val="en-US"/>
        </w:rPr>
        <w:t xml:space="preserve">valid for </w:t>
      </w:r>
      <w:r w:rsidR="001A0D4E" w:rsidRPr="001A0D4E">
        <w:rPr>
          <w:b/>
          <w:lang w:val="en-US"/>
        </w:rPr>
        <w:t>sixty (6</w:t>
      </w:r>
      <w:r w:rsidRPr="001A0D4E">
        <w:rPr>
          <w:b/>
          <w:lang w:val="en-US"/>
        </w:rPr>
        <w:t>0) days</w:t>
      </w:r>
      <w:r w:rsidRPr="002F2923">
        <w:rPr>
          <w:lang w:val="en-US"/>
        </w:rPr>
        <w:t xml:space="preserve"> from the day of opening of bids.</w:t>
      </w:r>
    </w:p>
    <w:p w:rsidR="002F2923" w:rsidRPr="002F2923" w:rsidRDefault="002F2923" w:rsidP="00193D08">
      <w:pPr>
        <w:rPr>
          <w:lang w:val="en-US"/>
        </w:rPr>
      </w:pPr>
      <w:r w:rsidRPr="002F2923">
        <w:rPr>
          <w:lang w:val="en-US"/>
        </w:rPr>
        <w:t>Under pain of being rejected, only originals or true copies certified by the issuing service or administrative authorities (senior Divisional Officers, Divisional officers…) of the administrative documents required, including the bid bond, must imperatively be produced in accordance with the Special Conditions of the invitation to the tender file.</w:t>
      </w:r>
    </w:p>
    <w:p w:rsidR="002F2923" w:rsidRPr="002F2923" w:rsidRDefault="002F2923" w:rsidP="00193D08">
      <w:pPr>
        <w:rPr>
          <w:lang w:val="en-US"/>
        </w:rPr>
      </w:pPr>
      <w:r w:rsidRPr="002F2923">
        <w:rPr>
          <w:lang w:val="en-US"/>
        </w:rPr>
        <w:t>Any offer not in conformity with the prescriptions of this notice and tender file shall be declared inadmissible. Especially, the absence of a bid bond issued by a first-rate bank approved by the Ministry in charge of finance or the non-respect of the models of the tender file documents shall lead to a pure and simple rejection of the offer without any appeal being entertained.</w:t>
      </w:r>
    </w:p>
    <w:p w:rsidR="00863294" w:rsidRDefault="00863294" w:rsidP="00193D08">
      <w:pPr>
        <w:rPr>
          <w:lang w:val="en-US"/>
        </w:rPr>
      </w:pPr>
    </w:p>
    <w:p w:rsidR="002F2923" w:rsidRPr="00863294" w:rsidRDefault="00863294" w:rsidP="00193D08">
      <w:pPr>
        <w:rPr>
          <w:b/>
          <w:lang w:val="en-US"/>
        </w:rPr>
      </w:pPr>
      <w:r w:rsidRPr="00863294">
        <w:rPr>
          <w:b/>
          <w:lang w:val="en-US"/>
        </w:rPr>
        <w:t>OPENING OF BIDS</w:t>
      </w:r>
    </w:p>
    <w:p w:rsidR="002F2923" w:rsidRPr="002F2923" w:rsidRDefault="002F2923" w:rsidP="00193D08">
      <w:pPr>
        <w:rPr>
          <w:lang w:val="en-US"/>
        </w:rPr>
      </w:pPr>
      <w:r w:rsidRPr="002F2923">
        <w:rPr>
          <w:lang w:val="en-US"/>
        </w:rPr>
        <w:t>The bids shall be opened in one (01) phase.</w:t>
      </w:r>
    </w:p>
    <w:p w:rsidR="002F2923" w:rsidRPr="002F2923" w:rsidRDefault="002F2923" w:rsidP="00193D08">
      <w:pPr>
        <w:rPr>
          <w:lang w:val="en-US"/>
        </w:rPr>
      </w:pPr>
      <w:r w:rsidRPr="002F2923">
        <w:rPr>
          <w:lang w:val="en-US"/>
        </w:rPr>
        <w:t xml:space="preserve">The opening of the administrative documents, the technical and financial offers shall take place on the </w:t>
      </w:r>
      <w:r w:rsidR="001A0D4E" w:rsidRPr="001A0D4E">
        <w:rPr>
          <w:b/>
          <w:lang w:val="en-US"/>
        </w:rPr>
        <w:t>27 MARCH 2020</w:t>
      </w:r>
      <w:r w:rsidRPr="001A0D4E">
        <w:rPr>
          <w:b/>
          <w:lang w:val="en-US"/>
        </w:rPr>
        <w:t xml:space="preserve"> at </w:t>
      </w:r>
      <w:r w:rsidR="001A0D4E" w:rsidRPr="001A0D4E">
        <w:rPr>
          <w:b/>
          <w:lang w:val="en-US"/>
        </w:rPr>
        <w:t>12 AM</w:t>
      </w:r>
      <w:r w:rsidRPr="001A0D4E">
        <w:rPr>
          <w:b/>
          <w:lang w:val="en-US"/>
        </w:rPr>
        <w:t xml:space="preserve"> </w:t>
      </w:r>
      <w:r w:rsidRPr="002F2923">
        <w:rPr>
          <w:lang w:val="en-US"/>
        </w:rPr>
        <w:t>local time by the ATOK Council Tenders Boards at ATOK.</w:t>
      </w:r>
    </w:p>
    <w:p w:rsidR="002F2923" w:rsidRPr="002F2923" w:rsidRDefault="002F2923" w:rsidP="00193D08">
      <w:pPr>
        <w:rPr>
          <w:lang w:val="en-US"/>
        </w:rPr>
      </w:pPr>
      <w:r w:rsidRPr="002F2923">
        <w:rPr>
          <w:lang w:val="en-US"/>
        </w:rPr>
        <w:t>Only bidders may attend or be duly represented by a person of their choice.</w:t>
      </w:r>
    </w:p>
    <w:p w:rsidR="00863294" w:rsidRDefault="00863294" w:rsidP="00193D08">
      <w:pPr>
        <w:rPr>
          <w:lang w:val="en-US"/>
        </w:rPr>
      </w:pPr>
    </w:p>
    <w:p w:rsidR="002F2923" w:rsidRPr="00863294" w:rsidRDefault="00863294" w:rsidP="00193D08">
      <w:pPr>
        <w:rPr>
          <w:b/>
          <w:lang w:val="en-US"/>
        </w:rPr>
      </w:pPr>
      <w:r w:rsidRPr="00863294">
        <w:rPr>
          <w:b/>
          <w:lang w:val="en-US"/>
        </w:rPr>
        <w:t>EVALUATION CRITERIA</w:t>
      </w:r>
    </w:p>
    <w:p w:rsidR="002F2923" w:rsidRPr="002F2923" w:rsidRDefault="00863294" w:rsidP="00193D08">
      <w:pPr>
        <w:rPr>
          <w:lang w:val="en-US"/>
        </w:rPr>
      </w:pPr>
      <w:r>
        <w:rPr>
          <w:lang w:val="en-US"/>
        </w:rPr>
        <w:t>A-</w:t>
      </w:r>
      <w:r w:rsidRPr="00863294">
        <w:rPr>
          <w:b/>
          <w:lang w:val="en-US"/>
        </w:rPr>
        <w:t>Main eliminatory criteria:</w:t>
      </w:r>
    </w:p>
    <w:p w:rsidR="002F2923" w:rsidRPr="002F2923" w:rsidRDefault="002F2923" w:rsidP="00193D08">
      <w:pPr>
        <w:rPr>
          <w:lang w:val="en-US"/>
        </w:rPr>
      </w:pPr>
      <w:r w:rsidRPr="002F2923">
        <w:rPr>
          <w:lang w:val="en-US"/>
        </w:rPr>
        <w:t>1-Aministrative offer</w:t>
      </w:r>
      <w:r w:rsidR="00863294">
        <w:rPr>
          <w:lang w:val="en-US"/>
        </w:rPr>
        <w:t>:</w:t>
      </w:r>
    </w:p>
    <w:p w:rsidR="002F2923" w:rsidRPr="00863294" w:rsidRDefault="002F2923" w:rsidP="001C120C">
      <w:pPr>
        <w:pStyle w:val="Paragraphedeliste"/>
        <w:numPr>
          <w:ilvl w:val="0"/>
          <w:numId w:val="27"/>
        </w:numPr>
        <w:rPr>
          <w:sz w:val="20"/>
          <w:lang w:val="en-US"/>
        </w:rPr>
      </w:pPr>
      <w:r w:rsidRPr="00863294">
        <w:rPr>
          <w:sz w:val="20"/>
          <w:lang w:val="en-US"/>
        </w:rPr>
        <w:t>Absence of the bid bond;</w:t>
      </w:r>
    </w:p>
    <w:p w:rsidR="002F2923" w:rsidRPr="00863294" w:rsidRDefault="002F2923" w:rsidP="001C120C">
      <w:pPr>
        <w:pStyle w:val="Paragraphedeliste"/>
        <w:numPr>
          <w:ilvl w:val="0"/>
          <w:numId w:val="27"/>
        </w:numPr>
        <w:rPr>
          <w:sz w:val="20"/>
          <w:lang w:val="en-US"/>
        </w:rPr>
      </w:pPr>
      <w:r w:rsidRPr="00863294">
        <w:rPr>
          <w:sz w:val="20"/>
          <w:lang w:val="en-US"/>
        </w:rPr>
        <w:t>Counterfeit document;</w:t>
      </w:r>
    </w:p>
    <w:p w:rsidR="002F2923" w:rsidRPr="00863294" w:rsidRDefault="002F2923" w:rsidP="001C120C">
      <w:pPr>
        <w:pStyle w:val="Paragraphedeliste"/>
        <w:numPr>
          <w:ilvl w:val="0"/>
          <w:numId w:val="27"/>
        </w:numPr>
        <w:rPr>
          <w:sz w:val="20"/>
          <w:lang w:val="en-US"/>
        </w:rPr>
      </w:pPr>
      <w:r w:rsidRPr="00863294">
        <w:rPr>
          <w:sz w:val="20"/>
          <w:lang w:val="en-US"/>
        </w:rPr>
        <w:t>Non conformity or absence of a document after the 48 hours’ regular extension, except the bid bond.</w:t>
      </w:r>
    </w:p>
    <w:p w:rsidR="00863294" w:rsidRDefault="00863294" w:rsidP="00193D08">
      <w:pPr>
        <w:rPr>
          <w:lang w:val="en-US"/>
        </w:rPr>
      </w:pPr>
    </w:p>
    <w:p w:rsidR="002F2923" w:rsidRPr="002F2923" w:rsidRDefault="002F2923" w:rsidP="00193D08">
      <w:pPr>
        <w:rPr>
          <w:lang w:val="en-US"/>
        </w:rPr>
      </w:pPr>
      <w:r w:rsidRPr="002F2923">
        <w:rPr>
          <w:lang w:val="en-US"/>
        </w:rPr>
        <w:t>2-Technical offer</w:t>
      </w:r>
    </w:p>
    <w:p w:rsidR="002F2923" w:rsidRPr="00863294" w:rsidRDefault="002F2923" w:rsidP="001C120C">
      <w:pPr>
        <w:pStyle w:val="Paragraphedeliste"/>
        <w:numPr>
          <w:ilvl w:val="0"/>
          <w:numId w:val="28"/>
        </w:numPr>
        <w:rPr>
          <w:sz w:val="20"/>
          <w:lang w:val="en-US"/>
        </w:rPr>
      </w:pPr>
      <w:r w:rsidRPr="00863294">
        <w:rPr>
          <w:sz w:val="20"/>
          <w:lang w:val="en-US"/>
        </w:rPr>
        <w:t>False declaration or counterfeit document;</w:t>
      </w:r>
    </w:p>
    <w:p w:rsidR="002F2923" w:rsidRPr="00863294" w:rsidRDefault="002F2923" w:rsidP="001C120C">
      <w:pPr>
        <w:pStyle w:val="Paragraphedeliste"/>
        <w:numPr>
          <w:ilvl w:val="0"/>
          <w:numId w:val="28"/>
        </w:numPr>
        <w:rPr>
          <w:sz w:val="20"/>
          <w:lang w:val="en-US"/>
        </w:rPr>
      </w:pPr>
      <w:r w:rsidRPr="00863294">
        <w:rPr>
          <w:sz w:val="20"/>
          <w:lang w:val="en-US"/>
        </w:rPr>
        <w:lastRenderedPageBreak/>
        <w:t>Having not gather at least 70% of “YES” in qualification criteria;</w:t>
      </w:r>
    </w:p>
    <w:p w:rsidR="002F2923" w:rsidRPr="00863294" w:rsidRDefault="002F2923" w:rsidP="001C120C">
      <w:pPr>
        <w:pStyle w:val="Paragraphedeliste"/>
        <w:numPr>
          <w:ilvl w:val="0"/>
          <w:numId w:val="28"/>
        </w:numPr>
        <w:rPr>
          <w:sz w:val="20"/>
          <w:lang w:val="en-US"/>
        </w:rPr>
      </w:pPr>
      <w:r w:rsidRPr="00863294">
        <w:rPr>
          <w:sz w:val="20"/>
          <w:lang w:val="en-US"/>
        </w:rPr>
        <w:t>Unit prices memo not completed at above 20%;</w:t>
      </w:r>
    </w:p>
    <w:p w:rsidR="00863294" w:rsidRDefault="00863294" w:rsidP="00193D08">
      <w:pPr>
        <w:rPr>
          <w:lang w:val="en-US"/>
        </w:rPr>
      </w:pPr>
    </w:p>
    <w:p w:rsidR="002F2923" w:rsidRPr="002F2923" w:rsidRDefault="002F2923" w:rsidP="00193D08">
      <w:pPr>
        <w:rPr>
          <w:lang w:val="en-US"/>
        </w:rPr>
      </w:pPr>
      <w:r w:rsidRPr="002F2923">
        <w:rPr>
          <w:lang w:val="en-US"/>
        </w:rPr>
        <w:t>3-Financial offer</w:t>
      </w:r>
    </w:p>
    <w:p w:rsidR="002F2923" w:rsidRPr="00863294" w:rsidRDefault="002F2923" w:rsidP="001C120C">
      <w:pPr>
        <w:pStyle w:val="Paragraphedeliste"/>
        <w:numPr>
          <w:ilvl w:val="0"/>
          <w:numId w:val="29"/>
        </w:numPr>
        <w:rPr>
          <w:sz w:val="20"/>
          <w:lang w:val="en-US"/>
        </w:rPr>
      </w:pPr>
      <w:r w:rsidRPr="00863294">
        <w:rPr>
          <w:sz w:val="20"/>
          <w:lang w:val="en-US"/>
        </w:rPr>
        <w:t>Omission, in the unit prices memo or the estimate, of the price of a quantified task;</w:t>
      </w:r>
    </w:p>
    <w:p w:rsidR="002F2923" w:rsidRPr="00863294" w:rsidRDefault="002F2923" w:rsidP="001C120C">
      <w:pPr>
        <w:pStyle w:val="Paragraphedeliste"/>
        <w:numPr>
          <w:ilvl w:val="0"/>
          <w:numId w:val="29"/>
        </w:numPr>
        <w:rPr>
          <w:sz w:val="20"/>
          <w:lang w:val="en-US"/>
        </w:rPr>
      </w:pPr>
      <w:r w:rsidRPr="00863294">
        <w:rPr>
          <w:sz w:val="20"/>
          <w:lang w:val="en-US"/>
        </w:rPr>
        <w:t>Absence or non-conformity of a component of the financial offer defined on art.14.3 of the Particular Regulation of Invitation to Tender.</w:t>
      </w:r>
    </w:p>
    <w:p w:rsidR="002F2923" w:rsidRPr="002F2923" w:rsidRDefault="002F2923" w:rsidP="00193D08">
      <w:pPr>
        <w:rPr>
          <w:lang w:val="en-US"/>
        </w:rPr>
      </w:pPr>
      <w:r w:rsidRPr="00863294">
        <w:rPr>
          <w:b/>
          <w:i/>
          <w:u w:val="single"/>
          <w:lang w:val="en-US"/>
        </w:rPr>
        <w:t>N.B:</w:t>
      </w:r>
      <w:r w:rsidRPr="002F2923">
        <w:rPr>
          <w:lang w:val="en-US"/>
        </w:rPr>
        <w:t xml:space="preserve"> The certified copies of the previously legalized documents will be systematically rejected. </w:t>
      </w:r>
    </w:p>
    <w:p w:rsidR="002F2923" w:rsidRPr="00863294" w:rsidRDefault="002F2923" w:rsidP="00193D08">
      <w:pPr>
        <w:rPr>
          <w:b/>
          <w:lang w:val="en-US"/>
        </w:rPr>
      </w:pPr>
      <w:r w:rsidRPr="00863294">
        <w:rPr>
          <w:b/>
          <w:lang w:val="en-US"/>
        </w:rPr>
        <w:t>B-Main qualification criteria</w:t>
      </w:r>
    </w:p>
    <w:p w:rsidR="002F2923" w:rsidRPr="002F2923" w:rsidRDefault="002F2923" w:rsidP="00193D08">
      <w:pPr>
        <w:rPr>
          <w:lang w:val="en-US"/>
        </w:rPr>
      </w:pPr>
      <w:r w:rsidRPr="002F2923">
        <w:rPr>
          <w:lang w:val="en-US"/>
        </w:rPr>
        <w:t>The criteria relations to the qualification of candidate are indicated as followed:</w:t>
      </w:r>
    </w:p>
    <w:p w:rsidR="002F2923" w:rsidRPr="00863294" w:rsidRDefault="002F2923" w:rsidP="001C120C">
      <w:pPr>
        <w:pStyle w:val="Paragraphedeliste"/>
        <w:numPr>
          <w:ilvl w:val="0"/>
          <w:numId w:val="30"/>
        </w:numPr>
        <w:rPr>
          <w:sz w:val="20"/>
          <w:lang w:val="en-US"/>
        </w:rPr>
      </w:pPr>
      <w:r w:rsidRPr="00863294">
        <w:rPr>
          <w:sz w:val="20"/>
          <w:lang w:val="en-US"/>
        </w:rPr>
        <w:t>Declaration in honor for having visit the site of work;</w:t>
      </w:r>
    </w:p>
    <w:p w:rsidR="002F2923" w:rsidRPr="00863294" w:rsidRDefault="002F2923" w:rsidP="001C120C">
      <w:pPr>
        <w:pStyle w:val="Paragraphedeliste"/>
        <w:numPr>
          <w:ilvl w:val="0"/>
          <w:numId w:val="30"/>
        </w:numPr>
        <w:rPr>
          <w:sz w:val="20"/>
          <w:lang w:val="en-US"/>
        </w:rPr>
      </w:pPr>
      <w:r w:rsidRPr="00863294">
        <w:rPr>
          <w:sz w:val="20"/>
          <w:lang w:val="en-US"/>
        </w:rPr>
        <w:t>Supervisory staff;</w:t>
      </w:r>
    </w:p>
    <w:p w:rsidR="002F2923" w:rsidRPr="00863294" w:rsidRDefault="002F2923" w:rsidP="001C120C">
      <w:pPr>
        <w:pStyle w:val="Paragraphedeliste"/>
        <w:numPr>
          <w:ilvl w:val="0"/>
          <w:numId w:val="30"/>
        </w:numPr>
        <w:rPr>
          <w:sz w:val="20"/>
          <w:lang w:val="en-US"/>
        </w:rPr>
      </w:pPr>
      <w:r w:rsidRPr="00863294">
        <w:rPr>
          <w:sz w:val="20"/>
          <w:lang w:val="en-US"/>
        </w:rPr>
        <w:t>Availability of material and essential equipment;</w:t>
      </w:r>
    </w:p>
    <w:p w:rsidR="002F2923" w:rsidRPr="00863294" w:rsidRDefault="002F2923" w:rsidP="001C120C">
      <w:pPr>
        <w:pStyle w:val="Paragraphedeliste"/>
        <w:numPr>
          <w:ilvl w:val="0"/>
          <w:numId w:val="30"/>
        </w:numPr>
        <w:rPr>
          <w:sz w:val="20"/>
          <w:lang w:val="en-US"/>
        </w:rPr>
      </w:pPr>
      <w:r w:rsidRPr="00863294">
        <w:rPr>
          <w:sz w:val="20"/>
          <w:lang w:val="en-US"/>
        </w:rPr>
        <w:t>Supplier’s reference;</w:t>
      </w:r>
    </w:p>
    <w:p w:rsidR="002F2923" w:rsidRPr="00863294" w:rsidRDefault="002F2923" w:rsidP="001C120C">
      <w:pPr>
        <w:pStyle w:val="Paragraphedeliste"/>
        <w:numPr>
          <w:ilvl w:val="0"/>
          <w:numId w:val="30"/>
        </w:numPr>
        <w:rPr>
          <w:sz w:val="20"/>
          <w:lang w:val="en-US"/>
        </w:rPr>
      </w:pPr>
      <w:r w:rsidRPr="00863294">
        <w:rPr>
          <w:sz w:val="20"/>
          <w:lang w:val="en-US"/>
        </w:rPr>
        <w:t xml:space="preserve">Trading license turnover 2020 of not less than seventeen million and the </w:t>
      </w:r>
      <w:r w:rsidR="00421B86">
        <w:rPr>
          <w:sz w:val="20"/>
          <w:lang w:val="en-US"/>
        </w:rPr>
        <w:t>h</w:t>
      </w:r>
      <w:r w:rsidRPr="00863294">
        <w:rPr>
          <w:sz w:val="20"/>
          <w:lang w:val="en-US"/>
        </w:rPr>
        <w:t>aft (17 500 000) FCFA;</w:t>
      </w:r>
    </w:p>
    <w:p w:rsidR="002F2923" w:rsidRPr="00863294" w:rsidRDefault="002F2923" w:rsidP="001C120C">
      <w:pPr>
        <w:pStyle w:val="Paragraphedeliste"/>
        <w:numPr>
          <w:ilvl w:val="0"/>
          <w:numId w:val="30"/>
        </w:numPr>
        <w:rPr>
          <w:sz w:val="20"/>
          <w:lang w:val="en-US"/>
        </w:rPr>
      </w:pPr>
      <w:r w:rsidRPr="00863294">
        <w:rPr>
          <w:sz w:val="20"/>
          <w:lang w:val="en-US"/>
        </w:rPr>
        <w:t>Attestation of financial credit rating of ten million (10 000 000) FCFA or more issued by a registered first order bank;</w:t>
      </w:r>
    </w:p>
    <w:p w:rsidR="002F2923" w:rsidRPr="00863294" w:rsidRDefault="002F2923" w:rsidP="001C120C">
      <w:pPr>
        <w:pStyle w:val="Paragraphedeliste"/>
        <w:numPr>
          <w:ilvl w:val="0"/>
          <w:numId w:val="30"/>
        </w:numPr>
        <w:rPr>
          <w:sz w:val="20"/>
          <w:lang w:val="en-US"/>
        </w:rPr>
      </w:pPr>
      <w:r w:rsidRPr="00863294">
        <w:rPr>
          <w:sz w:val="20"/>
          <w:lang w:val="en-US"/>
        </w:rPr>
        <w:t>Methodology and planning of work;</w:t>
      </w:r>
    </w:p>
    <w:p w:rsidR="002F2923" w:rsidRPr="00863294" w:rsidRDefault="002F2923" w:rsidP="001C120C">
      <w:pPr>
        <w:pStyle w:val="Paragraphedeliste"/>
        <w:numPr>
          <w:ilvl w:val="0"/>
          <w:numId w:val="30"/>
        </w:numPr>
        <w:rPr>
          <w:sz w:val="20"/>
          <w:lang w:val="en-US"/>
        </w:rPr>
      </w:pPr>
      <w:r w:rsidRPr="00863294">
        <w:rPr>
          <w:sz w:val="20"/>
          <w:lang w:val="en-US"/>
        </w:rPr>
        <w:t>Comprehension of the project.</w:t>
      </w:r>
    </w:p>
    <w:p w:rsidR="002F2923" w:rsidRPr="002F2923" w:rsidRDefault="00863294" w:rsidP="00193D08">
      <w:pPr>
        <w:rPr>
          <w:lang w:val="en-US"/>
        </w:rPr>
      </w:pPr>
      <w:r w:rsidRPr="00863294">
        <w:rPr>
          <w:b/>
          <w:i/>
          <w:u w:val="single"/>
          <w:lang w:val="en-US"/>
        </w:rPr>
        <w:t>N.B:</w:t>
      </w:r>
      <w:r>
        <w:rPr>
          <w:lang w:val="en-US"/>
        </w:rPr>
        <w:t xml:space="preserve"> </w:t>
      </w:r>
      <w:r w:rsidR="002F2923" w:rsidRPr="002F2923">
        <w:rPr>
          <w:lang w:val="en-US"/>
        </w:rPr>
        <w:t xml:space="preserve">Only bidders that technical offers have received at least twenty-one (21) criteria over the thirty (30) required will have their financial offers analyzed.  </w:t>
      </w:r>
    </w:p>
    <w:p w:rsidR="002F2923" w:rsidRPr="002F2923" w:rsidRDefault="002F2923" w:rsidP="00193D08">
      <w:pPr>
        <w:rPr>
          <w:lang w:val="en-US"/>
        </w:rPr>
      </w:pPr>
    </w:p>
    <w:p w:rsidR="002F2923" w:rsidRPr="002F2923" w:rsidRDefault="002F2923" w:rsidP="00193D08">
      <w:pPr>
        <w:rPr>
          <w:lang w:val="en-US"/>
        </w:rPr>
      </w:pPr>
    </w:p>
    <w:p w:rsidR="002F2923" w:rsidRPr="00863294" w:rsidRDefault="00863294" w:rsidP="00193D08">
      <w:pPr>
        <w:rPr>
          <w:b/>
          <w:lang w:val="en-US"/>
        </w:rPr>
      </w:pPr>
      <w:r w:rsidRPr="00863294">
        <w:rPr>
          <w:b/>
          <w:lang w:val="en-US"/>
        </w:rPr>
        <w:t>VALIDITY OF OFFERS</w:t>
      </w:r>
    </w:p>
    <w:p w:rsidR="002F2923" w:rsidRPr="002F2923" w:rsidRDefault="002F2923" w:rsidP="00193D08">
      <w:pPr>
        <w:rPr>
          <w:lang w:val="en-US"/>
        </w:rPr>
      </w:pPr>
      <w:r w:rsidRPr="002F2923">
        <w:rPr>
          <w:lang w:val="en-US"/>
        </w:rPr>
        <w:t xml:space="preserve">Bidders will remain committed to their offers for </w:t>
      </w:r>
      <w:r w:rsidR="00421B86" w:rsidRPr="00421B86">
        <w:rPr>
          <w:b/>
          <w:lang w:val="en-US"/>
        </w:rPr>
        <w:t>sixty (6</w:t>
      </w:r>
      <w:r w:rsidRPr="00421B86">
        <w:rPr>
          <w:b/>
          <w:lang w:val="en-US"/>
        </w:rPr>
        <w:t>0) day</w:t>
      </w:r>
      <w:r w:rsidR="00421B86" w:rsidRPr="00421B86">
        <w:rPr>
          <w:b/>
          <w:lang w:val="en-US"/>
        </w:rPr>
        <w:t>s</w:t>
      </w:r>
      <w:r w:rsidRPr="002F2923">
        <w:rPr>
          <w:lang w:val="en-US"/>
        </w:rPr>
        <w:t xml:space="preserve"> from the date set for the delivery of offers. Bid bond </w:t>
      </w:r>
    </w:p>
    <w:p w:rsidR="002F2923" w:rsidRPr="002F2923" w:rsidRDefault="002F2923" w:rsidP="00193D08">
      <w:pPr>
        <w:rPr>
          <w:lang w:val="en-US"/>
        </w:rPr>
      </w:pPr>
      <w:r w:rsidRPr="002F2923">
        <w:rPr>
          <w:lang w:val="en-US"/>
        </w:rPr>
        <w:t>The offers should be accompanied by a bid bond issued by a first rate-bank approved Ministry in charge of finance of an amount of 1% of the predicted amount per lot, that is:</w:t>
      </w:r>
    </w:p>
    <w:tbl>
      <w:tblPr>
        <w:tblW w:w="0" w:type="auto"/>
        <w:tblInd w:w="1162" w:type="dxa"/>
        <w:tblLayout w:type="fixed"/>
        <w:tblLook w:val="0000" w:firstRow="0" w:lastRow="0" w:firstColumn="0" w:lastColumn="0" w:noHBand="0" w:noVBand="0"/>
      </w:tblPr>
      <w:tblGrid>
        <w:gridCol w:w="843"/>
        <w:gridCol w:w="3408"/>
        <w:gridCol w:w="2382"/>
        <w:gridCol w:w="2429"/>
      </w:tblGrid>
      <w:tr w:rsidR="002F2923" w:rsidRPr="002F2923" w:rsidTr="00BD6CC1">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F2923" w:rsidRPr="002F2923" w:rsidRDefault="002F2923" w:rsidP="00193D08">
            <w:pPr>
              <w:rPr>
                <w:lang w:val="en-US"/>
              </w:rPr>
            </w:pPr>
            <w:r w:rsidRPr="002F2923">
              <w:rPr>
                <w:lang w:val="en-US"/>
              </w:rPr>
              <w:t>N° LOT</w:t>
            </w:r>
          </w:p>
        </w:tc>
        <w:tc>
          <w:tcPr>
            <w:tcW w:w="34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F2923" w:rsidRPr="002F2923" w:rsidRDefault="002F2923" w:rsidP="00193D08">
            <w:pPr>
              <w:rPr>
                <w:lang w:val="en-US"/>
              </w:rPr>
            </w:pPr>
            <w:r w:rsidRPr="002F2923">
              <w:rPr>
                <w:lang w:val="en-US"/>
              </w:rPr>
              <w:t>DESIGNATION OF THE LOTS</w:t>
            </w:r>
          </w:p>
        </w:tc>
        <w:tc>
          <w:tcPr>
            <w:tcW w:w="238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F2923" w:rsidRPr="002F2923" w:rsidRDefault="002F2923" w:rsidP="00193D08">
            <w:pPr>
              <w:rPr>
                <w:lang w:val="en-US"/>
              </w:rPr>
            </w:pPr>
            <w:r w:rsidRPr="002F2923">
              <w:rPr>
                <w:lang w:val="en-US"/>
              </w:rPr>
              <w:t>PREDICTED AMOUNT</w:t>
            </w:r>
          </w:p>
          <w:p w:rsidR="002F2923" w:rsidRPr="002F2923" w:rsidRDefault="002F2923" w:rsidP="00193D08">
            <w:pPr>
              <w:rPr>
                <w:lang w:val="en-US"/>
              </w:rPr>
            </w:pPr>
            <w:r w:rsidRPr="002F2923">
              <w:rPr>
                <w:lang w:val="en-US"/>
              </w:rPr>
              <w:t>(CFA Francs ATI)</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F2923" w:rsidRPr="002F2923" w:rsidRDefault="000A5844" w:rsidP="008C5A7C">
            <w:pPr>
              <w:jc w:val="center"/>
              <w:rPr>
                <w:lang w:val="en-US"/>
              </w:rPr>
            </w:pPr>
            <w:r>
              <w:rPr>
                <w:lang w:val="en-US"/>
              </w:rPr>
              <w:t>caution</w:t>
            </w:r>
          </w:p>
        </w:tc>
      </w:tr>
      <w:tr w:rsidR="002F2923" w:rsidRPr="002F2923" w:rsidTr="008C5A7C">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F2923" w:rsidRPr="002F2923" w:rsidRDefault="002F2923" w:rsidP="00193D08">
            <w:pPr>
              <w:rPr>
                <w:lang w:val="en-US"/>
              </w:rPr>
            </w:pPr>
            <w:r w:rsidRPr="002F2923">
              <w:rPr>
                <w:lang w:val="en-US"/>
              </w:rPr>
              <w:t>1</w:t>
            </w:r>
          </w:p>
        </w:tc>
        <w:tc>
          <w:tcPr>
            <w:tcW w:w="34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F2923" w:rsidRPr="002F2923" w:rsidRDefault="002F2923" w:rsidP="00193D08">
            <w:pPr>
              <w:rPr>
                <w:lang w:val="en-US"/>
              </w:rPr>
            </w:pPr>
            <w:r w:rsidRPr="002F2923">
              <w:rPr>
                <w:lang w:val="en-US"/>
              </w:rPr>
              <w:t>PPS DJOUM :Construction of one block of two classrooms</w:t>
            </w:r>
          </w:p>
        </w:tc>
        <w:tc>
          <w:tcPr>
            <w:tcW w:w="238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F2923" w:rsidRPr="002F2923" w:rsidRDefault="002F2923" w:rsidP="008C5A7C">
            <w:pPr>
              <w:jc w:val="center"/>
              <w:rPr>
                <w:lang w:val="en-US"/>
              </w:rPr>
            </w:pPr>
            <w:r w:rsidRPr="002F2923">
              <w:rPr>
                <w:lang w:val="en-US"/>
              </w:rPr>
              <w:t>17 500 000</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F2923" w:rsidRPr="002F2923" w:rsidRDefault="000A5844" w:rsidP="008C5A7C">
            <w:pPr>
              <w:jc w:val="center"/>
              <w:rPr>
                <w:lang w:val="en-US"/>
              </w:rPr>
            </w:pPr>
            <w:r>
              <w:rPr>
                <w:lang w:val="en-US"/>
              </w:rPr>
              <w:t>175 000</w:t>
            </w:r>
          </w:p>
        </w:tc>
      </w:tr>
      <w:tr w:rsidR="002F2923" w:rsidRPr="002F2923" w:rsidTr="008C5A7C">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F2923" w:rsidRPr="002F2923" w:rsidRDefault="002F2923" w:rsidP="00193D08">
            <w:pPr>
              <w:rPr>
                <w:lang w:val="en-US"/>
              </w:rPr>
            </w:pPr>
            <w:r w:rsidRPr="002F2923">
              <w:rPr>
                <w:lang w:val="en-US"/>
              </w:rPr>
              <w:t>2</w:t>
            </w:r>
          </w:p>
        </w:tc>
        <w:tc>
          <w:tcPr>
            <w:tcW w:w="34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F2923" w:rsidRPr="002F2923" w:rsidRDefault="002F2923" w:rsidP="00193D08">
            <w:pPr>
              <w:rPr>
                <w:lang w:val="en-US"/>
              </w:rPr>
            </w:pPr>
            <w:r w:rsidRPr="002F2923">
              <w:rPr>
                <w:lang w:val="en-US"/>
              </w:rPr>
              <w:t>PPSMBAMA(</w:t>
            </w:r>
            <w:proofErr w:type="spellStart"/>
            <w:r w:rsidRPr="002F2923">
              <w:rPr>
                <w:lang w:val="en-US"/>
              </w:rPr>
              <w:t>carrefour</w:t>
            </w:r>
            <w:proofErr w:type="spellEnd"/>
            <w:r w:rsidRPr="002F2923">
              <w:rPr>
                <w:lang w:val="en-US"/>
              </w:rPr>
              <w:t>) :Construction of one block of two classrooms</w:t>
            </w:r>
          </w:p>
        </w:tc>
        <w:tc>
          <w:tcPr>
            <w:tcW w:w="238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F2923" w:rsidRPr="002F2923" w:rsidRDefault="002F2923" w:rsidP="008C5A7C">
            <w:pPr>
              <w:jc w:val="center"/>
              <w:rPr>
                <w:lang w:val="en-US"/>
              </w:rPr>
            </w:pPr>
          </w:p>
          <w:p w:rsidR="002F2923" w:rsidRPr="002F2923" w:rsidRDefault="002F2923" w:rsidP="008C5A7C">
            <w:pPr>
              <w:jc w:val="center"/>
              <w:rPr>
                <w:lang w:val="en-US"/>
              </w:rPr>
            </w:pPr>
            <w:r w:rsidRPr="002F2923">
              <w:rPr>
                <w:lang w:val="en-US"/>
              </w:rPr>
              <w:t>17 500 000</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F2923" w:rsidRPr="002F2923" w:rsidRDefault="000A5844" w:rsidP="008C5A7C">
            <w:pPr>
              <w:jc w:val="center"/>
              <w:rPr>
                <w:lang w:val="en-US"/>
              </w:rPr>
            </w:pPr>
            <w:r>
              <w:rPr>
                <w:lang w:val="en-US"/>
              </w:rPr>
              <w:t>175 000</w:t>
            </w:r>
          </w:p>
        </w:tc>
      </w:tr>
    </w:tbl>
    <w:p w:rsidR="002F2923" w:rsidRPr="002F2923" w:rsidRDefault="002F2923" w:rsidP="00193D08">
      <w:pPr>
        <w:rPr>
          <w:lang w:val="en-US"/>
        </w:rPr>
      </w:pPr>
    </w:p>
    <w:p w:rsidR="002F2923" w:rsidRPr="00863294" w:rsidRDefault="00863294" w:rsidP="00193D08">
      <w:pPr>
        <w:rPr>
          <w:b/>
          <w:lang w:val="en-US"/>
        </w:rPr>
      </w:pPr>
      <w:r w:rsidRPr="00863294">
        <w:rPr>
          <w:b/>
          <w:lang w:val="en-US"/>
        </w:rPr>
        <w:t xml:space="preserve">DELIVERY DEADLINE </w:t>
      </w:r>
    </w:p>
    <w:p w:rsidR="002F2923" w:rsidRPr="002F2923" w:rsidRDefault="002F2923" w:rsidP="00193D08">
      <w:pPr>
        <w:rPr>
          <w:lang w:val="en-US"/>
        </w:rPr>
      </w:pPr>
      <w:r w:rsidRPr="002F2923">
        <w:rPr>
          <w:lang w:val="en-US"/>
        </w:rPr>
        <w:t xml:space="preserve">The provisional delivery per lot provided for by Contracting Authority shall be </w:t>
      </w:r>
      <w:r w:rsidRPr="00421B86">
        <w:rPr>
          <w:b/>
          <w:lang w:val="en-US"/>
        </w:rPr>
        <w:t>four (04) months</w:t>
      </w:r>
      <w:r w:rsidRPr="002F2923">
        <w:rPr>
          <w:lang w:val="en-US"/>
        </w:rPr>
        <w:t>, including the possible constraints related to the site situation such as accessibility and climate conditions, from the date of notification of service order to star works.</w:t>
      </w:r>
    </w:p>
    <w:p w:rsidR="002F2923" w:rsidRPr="002F2923" w:rsidRDefault="002F2923" w:rsidP="00193D08">
      <w:pPr>
        <w:rPr>
          <w:lang w:val="en-US"/>
        </w:rPr>
      </w:pPr>
      <w:r w:rsidRPr="002F2923">
        <w:rPr>
          <w:lang w:val="en-US"/>
        </w:rPr>
        <w:t>It is due to the bidder to propose in his offer a carrying out calendar that goes in the deadline indicated above.</w:t>
      </w:r>
    </w:p>
    <w:p w:rsidR="00863294" w:rsidRDefault="00863294" w:rsidP="00193D08">
      <w:pPr>
        <w:rPr>
          <w:lang w:val="en-US"/>
        </w:rPr>
      </w:pPr>
    </w:p>
    <w:p w:rsidR="002F2923" w:rsidRPr="00863294" w:rsidRDefault="00863294" w:rsidP="00193D08">
      <w:pPr>
        <w:rPr>
          <w:b/>
          <w:lang w:val="en-US"/>
        </w:rPr>
      </w:pPr>
      <w:r w:rsidRPr="00863294">
        <w:rPr>
          <w:b/>
          <w:lang w:val="en-US"/>
        </w:rPr>
        <w:t xml:space="preserve">ATTRIBUTION OF CONTRACT </w:t>
      </w:r>
    </w:p>
    <w:p w:rsidR="002F2923" w:rsidRPr="002F2923" w:rsidRDefault="002F2923" w:rsidP="00193D08">
      <w:pPr>
        <w:rPr>
          <w:lang w:val="en-US"/>
        </w:rPr>
      </w:pPr>
      <w:r w:rsidRPr="002F2923">
        <w:rPr>
          <w:lang w:val="en-US"/>
        </w:rPr>
        <w:t>The contract will be attributed to the bidder whose:</w:t>
      </w:r>
    </w:p>
    <w:p w:rsidR="002F2923" w:rsidRPr="00863294" w:rsidRDefault="002F2923" w:rsidP="001C120C">
      <w:pPr>
        <w:pStyle w:val="Paragraphedeliste"/>
        <w:numPr>
          <w:ilvl w:val="0"/>
          <w:numId w:val="31"/>
        </w:numPr>
        <w:rPr>
          <w:sz w:val="20"/>
          <w:lang w:val="en-US"/>
        </w:rPr>
      </w:pPr>
      <w:r w:rsidRPr="00863294">
        <w:rPr>
          <w:sz w:val="20"/>
          <w:lang w:val="en-US"/>
        </w:rPr>
        <w:t>Administrative offer will be declared conform;</w:t>
      </w:r>
    </w:p>
    <w:p w:rsidR="002F2923" w:rsidRPr="00863294" w:rsidRDefault="002F2923" w:rsidP="001C120C">
      <w:pPr>
        <w:pStyle w:val="Paragraphedeliste"/>
        <w:numPr>
          <w:ilvl w:val="0"/>
          <w:numId w:val="31"/>
        </w:numPr>
        <w:rPr>
          <w:sz w:val="20"/>
          <w:lang w:val="en-US"/>
        </w:rPr>
      </w:pPr>
      <w:r w:rsidRPr="00863294">
        <w:rPr>
          <w:sz w:val="20"/>
          <w:lang w:val="en-US"/>
        </w:rPr>
        <w:lastRenderedPageBreak/>
        <w:t>Technical offer will be declared conform and have gathered at least 70% of “YES” in qualification criteria;</w:t>
      </w:r>
    </w:p>
    <w:p w:rsidR="002F2923" w:rsidRPr="00863294" w:rsidRDefault="002F2923" w:rsidP="001C120C">
      <w:pPr>
        <w:pStyle w:val="Paragraphedeliste"/>
        <w:numPr>
          <w:ilvl w:val="0"/>
          <w:numId w:val="31"/>
        </w:numPr>
        <w:rPr>
          <w:sz w:val="20"/>
          <w:lang w:val="en-US"/>
        </w:rPr>
      </w:pPr>
      <w:r w:rsidRPr="00863294">
        <w:rPr>
          <w:sz w:val="20"/>
          <w:lang w:val="en-US"/>
        </w:rPr>
        <w:t xml:space="preserve">Financial offer, after all corrections in conformity whit the Particular Regulation of the invitation to tender, will be declared conform in relation to the Technical Clauses of the invitation to tender, and classified the fewer proposition. </w:t>
      </w:r>
    </w:p>
    <w:p w:rsidR="00863294" w:rsidRDefault="00863294" w:rsidP="00193D08">
      <w:pPr>
        <w:rPr>
          <w:lang w:val="en-US"/>
        </w:rPr>
      </w:pPr>
    </w:p>
    <w:p w:rsidR="00421B86" w:rsidRDefault="00421B86" w:rsidP="00193D08">
      <w:pPr>
        <w:rPr>
          <w:lang w:val="en-US"/>
        </w:rPr>
      </w:pPr>
    </w:p>
    <w:p w:rsidR="002F2923" w:rsidRPr="00863294" w:rsidRDefault="00863294" w:rsidP="00193D08">
      <w:pPr>
        <w:rPr>
          <w:b/>
          <w:lang w:val="en-US"/>
        </w:rPr>
      </w:pPr>
      <w:r w:rsidRPr="00863294">
        <w:rPr>
          <w:b/>
          <w:lang w:val="en-US"/>
        </w:rPr>
        <w:t>TENDER LOTS</w:t>
      </w:r>
    </w:p>
    <w:p w:rsidR="002F2923" w:rsidRPr="002F2923" w:rsidRDefault="002F2923" w:rsidP="00193D08">
      <w:pPr>
        <w:rPr>
          <w:lang w:val="en-US"/>
        </w:rPr>
      </w:pPr>
      <w:r w:rsidRPr="002F2923">
        <w:rPr>
          <w:lang w:val="en-US"/>
        </w:rPr>
        <w:t>A bidder may be successful buyer of more than one (01) lot</w:t>
      </w:r>
    </w:p>
    <w:p w:rsidR="00863294" w:rsidRDefault="00863294" w:rsidP="00193D08">
      <w:pPr>
        <w:rPr>
          <w:lang w:val="en-US"/>
        </w:rPr>
      </w:pPr>
    </w:p>
    <w:p w:rsidR="002F2923" w:rsidRPr="00863294" w:rsidRDefault="00863294" w:rsidP="00193D08">
      <w:pPr>
        <w:rPr>
          <w:b/>
          <w:lang w:val="en-US"/>
        </w:rPr>
      </w:pPr>
      <w:r w:rsidRPr="00863294">
        <w:rPr>
          <w:b/>
          <w:lang w:val="en-US"/>
        </w:rPr>
        <w:t>COMPLEMENTARY INFORMATION</w:t>
      </w:r>
    </w:p>
    <w:p w:rsidR="002F2923" w:rsidRPr="00421B86" w:rsidRDefault="002F2923" w:rsidP="00193D08">
      <w:pPr>
        <w:rPr>
          <w:b/>
          <w:lang w:val="en-US"/>
        </w:rPr>
      </w:pPr>
      <w:r w:rsidRPr="002F2923">
        <w:rPr>
          <w:lang w:val="en-US"/>
        </w:rPr>
        <w:t xml:space="preserve">Complementary technical information may be obtained during working hours from the ATOK Council, </w:t>
      </w:r>
      <w:hyperlink r:id="rId10" w:history="1">
        <w:r w:rsidRPr="002F2923">
          <w:rPr>
            <w:lang w:val="en-US"/>
          </w:rPr>
          <w:t>Tel:</w:t>
        </w:r>
      </w:hyperlink>
      <w:r w:rsidRPr="002F2923">
        <w:rPr>
          <w:lang w:val="en-US"/>
        </w:rPr>
        <w:t xml:space="preserve"> </w:t>
      </w:r>
      <w:hyperlink r:id="rId11" w:history="1">
        <w:r w:rsidRPr="00421B86">
          <w:rPr>
            <w:b/>
            <w:lang w:val="en-US"/>
          </w:rPr>
          <w:t>696</w:t>
        </w:r>
      </w:hyperlink>
      <w:r w:rsidRPr="00421B86">
        <w:rPr>
          <w:b/>
          <w:lang w:val="en-US"/>
        </w:rPr>
        <w:t xml:space="preserve"> 783 764 / </w:t>
      </w:r>
      <w:proofErr w:type="gramStart"/>
      <w:r w:rsidRPr="00421B86">
        <w:rPr>
          <w:b/>
          <w:lang w:val="en-US"/>
        </w:rPr>
        <w:t>699</w:t>
      </w:r>
      <w:r w:rsidR="00421B86" w:rsidRPr="00421B86">
        <w:rPr>
          <w:b/>
          <w:lang w:val="en-US"/>
        </w:rPr>
        <w:t xml:space="preserve"> </w:t>
      </w:r>
      <w:r w:rsidRPr="00421B86">
        <w:rPr>
          <w:b/>
          <w:lang w:val="en-US"/>
        </w:rPr>
        <w:t xml:space="preserve"> 798</w:t>
      </w:r>
      <w:proofErr w:type="gramEnd"/>
      <w:r w:rsidRPr="00421B86">
        <w:rPr>
          <w:b/>
          <w:lang w:val="en-US"/>
        </w:rPr>
        <w:t> 452</w:t>
      </w:r>
    </w:p>
    <w:p w:rsidR="002F2923" w:rsidRPr="002F2923" w:rsidRDefault="002F2923" w:rsidP="00193D08">
      <w:pPr>
        <w:rPr>
          <w:lang w:val="en-US"/>
        </w:rPr>
      </w:pPr>
    </w:p>
    <w:p w:rsidR="005E2C83" w:rsidRPr="00CD7BBA" w:rsidRDefault="005E2C83" w:rsidP="005E2C83">
      <w:pPr>
        <w:pStyle w:val="Corpsdetexte"/>
        <w:rPr>
          <w:lang w:val="en-US"/>
        </w:rPr>
      </w:pPr>
    </w:p>
    <w:p w:rsidR="005E2C83" w:rsidRPr="005E2C83" w:rsidRDefault="005E2C83" w:rsidP="005E2C83">
      <w:pPr>
        <w:pStyle w:val="Titre10"/>
        <w:rPr>
          <w:lang w:val="en-US" w:eastAsia="en-US"/>
        </w:rPr>
      </w:pPr>
      <w:r w:rsidRPr="005E2C83">
        <w:rPr>
          <w:rFonts w:ascii="Arial Narrow" w:hAnsi="Arial Narrow"/>
          <w:sz w:val="24"/>
          <w:lang w:val="en-US" w:eastAsia="en-US"/>
        </w:rPr>
        <w:t xml:space="preserve">                                                                                           Atok, the </w:t>
      </w:r>
      <w:r w:rsidRPr="005E2C83">
        <w:rPr>
          <w:lang w:val="en-US"/>
        </w:rPr>
        <w:t>______________</w:t>
      </w:r>
    </w:p>
    <w:p w:rsidR="005E2C83" w:rsidRPr="005E2C83" w:rsidRDefault="005E2C83" w:rsidP="005E2C83">
      <w:pPr>
        <w:ind w:left="4963"/>
        <w:jc w:val="center"/>
        <w:rPr>
          <w:b/>
          <w:u w:val="single"/>
          <w:lang w:val="en-US" w:eastAsia="en-US"/>
        </w:rPr>
      </w:pPr>
      <w:r w:rsidRPr="005E2C83">
        <w:rPr>
          <w:b/>
          <w:sz w:val="24"/>
          <w:u w:val="single"/>
          <w:lang w:val="en-US" w:eastAsia="en-US"/>
        </w:rPr>
        <w:t>The Mayor</w:t>
      </w:r>
      <w:r w:rsidRPr="005E2C83">
        <w:rPr>
          <w:b/>
          <w:u w:val="single"/>
          <w:lang w:val="en-US" w:eastAsia="en-US"/>
        </w:rPr>
        <w:t>,</w:t>
      </w:r>
    </w:p>
    <w:p w:rsidR="00421B86" w:rsidRDefault="005E2C83" w:rsidP="005E2C83">
      <w:pPr>
        <w:pStyle w:val="Corpsdetexte"/>
        <w:ind w:left="4963"/>
        <w:jc w:val="center"/>
        <w:rPr>
          <w:b/>
          <w:u w:val="single"/>
          <w:lang w:val="en-US" w:eastAsia="en-US"/>
        </w:rPr>
      </w:pPr>
      <w:r w:rsidRPr="005E2C83">
        <w:rPr>
          <w:b/>
          <w:u w:val="single"/>
          <w:lang w:val="en-US" w:eastAsia="en-US"/>
        </w:rPr>
        <w:t>Project Owner</w:t>
      </w:r>
      <w:r w:rsidR="00421B86">
        <w:rPr>
          <w:b/>
          <w:u w:val="single"/>
          <w:lang w:val="en-US" w:eastAsia="en-US"/>
        </w:rPr>
        <w:t xml:space="preserve">, </w:t>
      </w:r>
    </w:p>
    <w:p w:rsidR="005E2C83" w:rsidRPr="005E2C83" w:rsidRDefault="00421B86" w:rsidP="005E2C83">
      <w:pPr>
        <w:pStyle w:val="Corpsdetexte"/>
        <w:ind w:left="4963"/>
        <w:jc w:val="center"/>
        <w:rPr>
          <w:b/>
          <w:sz w:val="18"/>
          <w:u w:val="single"/>
          <w:lang w:val="en-US"/>
        </w:rPr>
      </w:pPr>
      <w:r>
        <w:rPr>
          <w:b/>
          <w:u w:val="single"/>
          <w:lang w:val="en-US" w:eastAsia="en-US"/>
        </w:rPr>
        <w:t>Contracting Authority</w:t>
      </w:r>
    </w:p>
    <w:p w:rsidR="005E2C83" w:rsidRPr="005E2C83" w:rsidRDefault="005E2C83" w:rsidP="005E2C83">
      <w:pPr>
        <w:rPr>
          <w:lang w:val="en-US" w:eastAsia="en-US"/>
        </w:rPr>
      </w:pPr>
    </w:p>
    <w:p w:rsidR="005E2C83" w:rsidRPr="005E2C83" w:rsidRDefault="005E2C83" w:rsidP="005E2C83">
      <w:pPr>
        <w:rPr>
          <w:b/>
          <w:i/>
          <w:u w:val="single"/>
          <w:lang w:val="en-US" w:eastAsia="en-US"/>
        </w:rPr>
      </w:pPr>
    </w:p>
    <w:p w:rsidR="005E2C83" w:rsidRPr="005E2C83" w:rsidRDefault="005E2C83" w:rsidP="005E2C83">
      <w:pPr>
        <w:rPr>
          <w:b/>
          <w:i/>
          <w:u w:val="single"/>
          <w:lang w:val="en-US" w:eastAsia="en-US"/>
        </w:rPr>
      </w:pPr>
    </w:p>
    <w:p w:rsidR="005E2C83" w:rsidRPr="005E2C83" w:rsidRDefault="005E2C83" w:rsidP="005E2C83">
      <w:pPr>
        <w:rPr>
          <w:b/>
          <w:i/>
          <w:u w:val="single"/>
          <w:lang w:val="en-US" w:eastAsia="en-US"/>
        </w:rPr>
      </w:pPr>
    </w:p>
    <w:p w:rsidR="005E2C83" w:rsidRPr="005E2C83" w:rsidRDefault="005E2C83" w:rsidP="005E2C83">
      <w:pPr>
        <w:rPr>
          <w:b/>
          <w:i/>
          <w:u w:val="single"/>
          <w:lang w:val="en-US" w:eastAsia="en-US"/>
        </w:rPr>
      </w:pPr>
    </w:p>
    <w:p w:rsidR="005E2C83" w:rsidRPr="005E2C83" w:rsidRDefault="005E2C83" w:rsidP="005E2C83">
      <w:pPr>
        <w:rPr>
          <w:b/>
          <w:i/>
          <w:u w:val="single"/>
          <w:lang w:val="en-US" w:eastAsia="en-US"/>
        </w:rPr>
      </w:pPr>
    </w:p>
    <w:p w:rsidR="005E2C83" w:rsidRPr="005E2C83" w:rsidRDefault="005E2C83" w:rsidP="005E2C83">
      <w:pPr>
        <w:rPr>
          <w:b/>
          <w:i/>
          <w:u w:val="single"/>
          <w:lang w:val="en-US" w:eastAsia="en-US"/>
        </w:rPr>
      </w:pPr>
    </w:p>
    <w:p w:rsidR="005E2C83" w:rsidRPr="005E2C83" w:rsidRDefault="005E2C83" w:rsidP="005E2C83">
      <w:pPr>
        <w:rPr>
          <w:b/>
          <w:i/>
          <w:u w:val="single"/>
          <w:lang w:val="en-US" w:eastAsia="en-US"/>
        </w:rPr>
      </w:pPr>
    </w:p>
    <w:p w:rsidR="005E2C83" w:rsidRPr="005E2C83" w:rsidRDefault="005E2C83" w:rsidP="005E2C83">
      <w:pPr>
        <w:rPr>
          <w:b/>
          <w:i/>
          <w:u w:val="single"/>
          <w:lang w:val="en-US" w:eastAsia="en-US"/>
        </w:rPr>
      </w:pPr>
    </w:p>
    <w:p w:rsidR="005E2C83" w:rsidRPr="005E2C83" w:rsidRDefault="005E2C83" w:rsidP="005E2C83">
      <w:pPr>
        <w:rPr>
          <w:b/>
          <w:i/>
          <w:u w:val="single"/>
          <w:lang w:val="en-US" w:eastAsia="en-US"/>
        </w:rPr>
      </w:pPr>
    </w:p>
    <w:p w:rsidR="005E2C83" w:rsidRPr="005E2C83" w:rsidRDefault="005E2C83" w:rsidP="005E2C83">
      <w:pPr>
        <w:rPr>
          <w:b/>
          <w:i/>
          <w:u w:val="single"/>
          <w:lang w:val="en-US" w:eastAsia="en-US"/>
        </w:rPr>
      </w:pPr>
    </w:p>
    <w:p w:rsidR="005E2C83" w:rsidRPr="005E2C83" w:rsidRDefault="005E2C83" w:rsidP="005E2C83">
      <w:pPr>
        <w:rPr>
          <w:b/>
          <w:i/>
          <w:u w:val="single"/>
          <w:lang w:val="en-US" w:eastAsia="en-US"/>
        </w:rPr>
      </w:pPr>
    </w:p>
    <w:p w:rsidR="005E2C83" w:rsidRPr="005E2C83" w:rsidRDefault="005E2C83" w:rsidP="005E2C83">
      <w:pPr>
        <w:rPr>
          <w:b/>
          <w:i/>
          <w:u w:val="single"/>
          <w:lang w:val="en-US" w:eastAsia="en-US"/>
        </w:rPr>
      </w:pPr>
    </w:p>
    <w:p w:rsidR="005E2C83" w:rsidRPr="005E2C83" w:rsidRDefault="005E2C83" w:rsidP="005E2C83">
      <w:pPr>
        <w:rPr>
          <w:b/>
          <w:i/>
          <w:u w:val="single"/>
          <w:lang w:val="en-US" w:eastAsia="en-US"/>
        </w:rPr>
      </w:pPr>
    </w:p>
    <w:p w:rsidR="005E2C83" w:rsidRPr="00B37909" w:rsidRDefault="005E2C83" w:rsidP="005E2C83">
      <w:pPr>
        <w:rPr>
          <w:b/>
          <w:lang w:eastAsia="en-US"/>
        </w:rPr>
      </w:pPr>
      <w:r w:rsidRPr="007E1AE7">
        <w:rPr>
          <w:b/>
          <w:i/>
          <w:u w:val="single"/>
          <w:lang w:eastAsia="en-US"/>
        </w:rPr>
        <w:t>Ampliations </w:t>
      </w:r>
      <w:r w:rsidRPr="00B37909">
        <w:rPr>
          <w:b/>
          <w:lang w:eastAsia="en-US"/>
        </w:rPr>
        <w:t>:</w:t>
      </w:r>
    </w:p>
    <w:p w:rsidR="005E2C83" w:rsidRDefault="005E2C83" w:rsidP="001C120C">
      <w:pPr>
        <w:pStyle w:val="Corpsdetexte"/>
        <w:numPr>
          <w:ilvl w:val="0"/>
          <w:numId w:val="20"/>
        </w:numPr>
        <w:rPr>
          <w:sz w:val="12"/>
          <w:lang w:val="en-US" w:eastAsia="en-US"/>
        </w:rPr>
      </w:pPr>
      <w:r>
        <w:rPr>
          <w:sz w:val="12"/>
          <w:lang w:val="en-US" w:eastAsia="en-US"/>
        </w:rPr>
        <w:t>DO</w:t>
      </w:r>
      <w:r w:rsidRPr="008C5A7C">
        <w:rPr>
          <w:sz w:val="12"/>
          <w:lang w:val="en-US" w:eastAsia="en-US"/>
        </w:rPr>
        <w:t>/HN</w:t>
      </w:r>
    </w:p>
    <w:p w:rsidR="005E2C83" w:rsidRPr="008C5A7C" w:rsidRDefault="005E2C83" w:rsidP="001C120C">
      <w:pPr>
        <w:pStyle w:val="Corpsdetexte"/>
        <w:numPr>
          <w:ilvl w:val="0"/>
          <w:numId w:val="20"/>
        </w:numPr>
        <w:rPr>
          <w:sz w:val="12"/>
          <w:lang w:val="en-US" w:eastAsia="en-US"/>
        </w:rPr>
      </w:pPr>
      <w:r>
        <w:rPr>
          <w:sz w:val="12"/>
          <w:lang w:val="en-US" w:eastAsia="en-US"/>
        </w:rPr>
        <w:t>DDMINMAP/HN</w:t>
      </w:r>
    </w:p>
    <w:p w:rsidR="005E2C83" w:rsidRPr="008C5A7C" w:rsidRDefault="005E2C83" w:rsidP="001C120C">
      <w:pPr>
        <w:pStyle w:val="Corpsdetexte"/>
        <w:numPr>
          <w:ilvl w:val="0"/>
          <w:numId w:val="20"/>
        </w:numPr>
        <w:rPr>
          <w:sz w:val="12"/>
          <w:lang w:val="en-US" w:eastAsia="en-US"/>
        </w:rPr>
      </w:pPr>
      <w:r w:rsidRPr="008C5A7C">
        <w:rPr>
          <w:sz w:val="12"/>
          <w:lang w:val="en-US" w:eastAsia="en-US"/>
        </w:rPr>
        <w:t>ARMP;</w:t>
      </w:r>
    </w:p>
    <w:p w:rsidR="005E2C83" w:rsidRPr="008C5A7C" w:rsidRDefault="005E2C83" w:rsidP="001C120C">
      <w:pPr>
        <w:pStyle w:val="Corpsdetexte"/>
        <w:numPr>
          <w:ilvl w:val="0"/>
          <w:numId w:val="20"/>
        </w:numPr>
        <w:rPr>
          <w:sz w:val="12"/>
          <w:lang w:val="en-US" w:eastAsia="en-US"/>
        </w:rPr>
      </w:pPr>
      <w:r w:rsidRPr="008C5A7C">
        <w:rPr>
          <w:sz w:val="12"/>
          <w:lang w:val="en-US" w:eastAsia="en-US"/>
        </w:rPr>
        <w:t>SOPECAM;</w:t>
      </w:r>
    </w:p>
    <w:p w:rsidR="005E2C83" w:rsidRPr="008C5A7C" w:rsidRDefault="005E2C83" w:rsidP="001C120C">
      <w:pPr>
        <w:pStyle w:val="Corpsdetexte"/>
        <w:numPr>
          <w:ilvl w:val="0"/>
          <w:numId w:val="20"/>
        </w:numPr>
        <w:rPr>
          <w:sz w:val="12"/>
          <w:lang w:val="en-US" w:eastAsia="en-US"/>
        </w:rPr>
      </w:pPr>
      <w:r w:rsidRPr="008C5A7C">
        <w:rPr>
          <w:sz w:val="12"/>
          <w:lang w:val="en-US" w:eastAsia="en-US"/>
        </w:rPr>
        <w:t>PDT</w:t>
      </w:r>
      <w:r>
        <w:rPr>
          <w:sz w:val="12"/>
          <w:lang w:val="en-US" w:eastAsia="en-US"/>
        </w:rPr>
        <w:t>/CI</w:t>
      </w:r>
      <w:r w:rsidRPr="008C5A7C">
        <w:rPr>
          <w:sz w:val="12"/>
          <w:lang w:val="en-US" w:eastAsia="en-US"/>
        </w:rPr>
        <w:t>PM-ATOK;</w:t>
      </w:r>
    </w:p>
    <w:p w:rsidR="005E2C83" w:rsidRPr="008C5A7C" w:rsidRDefault="005E2C83" w:rsidP="001C120C">
      <w:pPr>
        <w:pStyle w:val="Corpsdetexte"/>
        <w:numPr>
          <w:ilvl w:val="0"/>
          <w:numId w:val="20"/>
        </w:numPr>
        <w:rPr>
          <w:sz w:val="20"/>
          <w:lang w:val="en-US" w:eastAsia="en-US"/>
        </w:rPr>
      </w:pPr>
      <w:r>
        <w:rPr>
          <w:sz w:val="12"/>
          <w:lang w:val="en-US" w:eastAsia="en-US"/>
        </w:rPr>
        <w:t>PUBLICATION</w:t>
      </w:r>
      <w:r w:rsidRPr="008C5A7C">
        <w:rPr>
          <w:sz w:val="12"/>
          <w:lang w:val="en-US" w:eastAsia="en-US"/>
        </w:rPr>
        <w:t>;</w:t>
      </w:r>
      <w:r w:rsidRPr="008C5A7C">
        <w:rPr>
          <w:sz w:val="20"/>
          <w:lang w:val="en-US" w:eastAsia="en-US"/>
        </w:rPr>
        <w:t xml:space="preserve"> </w:t>
      </w:r>
    </w:p>
    <w:p w:rsidR="005E2C83" w:rsidRPr="008C5A7C" w:rsidRDefault="005E2C83" w:rsidP="001C120C">
      <w:pPr>
        <w:pStyle w:val="Corpsdetexte"/>
        <w:numPr>
          <w:ilvl w:val="0"/>
          <w:numId w:val="20"/>
        </w:numPr>
        <w:rPr>
          <w:sz w:val="12"/>
          <w:lang w:val="en-US" w:eastAsia="en-US"/>
        </w:rPr>
      </w:pPr>
      <w:r>
        <w:rPr>
          <w:sz w:val="12"/>
          <w:lang w:val="en-US" w:eastAsia="en-US"/>
        </w:rPr>
        <w:t>ARCHIVES/</w:t>
      </w:r>
      <w:r w:rsidRPr="007E1AE7">
        <w:rPr>
          <w:sz w:val="12"/>
          <w:lang w:val="en-US" w:eastAsia="en-US"/>
        </w:rPr>
        <w:t>CHRONO</w:t>
      </w:r>
      <w:r w:rsidRPr="008C5A7C">
        <w:rPr>
          <w:sz w:val="12"/>
          <w:lang w:val="en-US" w:eastAsia="en-US"/>
        </w:rPr>
        <w:t>.</w:t>
      </w:r>
    </w:p>
    <w:p w:rsidR="002F2923" w:rsidRPr="002F2923" w:rsidRDefault="002F2923" w:rsidP="00193D08">
      <w:pPr>
        <w:rPr>
          <w:lang w:val="en-US"/>
        </w:rPr>
      </w:pPr>
    </w:p>
    <w:p w:rsidR="00B77FA0" w:rsidRPr="002F2923" w:rsidRDefault="00B77FA0" w:rsidP="00193D08">
      <w:pPr>
        <w:rPr>
          <w:lang w:val="en-US"/>
        </w:rPr>
      </w:pPr>
    </w:p>
    <w:p w:rsidR="001F197C" w:rsidRPr="002F2923" w:rsidRDefault="001F197C" w:rsidP="00193D08">
      <w:pPr>
        <w:rPr>
          <w:lang w:val="en-US"/>
        </w:rPr>
      </w:pPr>
    </w:p>
    <w:p w:rsidR="001F197C" w:rsidRPr="002F2923"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Default="001F197C" w:rsidP="00193D08">
      <w:pPr>
        <w:rPr>
          <w:lang w:val="en-US"/>
        </w:rPr>
      </w:pPr>
    </w:p>
    <w:p w:rsidR="005E2C83" w:rsidRDefault="005E2C83" w:rsidP="00193D08">
      <w:pPr>
        <w:rPr>
          <w:lang w:val="en-US"/>
        </w:rPr>
      </w:pPr>
    </w:p>
    <w:p w:rsidR="005E2C83" w:rsidRDefault="005E2C83" w:rsidP="00193D08">
      <w:pPr>
        <w:rPr>
          <w:lang w:val="en-US"/>
        </w:rPr>
      </w:pPr>
    </w:p>
    <w:p w:rsidR="005E2C83" w:rsidRDefault="005E2C83" w:rsidP="00193D08">
      <w:pPr>
        <w:rPr>
          <w:lang w:val="en-US"/>
        </w:rPr>
      </w:pPr>
    </w:p>
    <w:p w:rsidR="005E2C83" w:rsidRDefault="005E2C83" w:rsidP="00193D08">
      <w:pPr>
        <w:rPr>
          <w:lang w:val="en-US"/>
        </w:rPr>
      </w:pPr>
    </w:p>
    <w:p w:rsidR="005E2C83" w:rsidRDefault="005E2C83" w:rsidP="00193D08">
      <w:pPr>
        <w:rPr>
          <w:lang w:val="en-US"/>
        </w:rPr>
      </w:pPr>
    </w:p>
    <w:p w:rsidR="005E2C83" w:rsidRDefault="005E2C83" w:rsidP="00193D08">
      <w:pPr>
        <w:rPr>
          <w:lang w:val="en-US"/>
        </w:rPr>
      </w:pPr>
    </w:p>
    <w:p w:rsidR="005E2C83" w:rsidRDefault="005E2C83" w:rsidP="00193D08">
      <w:pPr>
        <w:rPr>
          <w:lang w:val="en-US"/>
        </w:rPr>
      </w:pPr>
    </w:p>
    <w:p w:rsidR="005E2C83" w:rsidRDefault="005E2C83" w:rsidP="00193D08">
      <w:pPr>
        <w:rPr>
          <w:lang w:val="en-US"/>
        </w:rPr>
      </w:pPr>
    </w:p>
    <w:p w:rsidR="005E2C83" w:rsidRDefault="005E2C83" w:rsidP="00193D08">
      <w:pPr>
        <w:rPr>
          <w:lang w:val="en-US"/>
        </w:rPr>
      </w:pPr>
    </w:p>
    <w:p w:rsidR="005E2C83" w:rsidRDefault="005E2C83" w:rsidP="00193D08">
      <w:pPr>
        <w:rPr>
          <w:lang w:val="en-US"/>
        </w:rPr>
      </w:pPr>
    </w:p>
    <w:p w:rsidR="005E2C83" w:rsidRDefault="005E2C83" w:rsidP="00193D08">
      <w:pPr>
        <w:rPr>
          <w:lang w:val="en-US"/>
        </w:rPr>
      </w:pPr>
    </w:p>
    <w:p w:rsidR="005E2C83" w:rsidRPr="00B37909" w:rsidRDefault="005E2C83"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F70355" w:rsidP="00193D08">
      <w:pPr>
        <w:rPr>
          <w:lang w:val="en-US"/>
        </w:rPr>
      </w:pPr>
      <w:r>
        <w:rPr>
          <w:noProof/>
        </w:rPr>
        <w:pict>
          <v:shape id="_x0000_s1549" type="#_x0000_t21" style="position:absolute;margin-left:57.2pt;margin-top:4.15pt;width:402.5pt;height:125.6pt;z-index:251674112;mso-position-horizontal-relative:margin" strokeweight="2.25pt">
            <v:textbox style="mso-next-textbox:#_x0000_s1549">
              <w:txbxContent>
                <w:p w:rsidR="00F70355" w:rsidRPr="005E2C83" w:rsidRDefault="00F70355" w:rsidP="005E2C83">
                  <w:pPr>
                    <w:pStyle w:val="Titre5"/>
                    <w:rPr>
                      <w:sz w:val="36"/>
                    </w:rPr>
                  </w:pPr>
                  <w:r w:rsidRPr="005E2C83">
                    <w:rPr>
                      <w:sz w:val="36"/>
                    </w:rPr>
                    <w:t>Pièce N°2 :</w:t>
                  </w:r>
                </w:p>
                <w:p w:rsidR="00F70355" w:rsidRPr="005E2C83" w:rsidRDefault="00F70355" w:rsidP="005E2C83">
                  <w:pPr>
                    <w:pStyle w:val="Titre5"/>
                    <w:rPr>
                      <w:sz w:val="36"/>
                    </w:rPr>
                  </w:pPr>
                  <w:r w:rsidRPr="005E2C83">
                    <w:rPr>
                      <w:sz w:val="36"/>
                    </w:rPr>
                    <w:t>Règlement Général de l’Appel d’Offres (RGAO)</w:t>
                  </w:r>
                </w:p>
              </w:txbxContent>
            </v:textbox>
            <w10:wrap anchorx="margin"/>
          </v:shape>
        </w:pict>
      </w: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B37909" w:rsidRDefault="001F197C" w:rsidP="00193D08">
      <w:pPr>
        <w:rPr>
          <w:lang w:val="en-US"/>
        </w:rPr>
      </w:pPr>
    </w:p>
    <w:p w:rsidR="001F197C" w:rsidRPr="004E1A9E" w:rsidRDefault="001F197C" w:rsidP="00193D08">
      <w:pPr>
        <w:rPr>
          <w:b/>
        </w:rPr>
      </w:pPr>
      <w:r w:rsidRPr="004E1A9E">
        <w:rPr>
          <w:b/>
        </w:rPr>
        <w:lastRenderedPageBreak/>
        <w:t>Table des matières</w:t>
      </w:r>
    </w:p>
    <w:p w:rsidR="001F197C" w:rsidRPr="00977425" w:rsidRDefault="001F197C" w:rsidP="00193D08">
      <w:r w:rsidRPr="00977425">
        <w:t>A. Généralités . . . . . . . . . . . .. .</w:t>
      </w:r>
      <w:r w:rsidRPr="00977425">
        <w:tab/>
        <w:t>………………………………………………………………</w:t>
      </w:r>
    </w:p>
    <w:tbl>
      <w:tblPr>
        <w:tblW w:w="9465" w:type="dxa"/>
        <w:tblInd w:w="487" w:type="dxa"/>
        <w:tblLayout w:type="fixed"/>
        <w:tblCellMar>
          <w:left w:w="10" w:type="dxa"/>
          <w:right w:w="10" w:type="dxa"/>
        </w:tblCellMar>
        <w:tblLook w:val="0000" w:firstRow="0" w:lastRow="0" w:firstColumn="0" w:lastColumn="0" w:noHBand="0" w:noVBand="0"/>
      </w:tblPr>
      <w:tblGrid>
        <w:gridCol w:w="1047"/>
        <w:gridCol w:w="7964"/>
        <w:gridCol w:w="454"/>
      </w:tblGrid>
      <w:tr w:rsidR="001F197C" w:rsidRPr="001F197C" w:rsidTr="00D24C55">
        <w:trPr>
          <w:trHeight w:hRule="exact" w:val="335"/>
        </w:trPr>
        <w:tc>
          <w:tcPr>
            <w:tcW w:w="1047" w:type="dxa"/>
            <w:shd w:val="clear" w:color="auto" w:fill="auto"/>
            <w:tcMar>
              <w:top w:w="0" w:type="dxa"/>
              <w:left w:w="0" w:type="dxa"/>
              <w:bottom w:w="0" w:type="dxa"/>
              <w:right w:w="0" w:type="dxa"/>
            </w:tcMar>
          </w:tcPr>
          <w:p w:rsidR="001F197C" w:rsidRPr="001F197C" w:rsidRDefault="001F197C" w:rsidP="00193D08">
            <w:r w:rsidRPr="001F197C">
              <w:t>Article 1</w:t>
            </w:r>
          </w:p>
        </w:tc>
        <w:tc>
          <w:tcPr>
            <w:tcW w:w="7964" w:type="dxa"/>
            <w:shd w:val="clear" w:color="auto" w:fill="auto"/>
            <w:tcMar>
              <w:top w:w="0" w:type="dxa"/>
              <w:left w:w="0" w:type="dxa"/>
              <w:bottom w:w="0" w:type="dxa"/>
              <w:right w:w="0" w:type="dxa"/>
            </w:tcMar>
          </w:tcPr>
          <w:p w:rsidR="001F197C" w:rsidRPr="001F197C" w:rsidRDefault="001F197C" w:rsidP="00193D08">
            <w:r w:rsidRPr="001F197C">
              <w:t>: Portée de la soumission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047" w:type="dxa"/>
            <w:shd w:val="clear" w:color="auto" w:fill="auto"/>
            <w:tcMar>
              <w:top w:w="0" w:type="dxa"/>
              <w:left w:w="0" w:type="dxa"/>
              <w:bottom w:w="0" w:type="dxa"/>
              <w:right w:w="0" w:type="dxa"/>
            </w:tcMar>
          </w:tcPr>
          <w:p w:rsidR="001F197C" w:rsidRPr="001F197C" w:rsidRDefault="001F197C" w:rsidP="00193D08">
            <w:r w:rsidRPr="001F197C">
              <w:t>Article 2</w:t>
            </w:r>
          </w:p>
        </w:tc>
        <w:tc>
          <w:tcPr>
            <w:tcW w:w="7964" w:type="dxa"/>
            <w:shd w:val="clear" w:color="auto" w:fill="auto"/>
            <w:tcMar>
              <w:top w:w="0" w:type="dxa"/>
              <w:left w:w="0" w:type="dxa"/>
              <w:bottom w:w="0" w:type="dxa"/>
              <w:right w:w="0" w:type="dxa"/>
            </w:tcMar>
          </w:tcPr>
          <w:p w:rsidR="001F197C" w:rsidRPr="001F197C" w:rsidRDefault="001F197C" w:rsidP="00193D08">
            <w:r w:rsidRPr="001F197C">
              <w:t>: Financement . . . . . . . . . . . . . . . . . . . . .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047" w:type="dxa"/>
            <w:shd w:val="clear" w:color="auto" w:fill="auto"/>
            <w:tcMar>
              <w:top w:w="0" w:type="dxa"/>
              <w:left w:w="0" w:type="dxa"/>
              <w:bottom w:w="0" w:type="dxa"/>
              <w:right w:w="0" w:type="dxa"/>
            </w:tcMar>
          </w:tcPr>
          <w:p w:rsidR="001F197C" w:rsidRPr="001F197C" w:rsidRDefault="001F197C" w:rsidP="00193D08">
            <w:r w:rsidRPr="001F197C">
              <w:t>Article 3</w:t>
            </w:r>
          </w:p>
        </w:tc>
        <w:tc>
          <w:tcPr>
            <w:tcW w:w="7964" w:type="dxa"/>
            <w:shd w:val="clear" w:color="auto" w:fill="auto"/>
            <w:tcMar>
              <w:top w:w="0" w:type="dxa"/>
              <w:left w:w="0" w:type="dxa"/>
              <w:bottom w:w="0" w:type="dxa"/>
              <w:right w:w="0" w:type="dxa"/>
            </w:tcMar>
          </w:tcPr>
          <w:p w:rsidR="001F197C" w:rsidRPr="001F197C" w:rsidRDefault="001F197C" w:rsidP="00193D08">
            <w:r w:rsidRPr="001F197C">
              <w:t>: Fraude et corruption . . .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047" w:type="dxa"/>
            <w:shd w:val="clear" w:color="auto" w:fill="auto"/>
            <w:tcMar>
              <w:top w:w="0" w:type="dxa"/>
              <w:left w:w="0" w:type="dxa"/>
              <w:bottom w:w="0" w:type="dxa"/>
              <w:right w:w="0" w:type="dxa"/>
            </w:tcMar>
          </w:tcPr>
          <w:p w:rsidR="001F197C" w:rsidRPr="001F197C" w:rsidRDefault="001F197C" w:rsidP="00193D08">
            <w:r w:rsidRPr="001F197C">
              <w:t>Article 4</w:t>
            </w:r>
          </w:p>
        </w:tc>
        <w:tc>
          <w:tcPr>
            <w:tcW w:w="7964" w:type="dxa"/>
            <w:shd w:val="clear" w:color="auto" w:fill="auto"/>
            <w:tcMar>
              <w:top w:w="0" w:type="dxa"/>
              <w:left w:w="0" w:type="dxa"/>
              <w:bottom w:w="0" w:type="dxa"/>
              <w:right w:w="0" w:type="dxa"/>
            </w:tcMar>
          </w:tcPr>
          <w:p w:rsidR="001F197C" w:rsidRPr="001F197C" w:rsidRDefault="001F197C" w:rsidP="00193D08">
            <w:r w:rsidRPr="001F197C">
              <w:t>: Candidats admis à concourir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047" w:type="dxa"/>
            <w:shd w:val="clear" w:color="auto" w:fill="auto"/>
            <w:tcMar>
              <w:top w:w="0" w:type="dxa"/>
              <w:left w:w="0" w:type="dxa"/>
              <w:bottom w:w="0" w:type="dxa"/>
              <w:right w:w="0" w:type="dxa"/>
            </w:tcMar>
          </w:tcPr>
          <w:p w:rsidR="001F197C" w:rsidRPr="001F197C" w:rsidRDefault="001F197C" w:rsidP="00193D08">
            <w:r w:rsidRPr="001F197C">
              <w:t>Article 5</w:t>
            </w:r>
          </w:p>
        </w:tc>
        <w:tc>
          <w:tcPr>
            <w:tcW w:w="7964" w:type="dxa"/>
            <w:shd w:val="clear" w:color="auto" w:fill="auto"/>
            <w:tcMar>
              <w:top w:w="0" w:type="dxa"/>
              <w:left w:w="0" w:type="dxa"/>
              <w:bottom w:w="0" w:type="dxa"/>
              <w:right w:w="0" w:type="dxa"/>
            </w:tcMar>
          </w:tcPr>
          <w:p w:rsidR="001F197C" w:rsidRPr="001F197C" w:rsidRDefault="001F197C" w:rsidP="00193D08">
            <w:r w:rsidRPr="001F197C">
              <w:t>: Matériaux, matériels, fournitures, équipements et services autorisés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047" w:type="dxa"/>
            <w:shd w:val="clear" w:color="auto" w:fill="auto"/>
            <w:tcMar>
              <w:top w:w="0" w:type="dxa"/>
              <w:left w:w="0" w:type="dxa"/>
              <w:bottom w:w="0" w:type="dxa"/>
              <w:right w:w="0" w:type="dxa"/>
            </w:tcMar>
          </w:tcPr>
          <w:p w:rsidR="001F197C" w:rsidRPr="001F197C" w:rsidRDefault="001F197C" w:rsidP="00193D08">
            <w:r w:rsidRPr="001F197C">
              <w:t>Article 6</w:t>
            </w:r>
          </w:p>
        </w:tc>
        <w:tc>
          <w:tcPr>
            <w:tcW w:w="7964" w:type="dxa"/>
            <w:shd w:val="clear" w:color="auto" w:fill="auto"/>
            <w:tcMar>
              <w:top w:w="0" w:type="dxa"/>
              <w:left w:w="0" w:type="dxa"/>
              <w:bottom w:w="0" w:type="dxa"/>
              <w:right w:w="0" w:type="dxa"/>
            </w:tcMar>
          </w:tcPr>
          <w:p w:rsidR="001F197C" w:rsidRPr="001F197C" w:rsidRDefault="001F197C" w:rsidP="00193D08">
            <w:r w:rsidRPr="001F197C">
              <w:t>: Qualification du Soumissionnaire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335"/>
        </w:trPr>
        <w:tc>
          <w:tcPr>
            <w:tcW w:w="1047" w:type="dxa"/>
            <w:shd w:val="clear" w:color="auto" w:fill="auto"/>
            <w:tcMar>
              <w:top w:w="0" w:type="dxa"/>
              <w:left w:w="0" w:type="dxa"/>
              <w:bottom w:w="0" w:type="dxa"/>
              <w:right w:w="0" w:type="dxa"/>
            </w:tcMar>
          </w:tcPr>
          <w:p w:rsidR="001F197C" w:rsidRPr="001F197C" w:rsidRDefault="001F197C" w:rsidP="00193D08">
            <w:r w:rsidRPr="001F197C">
              <w:t>Article 7</w:t>
            </w:r>
          </w:p>
        </w:tc>
        <w:tc>
          <w:tcPr>
            <w:tcW w:w="7964" w:type="dxa"/>
            <w:shd w:val="clear" w:color="auto" w:fill="auto"/>
            <w:tcMar>
              <w:top w:w="0" w:type="dxa"/>
              <w:left w:w="0" w:type="dxa"/>
              <w:bottom w:w="0" w:type="dxa"/>
              <w:right w:w="0" w:type="dxa"/>
            </w:tcMar>
          </w:tcPr>
          <w:p w:rsidR="001F197C" w:rsidRPr="001F197C" w:rsidRDefault="001F197C" w:rsidP="00193D08">
            <w:r w:rsidRPr="001F197C">
              <w:t>: Visite du site des travaux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bl>
    <w:p w:rsidR="001F197C" w:rsidRPr="00977425" w:rsidRDefault="001F197C" w:rsidP="00193D08">
      <w:r w:rsidRPr="00977425">
        <w:t>B. Dossier d’Appel d’Offres . . .</w:t>
      </w:r>
      <w:r w:rsidRPr="00977425">
        <w:tab/>
        <w:t>………………………………………………………………</w:t>
      </w: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1F197C" w:rsidRPr="001F197C" w:rsidTr="00D24C55">
        <w:trPr>
          <w:trHeight w:hRule="exact" w:val="335"/>
        </w:trPr>
        <w:tc>
          <w:tcPr>
            <w:tcW w:w="1113" w:type="dxa"/>
            <w:shd w:val="clear" w:color="auto" w:fill="auto"/>
            <w:tcMar>
              <w:top w:w="0" w:type="dxa"/>
              <w:left w:w="0" w:type="dxa"/>
              <w:bottom w:w="0" w:type="dxa"/>
              <w:right w:w="0" w:type="dxa"/>
            </w:tcMar>
          </w:tcPr>
          <w:p w:rsidR="001F197C" w:rsidRPr="001F197C" w:rsidRDefault="001F197C" w:rsidP="00193D08">
            <w:r w:rsidRPr="001F197C">
              <w:t>Article 8</w:t>
            </w:r>
          </w:p>
        </w:tc>
        <w:tc>
          <w:tcPr>
            <w:tcW w:w="7898" w:type="dxa"/>
            <w:shd w:val="clear" w:color="auto" w:fill="auto"/>
            <w:tcMar>
              <w:top w:w="0" w:type="dxa"/>
              <w:left w:w="0" w:type="dxa"/>
              <w:bottom w:w="0" w:type="dxa"/>
              <w:right w:w="0" w:type="dxa"/>
            </w:tcMar>
          </w:tcPr>
          <w:p w:rsidR="001F197C" w:rsidRPr="001F197C" w:rsidRDefault="001F197C" w:rsidP="00193D08">
            <w:r w:rsidRPr="001F197C">
              <w:t>: Contenu du Dossier d’Appel d’Offres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113" w:type="dxa"/>
            <w:shd w:val="clear" w:color="auto" w:fill="auto"/>
            <w:tcMar>
              <w:top w:w="0" w:type="dxa"/>
              <w:left w:w="0" w:type="dxa"/>
              <w:bottom w:w="0" w:type="dxa"/>
              <w:right w:w="0" w:type="dxa"/>
            </w:tcMar>
          </w:tcPr>
          <w:p w:rsidR="001F197C" w:rsidRPr="001F197C" w:rsidRDefault="001F197C" w:rsidP="00193D08">
            <w:r w:rsidRPr="001F197C">
              <w:t>Article 9</w:t>
            </w:r>
          </w:p>
        </w:tc>
        <w:tc>
          <w:tcPr>
            <w:tcW w:w="7898" w:type="dxa"/>
            <w:shd w:val="clear" w:color="auto" w:fill="auto"/>
            <w:tcMar>
              <w:top w:w="0" w:type="dxa"/>
              <w:left w:w="0" w:type="dxa"/>
              <w:bottom w:w="0" w:type="dxa"/>
              <w:right w:w="0" w:type="dxa"/>
            </w:tcMar>
          </w:tcPr>
          <w:p w:rsidR="001F197C" w:rsidRPr="001F197C" w:rsidRDefault="001F197C" w:rsidP="00193D08">
            <w:r w:rsidRPr="001F197C">
              <w:t>: Eclaircissements apportés au Dossier d’Appel d’Offres et recours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335"/>
        </w:trPr>
        <w:tc>
          <w:tcPr>
            <w:tcW w:w="1113" w:type="dxa"/>
            <w:shd w:val="clear" w:color="auto" w:fill="auto"/>
            <w:tcMar>
              <w:top w:w="0" w:type="dxa"/>
              <w:left w:w="0" w:type="dxa"/>
              <w:bottom w:w="0" w:type="dxa"/>
              <w:right w:w="0" w:type="dxa"/>
            </w:tcMar>
          </w:tcPr>
          <w:p w:rsidR="001F197C" w:rsidRPr="001F197C" w:rsidRDefault="001F197C" w:rsidP="00193D08">
            <w:r w:rsidRPr="001F197C">
              <w:t>Article 10</w:t>
            </w:r>
          </w:p>
        </w:tc>
        <w:tc>
          <w:tcPr>
            <w:tcW w:w="7898" w:type="dxa"/>
            <w:shd w:val="clear" w:color="auto" w:fill="auto"/>
            <w:tcMar>
              <w:top w:w="0" w:type="dxa"/>
              <w:left w:w="0" w:type="dxa"/>
              <w:bottom w:w="0" w:type="dxa"/>
              <w:right w:w="0" w:type="dxa"/>
            </w:tcMar>
          </w:tcPr>
          <w:p w:rsidR="001F197C" w:rsidRPr="001F197C" w:rsidRDefault="001F197C" w:rsidP="00193D08">
            <w:r w:rsidRPr="001F197C">
              <w:t>: Modification du Dossier d’Appel d’Offres . . .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bl>
    <w:p w:rsidR="001F197C" w:rsidRPr="00977425" w:rsidRDefault="001F197C" w:rsidP="00193D08">
      <w:r w:rsidRPr="00977425">
        <w:t xml:space="preserve">C. Préparation des </w:t>
      </w:r>
      <w:proofErr w:type="gramStart"/>
      <w:r w:rsidRPr="00977425">
        <w:t>offres ..</w:t>
      </w:r>
      <w:proofErr w:type="gramEnd"/>
      <w:r w:rsidRPr="00977425">
        <w:t xml:space="preserve"> .</w:t>
      </w:r>
      <w:r w:rsidRPr="00977425">
        <w:tab/>
        <w:t>………………………………………………………………</w:t>
      </w:r>
    </w:p>
    <w:tbl>
      <w:tblPr>
        <w:tblW w:w="9558" w:type="dxa"/>
        <w:tblInd w:w="487" w:type="dxa"/>
        <w:tblLayout w:type="fixed"/>
        <w:tblCellMar>
          <w:left w:w="10" w:type="dxa"/>
          <w:right w:w="10" w:type="dxa"/>
        </w:tblCellMar>
        <w:tblLook w:val="0000" w:firstRow="0" w:lastRow="0" w:firstColumn="0" w:lastColumn="0" w:noHBand="0" w:noVBand="0"/>
      </w:tblPr>
      <w:tblGrid>
        <w:gridCol w:w="1113"/>
        <w:gridCol w:w="7898"/>
        <w:gridCol w:w="547"/>
      </w:tblGrid>
      <w:tr w:rsidR="001F197C" w:rsidRPr="001F197C" w:rsidTr="00D24C55">
        <w:trPr>
          <w:trHeight w:hRule="exact" w:val="335"/>
        </w:trPr>
        <w:tc>
          <w:tcPr>
            <w:tcW w:w="1113" w:type="dxa"/>
            <w:shd w:val="clear" w:color="auto" w:fill="auto"/>
            <w:tcMar>
              <w:top w:w="0" w:type="dxa"/>
              <w:left w:w="0" w:type="dxa"/>
              <w:bottom w:w="0" w:type="dxa"/>
              <w:right w:w="0" w:type="dxa"/>
            </w:tcMar>
          </w:tcPr>
          <w:p w:rsidR="001F197C" w:rsidRPr="001F197C" w:rsidRDefault="001F197C" w:rsidP="00193D08">
            <w:r w:rsidRPr="001F197C">
              <w:t>Article 11</w:t>
            </w:r>
          </w:p>
        </w:tc>
        <w:tc>
          <w:tcPr>
            <w:tcW w:w="7898" w:type="dxa"/>
            <w:shd w:val="clear" w:color="auto" w:fill="auto"/>
            <w:tcMar>
              <w:top w:w="0" w:type="dxa"/>
              <w:left w:w="0" w:type="dxa"/>
              <w:bottom w:w="0" w:type="dxa"/>
              <w:right w:w="0" w:type="dxa"/>
            </w:tcMar>
          </w:tcPr>
          <w:p w:rsidR="001F197C" w:rsidRPr="001F197C" w:rsidRDefault="001F197C" w:rsidP="00193D08">
            <w:r w:rsidRPr="001F197C">
              <w:t>: Frais de soumission . . .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113" w:type="dxa"/>
            <w:shd w:val="clear" w:color="auto" w:fill="auto"/>
            <w:tcMar>
              <w:top w:w="0" w:type="dxa"/>
              <w:left w:w="0" w:type="dxa"/>
              <w:bottom w:w="0" w:type="dxa"/>
              <w:right w:w="0" w:type="dxa"/>
            </w:tcMar>
          </w:tcPr>
          <w:p w:rsidR="001F197C" w:rsidRPr="001F197C" w:rsidRDefault="001F197C" w:rsidP="00193D08">
            <w:r w:rsidRPr="001F197C">
              <w:t>Article 12</w:t>
            </w:r>
          </w:p>
        </w:tc>
        <w:tc>
          <w:tcPr>
            <w:tcW w:w="7898" w:type="dxa"/>
            <w:shd w:val="clear" w:color="auto" w:fill="auto"/>
            <w:tcMar>
              <w:top w:w="0" w:type="dxa"/>
              <w:left w:w="0" w:type="dxa"/>
              <w:bottom w:w="0" w:type="dxa"/>
              <w:right w:w="0" w:type="dxa"/>
            </w:tcMar>
          </w:tcPr>
          <w:p w:rsidR="001F197C" w:rsidRPr="001F197C" w:rsidRDefault="001F197C" w:rsidP="00193D08">
            <w:r w:rsidRPr="001F197C">
              <w:t>: Langue de l’offre . . . . . . . . . . . .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113" w:type="dxa"/>
            <w:shd w:val="clear" w:color="auto" w:fill="auto"/>
            <w:tcMar>
              <w:top w:w="0" w:type="dxa"/>
              <w:left w:w="0" w:type="dxa"/>
              <w:bottom w:w="0" w:type="dxa"/>
              <w:right w:w="0" w:type="dxa"/>
            </w:tcMar>
          </w:tcPr>
          <w:p w:rsidR="001F197C" w:rsidRPr="001F197C" w:rsidRDefault="001F197C" w:rsidP="00193D08">
            <w:r w:rsidRPr="001F197C">
              <w:t>Article 13</w:t>
            </w:r>
          </w:p>
        </w:tc>
        <w:tc>
          <w:tcPr>
            <w:tcW w:w="7898" w:type="dxa"/>
            <w:shd w:val="clear" w:color="auto" w:fill="auto"/>
            <w:tcMar>
              <w:top w:w="0" w:type="dxa"/>
              <w:left w:w="0" w:type="dxa"/>
              <w:bottom w:w="0" w:type="dxa"/>
              <w:right w:w="0" w:type="dxa"/>
            </w:tcMar>
          </w:tcPr>
          <w:p w:rsidR="001F197C" w:rsidRPr="001F197C" w:rsidRDefault="001F197C" w:rsidP="00193D08">
            <w:r w:rsidRPr="001F197C">
              <w:t>: Documents constituants l’offre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113" w:type="dxa"/>
            <w:shd w:val="clear" w:color="auto" w:fill="auto"/>
            <w:tcMar>
              <w:top w:w="0" w:type="dxa"/>
              <w:left w:w="0" w:type="dxa"/>
              <w:bottom w:w="0" w:type="dxa"/>
              <w:right w:w="0" w:type="dxa"/>
            </w:tcMar>
          </w:tcPr>
          <w:p w:rsidR="001F197C" w:rsidRPr="001F197C" w:rsidRDefault="001F197C" w:rsidP="00193D08">
            <w:r w:rsidRPr="001F197C">
              <w:t>Article 14</w:t>
            </w:r>
          </w:p>
        </w:tc>
        <w:tc>
          <w:tcPr>
            <w:tcW w:w="7898" w:type="dxa"/>
            <w:shd w:val="clear" w:color="auto" w:fill="auto"/>
            <w:tcMar>
              <w:top w:w="0" w:type="dxa"/>
              <w:left w:w="0" w:type="dxa"/>
              <w:bottom w:w="0" w:type="dxa"/>
              <w:right w:w="0" w:type="dxa"/>
            </w:tcMar>
          </w:tcPr>
          <w:p w:rsidR="001F197C" w:rsidRPr="001F197C" w:rsidRDefault="001F197C" w:rsidP="00193D08">
            <w:r w:rsidRPr="001F197C">
              <w:t>: Montant de l’offre . . . . . . . . . . .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113" w:type="dxa"/>
            <w:shd w:val="clear" w:color="auto" w:fill="auto"/>
            <w:tcMar>
              <w:top w:w="0" w:type="dxa"/>
              <w:left w:w="0" w:type="dxa"/>
              <w:bottom w:w="0" w:type="dxa"/>
              <w:right w:w="0" w:type="dxa"/>
            </w:tcMar>
          </w:tcPr>
          <w:p w:rsidR="001F197C" w:rsidRPr="001F197C" w:rsidRDefault="001F197C" w:rsidP="00193D08">
            <w:r w:rsidRPr="001F197C">
              <w:t>Article 15</w:t>
            </w:r>
          </w:p>
        </w:tc>
        <w:tc>
          <w:tcPr>
            <w:tcW w:w="7898" w:type="dxa"/>
            <w:shd w:val="clear" w:color="auto" w:fill="auto"/>
            <w:tcMar>
              <w:top w:w="0" w:type="dxa"/>
              <w:left w:w="0" w:type="dxa"/>
              <w:bottom w:w="0" w:type="dxa"/>
              <w:right w:w="0" w:type="dxa"/>
            </w:tcMar>
          </w:tcPr>
          <w:p w:rsidR="001F197C" w:rsidRPr="001F197C" w:rsidRDefault="001F197C" w:rsidP="00193D08">
            <w:r w:rsidRPr="001F197C">
              <w:t>: Monnaies de soumission et de règlement . . . . . . . . . . . . . . . . . . . . . . . . . . . . . . . . . . . . . . . . . . . . . . . . . . . . . . . . . . . . . . . . . . . . . . . . . . . . . . . . . . . . . .</w:t>
            </w:r>
          </w:p>
        </w:tc>
        <w:tc>
          <w:tcPr>
            <w:tcW w:w="547"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113" w:type="dxa"/>
            <w:shd w:val="clear" w:color="auto" w:fill="auto"/>
            <w:tcMar>
              <w:top w:w="0" w:type="dxa"/>
              <w:left w:w="0" w:type="dxa"/>
              <w:bottom w:w="0" w:type="dxa"/>
              <w:right w:w="0" w:type="dxa"/>
            </w:tcMar>
          </w:tcPr>
          <w:p w:rsidR="001F197C" w:rsidRPr="001F197C" w:rsidRDefault="001F197C" w:rsidP="00193D08">
            <w:r w:rsidRPr="001F197C">
              <w:t>Article 16</w:t>
            </w:r>
          </w:p>
        </w:tc>
        <w:tc>
          <w:tcPr>
            <w:tcW w:w="7898" w:type="dxa"/>
            <w:shd w:val="clear" w:color="auto" w:fill="auto"/>
            <w:tcMar>
              <w:top w:w="0" w:type="dxa"/>
              <w:left w:w="0" w:type="dxa"/>
              <w:bottom w:w="0" w:type="dxa"/>
              <w:right w:w="0" w:type="dxa"/>
            </w:tcMar>
          </w:tcPr>
          <w:p w:rsidR="001F197C" w:rsidRPr="001F197C" w:rsidRDefault="001F197C" w:rsidP="00193D08">
            <w:r w:rsidRPr="001F197C">
              <w:t>: Validité des offres . . . . . . . . . .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113" w:type="dxa"/>
            <w:shd w:val="clear" w:color="auto" w:fill="auto"/>
            <w:tcMar>
              <w:top w:w="0" w:type="dxa"/>
              <w:left w:w="0" w:type="dxa"/>
              <w:bottom w:w="0" w:type="dxa"/>
              <w:right w:w="0" w:type="dxa"/>
            </w:tcMar>
          </w:tcPr>
          <w:p w:rsidR="001F197C" w:rsidRPr="001F197C" w:rsidRDefault="001F197C" w:rsidP="00193D08">
            <w:r w:rsidRPr="001F197C">
              <w:t>Article 17</w:t>
            </w:r>
          </w:p>
        </w:tc>
        <w:tc>
          <w:tcPr>
            <w:tcW w:w="7898" w:type="dxa"/>
            <w:shd w:val="clear" w:color="auto" w:fill="auto"/>
            <w:tcMar>
              <w:top w:w="0" w:type="dxa"/>
              <w:left w:w="0" w:type="dxa"/>
              <w:bottom w:w="0" w:type="dxa"/>
              <w:right w:w="0" w:type="dxa"/>
            </w:tcMar>
          </w:tcPr>
          <w:p w:rsidR="001F197C" w:rsidRPr="001F197C" w:rsidRDefault="001F197C" w:rsidP="00193D08">
            <w:r w:rsidRPr="001F197C">
              <w:t>: Caution de Soumission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113" w:type="dxa"/>
            <w:shd w:val="clear" w:color="auto" w:fill="auto"/>
            <w:tcMar>
              <w:top w:w="0" w:type="dxa"/>
              <w:left w:w="0" w:type="dxa"/>
              <w:bottom w:w="0" w:type="dxa"/>
              <w:right w:w="0" w:type="dxa"/>
            </w:tcMar>
          </w:tcPr>
          <w:p w:rsidR="001F197C" w:rsidRPr="001F197C" w:rsidRDefault="001F197C" w:rsidP="00193D08">
            <w:r w:rsidRPr="001F197C">
              <w:t>Article 18</w:t>
            </w:r>
          </w:p>
        </w:tc>
        <w:tc>
          <w:tcPr>
            <w:tcW w:w="7898" w:type="dxa"/>
            <w:shd w:val="clear" w:color="auto" w:fill="auto"/>
            <w:tcMar>
              <w:top w:w="0" w:type="dxa"/>
              <w:left w:w="0" w:type="dxa"/>
              <w:bottom w:w="0" w:type="dxa"/>
              <w:right w:w="0" w:type="dxa"/>
            </w:tcMar>
          </w:tcPr>
          <w:p w:rsidR="001F197C" w:rsidRPr="001F197C" w:rsidRDefault="001F197C" w:rsidP="00193D08">
            <w:r w:rsidRPr="001F197C">
              <w:t>: Propositions variantes des soumissionnaires . . . . . . . . . . . . . . . . . . . . . . . . . . . . . . . . . . . . . . . . . . . . . . . . . . . . . . . . . . . . . . . . . . . . . . . . . . . . . .</w:t>
            </w:r>
          </w:p>
        </w:tc>
        <w:tc>
          <w:tcPr>
            <w:tcW w:w="547"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113" w:type="dxa"/>
            <w:shd w:val="clear" w:color="auto" w:fill="auto"/>
            <w:tcMar>
              <w:top w:w="0" w:type="dxa"/>
              <w:left w:w="0" w:type="dxa"/>
              <w:bottom w:w="0" w:type="dxa"/>
              <w:right w:w="0" w:type="dxa"/>
            </w:tcMar>
          </w:tcPr>
          <w:p w:rsidR="001F197C" w:rsidRPr="001F197C" w:rsidRDefault="001F197C" w:rsidP="00193D08">
            <w:r w:rsidRPr="001F197C">
              <w:t>Article 19</w:t>
            </w:r>
          </w:p>
        </w:tc>
        <w:tc>
          <w:tcPr>
            <w:tcW w:w="7898" w:type="dxa"/>
            <w:shd w:val="clear" w:color="auto" w:fill="auto"/>
            <w:tcMar>
              <w:top w:w="0" w:type="dxa"/>
              <w:left w:w="0" w:type="dxa"/>
              <w:bottom w:w="0" w:type="dxa"/>
              <w:right w:w="0" w:type="dxa"/>
            </w:tcMar>
          </w:tcPr>
          <w:p w:rsidR="001F197C" w:rsidRPr="001F197C" w:rsidRDefault="001F197C" w:rsidP="00193D08">
            <w:r w:rsidRPr="001F197C">
              <w:t>: Réunion préparatoire à l’établissement des offres . . . . . . . . . . . . . . . . . . . . . . . . . . . . . . . . . . . . . . . . . . . . . . . . . . . . . . . . . . . . . . . . . .</w:t>
            </w:r>
          </w:p>
        </w:tc>
        <w:tc>
          <w:tcPr>
            <w:tcW w:w="547"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335"/>
        </w:trPr>
        <w:tc>
          <w:tcPr>
            <w:tcW w:w="1113" w:type="dxa"/>
            <w:shd w:val="clear" w:color="auto" w:fill="auto"/>
            <w:tcMar>
              <w:top w:w="0" w:type="dxa"/>
              <w:left w:w="0" w:type="dxa"/>
              <w:bottom w:w="0" w:type="dxa"/>
              <w:right w:w="0" w:type="dxa"/>
            </w:tcMar>
          </w:tcPr>
          <w:p w:rsidR="001F197C" w:rsidRPr="001F197C" w:rsidRDefault="001F197C" w:rsidP="00193D08">
            <w:r w:rsidRPr="001F197C">
              <w:t>Article 20</w:t>
            </w:r>
          </w:p>
        </w:tc>
        <w:tc>
          <w:tcPr>
            <w:tcW w:w="7898" w:type="dxa"/>
            <w:shd w:val="clear" w:color="auto" w:fill="auto"/>
            <w:tcMar>
              <w:top w:w="0" w:type="dxa"/>
              <w:left w:w="0" w:type="dxa"/>
              <w:bottom w:w="0" w:type="dxa"/>
              <w:right w:w="0" w:type="dxa"/>
            </w:tcMar>
          </w:tcPr>
          <w:p w:rsidR="001F197C" w:rsidRPr="001F197C" w:rsidRDefault="001F197C" w:rsidP="00193D08">
            <w:r w:rsidRPr="001F197C">
              <w:t>: Forme et signature de l’offre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1F197C" w:rsidRPr="001F197C" w:rsidRDefault="001F197C" w:rsidP="00193D08"/>
        </w:tc>
      </w:tr>
    </w:tbl>
    <w:p w:rsidR="001F197C" w:rsidRPr="00977425" w:rsidRDefault="001F197C" w:rsidP="00193D08">
      <w:r w:rsidRPr="00977425">
        <w:t>D. Dépôt des offres ... .</w:t>
      </w:r>
      <w:r w:rsidRPr="00977425">
        <w:tab/>
        <w:t>………………………………………………………………………</w:t>
      </w: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1F197C" w:rsidRPr="001F197C" w:rsidTr="00D24C55">
        <w:trPr>
          <w:trHeight w:hRule="exact" w:val="335"/>
        </w:trPr>
        <w:tc>
          <w:tcPr>
            <w:tcW w:w="1113" w:type="dxa"/>
            <w:shd w:val="clear" w:color="auto" w:fill="auto"/>
            <w:tcMar>
              <w:top w:w="0" w:type="dxa"/>
              <w:left w:w="0" w:type="dxa"/>
              <w:bottom w:w="0" w:type="dxa"/>
              <w:right w:w="0" w:type="dxa"/>
            </w:tcMar>
          </w:tcPr>
          <w:p w:rsidR="001F197C" w:rsidRPr="001F197C" w:rsidRDefault="001F197C" w:rsidP="00193D08">
            <w:r w:rsidRPr="001F197C">
              <w:t>Article 21</w:t>
            </w:r>
          </w:p>
        </w:tc>
        <w:tc>
          <w:tcPr>
            <w:tcW w:w="7898" w:type="dxa"/>
            <w:shd w:val="clear" w:color="auto" w:fill="auto"/>
            <w:tcMar>
              <w:top w:w="0" w:type="dxa"/>
              <w:left w:w="0" w:type="dxa"/>
              <w:bottom w:w="0" w:type="dxa"/>
              <w:right w:w="0" w:type="dxa"/>
            </w:tcMar>
          </w:tcPr>
          <w:p w:rsidR="001F197C" w:rsidRPr="001F197C" w:rsidRDefault="001F197C" w:rsidP="00193D08">
            <w:r w:rsidRPr="001F197C">
              <w:t>: Cachetage et marquage des offres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113" w:type="dxa"/>
            <w:shd w:val="clear" w:color="auto" w:fill="auto"/>
            <w:tcMar>
              <w:top w:w="0" w:type="dxa"/>
              <w:left w:w="0" w:type="dxa"/>
              <w:bottom w:w="0" w:type="dxa"/>
              <w:right w:w="0" w:type="dxa"/>
            </w:tcMar>
          </w:tcPr>
          <w:p w:rsidR="001F197C" w:rsidRPr="001F197C" w:rsidRDefault="001F197C" w:rsidP="00193D08">
            <w:r w:rsidRPr="001F197C">
              <w:t>Article 22</w:t>
            </w:r>
          </w:p>
        </w:tc>
        <w:tc>
          <w:tcPr>
            <w:tcW w:w="7898" w:type="dxa"/>
            <w:shd w:val="clear" w:color="auto" w:fill="auto"/>
            <w:tcMar>
              <w:top w:w="0" w:type="dxa"/>
              <w:left w:w="0" w:type="dxa"/>
              <w:bottom w:w="0" w:type="dxa"/>
              <w:right w:w="0" w:type="dxa"/>
            </w:tcMar>
          </w:tcPr>
          <w:p w:rsidR="001F197C" w:rsidRPr="001F197C" w:rsidRDefault="001F197C" w:rsidP="00193D08">
            <w:r w:rsidRPr="001F197C">
              <w:t>: Date et heure limite de dépôt des offres . . . .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113" w:type="dxa"/>
            <w:shd w:val="clear" w:color="auto" w:fill="auto"/>
            <w:tcMar>
              <w:top w:w="0" w:type="dxa"/>
              <w:left w:w="0" w:type="dxa"/>
              <w:bottom w:w="0" w:type="dxa"/>
              <w:right w:w="0" w:type="dxa"/>
            </w:tcMar>
          </w:tcPr>
          <w:p w:rsidR="001F197C" w:rsidRPr="001F197C" w:rsidRDefault="001F197C" w:rsidP="00193D08">
            <w:r w:rsidRPr="001F197C">
              <w:t>Article 23</w:t>
            </w:r>
          </w:p>
        </w:tc>
        <w:tc>
          <w:tcPr>
            <w:tcW w:w="7898" w:type="dxa"/>
            <w:shd w:val="clear" w:color="auto" w:fill="auto"/>
            <w:tcMar>
              <w:top w:w="0" w:type="dxa"/>
              <w:left w:w="0" w:type="dxa"/>
              <w:bottom w:w="0" w:type="dxa"/>
              <w:right w:w="0" w:type="dxa"/>
            </w:tcMar>
          </w:tcPr>
          <w:p w:rsidR="001F197C" w:rsidRPr="001F197C" w:rsidRDefault="001F197C" w:rsidP="00193D08">
            <w:r w:rsidRPr="001F197C">
              <w:t>: Offres hors délai . . . . . . . . . . . .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335"/>
        </w:trPr>
        <w:tc>
          <w:tcPr>
            <w:tcW w:w="1113" w:type="dxa"/>
            <w:shd w:val="clear" w:color="auto" w:fill="auto"/>
            <w:tcMar>
              <w:top w:w="0" w:type="dxa"/>
              <w:left w:w="0" w:type="dxa"/>
              <w:bottom w:w="0" w:type="dxa"/>
              <w:right w:w="0" w:type="dxa"/>
            </w:tcMar>
          </w:tcPr>
          <w:p w:rsidR="001F197C" w:rsidRPr="001F197C" w:rsidRDefault="001F197C" w:rsidP="00193D08">
            <w:r w:rsidRPr="001F197C">
              <w:t>Article 24</w:t>
            </w:r>
          </w:p>
        </w:tc>
        <w:tc>
          <w:tcPr>
            <w:tcW w:w="7898" w:type="dxa"/>
            <w:shd w:val="clear" w:color="auto" w:fill="auto"/>
            <w:tcMar>
              <w:top w:w="0" w:type="dxa"/>
              <w:left w:w="0" w:type="dxa"/>
              <w:bottom w:w="0" w:type="dxa"/>
              <w:right w:w="0" w:type="dxa"/>
            </w:tcMar>
          </w:tcPr>
          <w:p w:rsidR="001F197C" w:rsidRPr="001F197C" w:rsidRDefault="001F197C" w:rsidP="00193D08">
            <w:r w:rsidRPr="001F197C">
              <w:t>: Modification, substitution et retrait des offres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bl>
    <w:p w:rsidR="001F197C" w:rsidRPr="00977425" w:rsidRDefault="001F197C" w:rsidP="00193D08">
      <w:r w:rsidRPr="00977425">
        <w:t>E. Ouverture des plis et évaluation des offres . . .</w:t>
      </w:r>
      <w:r w:rsidRPr="00977425">
        <w:tab/>
        <w:t>………………………………………</w:t>
      </w: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1F197C" w:rsidRPr="001F197C" w:rsidTr="00D24C55">
        <w:trPr>
          <w:trHeight w:hRule="exact" w:val="335"/>
        </w:trPr>
        <w:tc>
          <w:tcPr>
            <w:tcW w:w="1114" w:type="dxa"/>
            <w:shd w:val="clear" w:color="auto" w:fill="auto"/>
            <w:tcMar>
              <w:top w:w="0" w:type="dxa"/>
              <w:left w:w="0" w:type="dxa"/>
              <w:bottom w:w="0" w:type="dxa"/>
              <w:right w:w="0" w:type="dxa"/>
            </w:tcMar>
          </w:tcPr>
          <w:p w:rsidR="001F197C" w:rsidRPr="001F197C" w:rsidRDefault="001F197C" w:rsidP="00193D08">
            <w:r w:rsidRPr="001F197C">
              <w:t>Article 25</w:t>
            </w:r>
          </w:p>
        </w:tc>
        <w:tc>
          <w:tcPr>
            <w:tcW w:w="7890" w:type="dxa"/>
            <w:shd w:val="clear" w:color="auto" w:fill="auto"/>
            <w:tcMar>
              <w:top w:w="0" w:type="dxa"/>
              <w:left w:w="0" w:type="dxa"/>
              <w:bottom w:w="0" w:type="dxa"/>
              <w:right w:w="0" w:type="dxa"/>
            </w:tcMar>
          </w:tcPr>
          <w:p w:rsidR="001F197C" w:rsidRPr="001F197C" w:rsidRDefault="001F197C" w:rsidP="00193D08">
            <w:r w:rsidRPr="001F197C">
              <w:t>: Ouverture des plis et recours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114" w:type="dxa"/>
            <w:shd w:val="clear" w:color="auto" w:fill="auto"/>
            <w:tcMar>
              <w:top w:w="0" w:type="dxa"/>
              <w:left w:w="0" w:type="dxa"/>
              <w:bottom w:w="0" w:type="dxa"/>
              <w:right w:w="0" w:type="dxa"/>
            </w:tcMar>
          </w:tcPr>
          <w:p w:rsidR="001F197C" w:rsidRPr="001F197C" w:rsidRDefault="001F197C" w:rsidP="00193D08">
            <w:r w:rsidRPr="001F197C">
              <w:t>Article 26</w:t>
            </w:r>
          </w:p>
        </w:tc>
        <w:tc>
          <w:tcPr>
            <w:tcW w:w="7890" w:type="dxa"/>
            <w:shd w:val="clear" w:color="auto" w:fill="auto"/>
            <w:tcMar>
              <w:top w:w="0" w:type="dxa"/>
              <w:left w:w="0" w:type="dxa"/>
              <w:bottom w:w="0" w:type="dxa"/>
              <w:right w:w="0" w:type="dxa"/>
            </w:tcMar>
          </w:tcPr>
          <w:p w:rsidR="001F197C" w:rsidRPr="001F197C" w:rsidRDefault="001F197C" w:rsidP="00193D08">
            <w:r w:rsidRPr="001F197C">
              <w:t>: Caractère confidentiel de la procédure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76"/>
        </w:trPr>
        <w:tc>
          <w:tcPr>
            <w:tcW w:w="1114" w:type="dxa"/>
            <w:shd w:val="clear" w:color="auto" w:fill="auto"/>
            <w:tcMar>
              <w:top w:w="0" w:type="dxa"/>
              <w:left w:w="0" w:type="dxa"/>
              <w:bottom w:w="0" w:type="dxa"/>
              <w:right w:w="0" w:type="dxa"/>
            </w:tcMar>
          </w:tcPr>
          <w:p w:rsidR="001F197C" w:rsidRPr="001F197C" w:rsidRDefault="001F197C" w:rsidP="00193D08">
            <w:r w:rsidRPr="001F197C">
              <w:t>Article 27</w:t>
            </w:r>
          </w:p>
        </w:tc>
        <w:tc>
          <w:tcPr>
            <w:tcW w:w="7890" w:type="dxa"/>
            <w:shd w:val="clear" w:color="auto" w:fill="auto"/>
            <w:tcMar>
              <w:top w:w="0" w:type="dxa"/>
              <w:left w:w="0" w:type="dxa"/>
              <w:bottom w:w="0" w:type="dxa"/>
              <w:right w:w="0" w:type="dxa"/>
            </w:tcMar>
          </w:tcPr>
          <w:p w:rsidR="001F197C" w:rsidRPr="001F197C" w:rsidRDefault="001F197C" w:rsidP="00193D08">
            <w:r w:rsidRPr="001F197C">
              <w:t>: Eclaircissements sur les offres et contacts avec l’Autorité Contractante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114" w:type="dxa"/>
            <w:shd w:val="clear" w:color="auto" w:fill="auto"/>
            <w:tcMar>
              <w:top w:w="0" w:type="dxa"/>
              <w:left w:w="0" w:type="dxa"/>
              <w:bottom w:w="0" w:type="dxa"/>
              <w:right w:w="0" w:type="dxa"/>
            </w:tcMar>
          </w:tcPr>
          <w:p w:rsidR="001F197C" w:rsidRPr="001F197C" w:rsidRDefault="001F197C" w:rsidP="00193D08">
            <w:r w:rsidRPr="001F197C">
              <w:t>Article 28</w:t>
            </w:r>
          </w:p>
        </w:tc>
        <w:tc>
          <w:tcPr>
            <w:tcW w:w="7890" w:type="dxa"/>
            <w:shd w:val="clear" w:color="auto" w:fill="auto"/>
            <w:tcMar>
              <w:top w:w="0" w:type="dxa"/>
              <w:left w:w="0" w:type="dxa"/>
              <w:bottom w:w="0" w:type="dxa"/>
              <w:right w:w="0" w:type="dxa"/>
            </w:tcMar>
          </w:tcPr>
          <w:p w:rsidR="001F197C" w:rsidRPr="001F197C" w:rsidRDefault="001F197C" w:rsidP="00193D08">
            <w:r w:rsidRPr="001F197C">
              <w:t>: Détermination de la conformité des offres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114" w:type="dxa"/>
            <w:shd w:val="clear" w:color="auto" w:fill="auto"/>
            <w:tcMar>
              <w:top w:w="0" w:type="dxa"/>
              <w:left w:w="0" w:type="dxa"/>
              <w:bottom w:w="0" w:type="dxa"/>
              <w:right w:w="0" w:type="dxa"/>
            </w:tcMar>
          </w:tcPr>
          <w:p w:rsidR="001F197C" w:rsidRPr="001F197C" w:rsidRDefault="001F197C" w:rsidP="00193D08">
            <w:r w:rsidRPr="001F197C">
              <w:t>Article 29</w:t>
            </w:r>
          </w:p>
        </w:tc>
        <w:tc>
          <w:tcPr>
            <w:tcW w:w="7890" w:type="dxa"/>
            <w:shd w:val="clear" w:color="auto" w:fill="auto"/>
            <w:tcMar>
              <w:top w:w="0" w:type="dxa"/>
              <w:left w:w="0" w:type="dxa"/>
              <w:bottom w:w="0" w:type="dxa"/>
              <w:right w:w="0" w:type="dxa"/>
            </w:tcMar>
          </w:tcPr>
          <w:p w:rsidR="001F197C" w:rsidRPr="001F197C" w:rsidRDefault="001F197C" w:rsidP="00193D08">
            <w:r w:rsidRPr="001F197C">
              <w:t>: Qualification du soumissionnaire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114" w:type="dxa"/>
            <w:shd w:val="clear" w:color="auto" w:fill="auto"/>
            <w:tcMar>
              <w:top w:w="0" w:type="dxa"/>
              <w:left w:w="0" w:type="dxa"/>
              <w:bottom w:w="0" w:type="dxa"/>
              <w:right w:w="0" w:type="dxa"/>
            </w:tcMar>
          </w:tcPr>
          <w:p w:rsidR="001F197C" w:rsidRPr="001F197C" w:rsidRDefault="001F197C" w:rsidP="00193D08">
            <w:r w:rsidRPr="001F197C">
              <w:t>Article 30</w:t>
            </w:r>
          </w:p>
        </w:tc>
        <w:tc>
          <w:tcPr>
            <w:tcW w:w="7890" w:type="dxa"/>
            <w:shd w:val="clear" w:color="auto" w:fill="auto"/>
            <w:tcMar>
              <w:top w:w="0" w:type="dxa"/>
              <w:left w:w="0" w:type="dxa"/>
              <w:bottom w:w="0" w:type="dxa"/>
              <w:right w:w="0" w:type="dxa"/>
            </w:tcMar>
          </w:tcPr>
          <w:p w:rsidR="001F197C" w:rsidRPr="001F197C" w:rsidRDefault="001F197C" w:rsidP="00193D08">
            <w:r w:rsidRPr="001F197C">
              <w:t>: Correction des erreurs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114" w:type="dxa"/>
            <w:shd w:val="clear" w:color="auto" w:fill="auto"/>
            <w:tcMar>
              <w:top w:w="0" w:type="dxa"/>
              <w:left w:w="0" w:type="dxa"/>
              <w:bottom w:w="0" w:type="dxa"/>
              <w:right w:w="0" w:type="dxa"/>
            </w:tcMar>
          </w:tcPr>
          <w:p w:rsidR="001F197C" w:rsidRPr="001F197C" w:rsidRDefault="001F197C" w:rsidP="00193D08">
            <w:r w:rsidRPr="001F197C">
              <w:t>Article 31</w:t>
            </w:r>
          </w:p>
        </w:tc>
        <w:tc>
          <w:tcPr>
            <w:tcW w:w="7890" w:type="dxa"/>
            <w:shd w:val="clear" w:color="auto" w:fill="auto"/>
            <w:tcMar>
              <w:top w:w="0" w:type="dxa"/>
              <w:left w:w="0" w:type="dxa"/>
              <w:bottom w:w="0" w:type="dxa"/>
              <w:right w:w="0" w:type="dxa"/>
            </w:tcMar>
          </w:tcPr>
          <w:p w:rsidR="001F197C" w:rsidRPr="001F197C" w:rsidRDefault="001F197C" w:rsidP="00193D08">
            <w:r w:rsidRPr="001F197C">
              <w:t>: Conversion en une seule monnaie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114" w:type="dxa"/>
            <w:shd w:val="clear" w:color="auto" w:fill="auto"/>
            <w:tcMar>
              <w:top w:w="0" w:type="dxa"/>
              <w:left w:w="0" w:type="dxa"/>
              <w:bottom w:w="0" w:type="dxa"/>
              <w:right w:w="0" w:type="dxa"/>
            </w:tcMar>
          </w:tcPr>
          <w:p w:rsidR="001F197C" w:rsidRPr="001F197C" w:rsidRDefault="001F197C" w:rsidP="00193D08">
            <w:r w:rsidRPr="001F197C">
              <w:lastRenderedPageBreak/>
              <w:t>Article 32</w:t>
            </w:r>
          </w:p>
        </w:tc>
        <w:tc>
          <w:tcPr>
            <w:tcW w:w="7890" w:type="dxa"/>
            <w:shd w:val="clear" w:color="auto" w:fill="auto"/>
            <w:tcMar>
              <w:top w:w="0" w:type="dxa"/>
              <w:left w:w="0" w:type="dxa"/>
              <w:bottom w:w="0" w:type="dxa"/>
              <w:right w:w="0" w:type="dxa"/>
            </w:tcMar>
          </w:tcPr>
          <w:p w:rsidR="001F197C" w:rsidRPr="001F197C" w:rsidRDefault="001F197C" w:rsidP="00193D08">
            <w:r w:rsidRPr="001F197C">
              <w:t>: Evaluation des offres au plan financier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335"/>
        </w:trPr>
        <w:tc>
          <w:tcPr>
            <w:tcW w:w="1114" w:type="dxa"/>
            <w:shd w:val="clear" w:color="auto" w:fill="auto"/>
            <w:tcMar>
              <w:top w:w="0" w:type="dxa"/>
              <w:left w:w="0" w:type="dxa"/>
              <w:bottom w:w="0" w:type="dxa"/>
              <w:right w:w="0" w:type="dxa"/>
            </w:tcMar>
          </w:tcPr>
          <w:p w:rsidR="001F197C" w:rsidRPr="001F197C" w:rsidRDefault="001F197C" w:rsidP="00193D08">
            <w:r w:rsidRPr="001F197C">
              <w:t>Article 33</w:t>
            </w:r>
          </w:p>
        </w:tc>
        <w:tc>
          <w:tcPr>
            <w:tcW w:w="7890" w:type="dxa"/>
            <w:shd w:val="clear" w:color="auto" w:fill="auto"/>
            <w:tcMar>
              <w:top w:w="0" w:type="dxa"/>
              <w:left w:w="0" w:type="dxa"/>
              <w:bottom w:w="0" w:type="dxa"/>
              <w:right w:w="0" w:type="dxa"/>
            </w:tcMar>
          </w:tcPr>
          <w:p w:rsidR="001F197C" w:rsidRPr="001F197C" w:rsidRDefault="001F197C" w:rsidP="00193D08">
            <w:r w:rsidRPr="001F197C">
              <w:t>: Préférence accordée aux soumissionnaires nationaux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bl>
    <w:p w:rsidR="001F197C" w:rsidRPr="00977425" w:rsidRDefault="001F197C" w:rsidP="00193D08">
      <w:r w:rsidRPr="00977425">
        <w:t xml:space="preserve">F. Attribution du </w:t>
      </w:r>
      <w:proofErr w:type="gramStart"/>
      <w:r w:rsidRPr="00977425">
        <w:t>Marché .</w:t>
      </w:r>
      <w:proofErr w:type="gramEnd"/>
      <w:r w:rsidRPr="00977425">
        <w:t xml:space="preserve"> .</w:t>
      </w:r>
      <w:r w:rsidRPr="00977425">
        <w:tab/>
        <w:t>………………………………………………………………</w:t>
      </w: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1F197C" w:rsidRPr="001F197C" w:rsidTr="00D24C55">
        <w:trPr>
          <w:trHeight w:hRule="exact" w:val="335"/>
        </w:trPr>
        <w:tc>
          <w:tcPr>
            <w:tcW w:w="1114" w:type="dxa"/>
            <w:shd w:val="clear" w:color="auto" w:fill="auto"/>
            <w:tcMar>
              <w:top w:w="0" w:type="dxa"/>
              <w:left w:w="0" w:type="dxa"/>
              <w:bottom w:w="0" w:type="dxa"/>
              <w:right w:w="0" w:type="dxa"/>
            </w:tcMar>
          </w:tcPr>
          <w:p w:rsidR="001F197C" w:rsidRPr="001F197C" w:rsidRDefault="001F197C" w:rsidP="00193D08">
            <w:r w:rsidRPr="001F197C">
              <w:t>Article 34</w:t>
            </w:r>
          </w:p>
        </w:tc>
        <w:tc>
          <w:tcPr>
            <w:tcW w:w="7890" w:type="dxa"/>
            <w:shd w:val="clear" w:color="auto" w:fill="auto"/>
            <w:tcMar>
              <w:top w:w="0" w:type="dxa"/>
              <w:left w:w="0" w:type="dxa"/>
              <w:bottom w:w="0" w:type="dxa"/>
              <w:right w:w="0" w:type="dxa"/>
            </w:tcMar>
          </w:tcPr>
          <w:p w:rsidR="001F197C" w:rsidRPr="001F197C" w:rsidRDefault="001F197C" w:rsidP="00193D08">
            <w:r w:rsidRPr="001F197C">
              <w:t>: Attribution du marché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335"/>
        </w:trPr>
        <w:tc>
          <w:tcPr>
            <w:tcW w:w="1114" w:type="dxa"/>
            <w:shd w:val="clear" w:color="auto" w:fill="auto"/>
            <w:tcMar>
              <w:top w:w="0" w:type="dxa"/>
              <w:left w:w="0" w:type="dxa"/>
              <w:bottom w:w="0" w:type="dxa"/>
              <w:right w:w="0" w:type="dxa"/>
            </w:tcMar>
          </w:tcPr>
          <w:p w:rsidR="001F197C" w:rsidRPr="001F197C" w:rsidRDefault="001F197C" w:rsidP="00193D08">
            <w:r w:rsidRPr="001F197C">
              <w:t>Article 35</w:t>
            </w:r>
          </w:p>
        </w:tc>
        <w:tc>
          <w:tcPr>
            <w:tcW w:w="7890" w:type="dxa"/>
            <w:shd w:val="clear" w:color="auto" w:fill="auto"/>
            <w:tcMar>
              <w:top w:w="0" w:type="dxa"/>
              <w:left w:w="0" w:type="dxa"/>
              <w:bottom w:w="0" w:type="dxa"/>
              <w:right w:w="0" w:type="dxa"/>
            </w:tcMar>
          </w:tcPr>
          <w:p w:rsidR="001F197C" w:rsidRPr="001F197C" w:rsidRDefault="001F197C" w:rsidP="00193D08">
            <w:r w:rsidRPr="001F197C">
              <w:t>: Droit de l’Autorité Contractante de déclarer un Appel d’Offres infructueux</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335"/>
        </w:trPr>
        <w:tc>
          <w:tcPr>
            <w:tcW w:w="1114" w:type="dxa"/>
            <w:shd w:val="clear" w:color="auto" w:fill="auto"/>
            <w:tcMar>
              <w:top w:w="0" w:type="dxa"/>
              <w:left w:w="0" w:type="dxa"/>
              <w:bottom w:w="0" w:type="dxa"/>
              <w:right w:w="0" w:type="dxa"/>
            </w:tcMar>
          </w:tcPr>
          <w:p w:rsidR="001F197C" w:rsidRPr="001F197C" w:rsidRDefault="001F197C" w:rsidP="00193D08"/>
        </w:tc>
        <w:tc>
          <w:tcPr>
            <w:tcW w:w="7890" w:type="dxa"/>
            <w:shd w:val="clear" w:color="auto" w:fill="auto"/>
            <w:tcMar>
              <w:top w:w="0" w:type="dxa"/>
              <w:left w:w="0" w:type="dxa"/>
              <w:bottom w:w="0" w:type="dxa"/>
              <w:right w:w="0" w:type="dxa"/>
            </w:tcMar>
          </w:tcPr>
          <w:p w:rsidR="001F197C" w:rsidRPr="001F197C" w:rsidRDefault="001F197C" w:rsidP="00193D08">
            <w:r w:rsidRPr="001F197C">
              <w:t>ou d’annuler une procédure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114" w:type="dxa"/>
            <w:shd w:val="clear" w:color="auto" w:fill="auto"/>
            <w:tcMar>
              <w:top w:w="0" w:type="dxa"/>
              <w:left w:w="0" w:type="dxa"/>
              <w:bottom w:w="0" w:type="dxa"/>
              <w:right w:w="0" w:type="dxa"/>
            </w:tcMar>
          </w:tcPr>
          <w:p w:rsidR="001F197C" w:rsidRPr="001F197C" w:rsidRDefault="001F197C" w:rsidP="00193D08">
            <w:r w:rsidRPr="001F197C">
              <w:t>Article 36</w:t>
            </w:r>
          </w:p>
        </w:tc>
        <w:tc>
          <w:tcPr>
            <w:tcW w:w="7890" w:type="dxa"/>
            <w:shd w:val="clear" w:color="auto" w:fill="auto"/>
            <w:tcMar>
              <w:top w:w="0" w:type="dxa"/>
              <w:left w:w="0" w:type="dxa"/>
              <w:bottom w:w="0" w:type="dxa"/>
              <w:right w:w="0" w:type="dxa"/>
            </w:tcMar>
          </w:tcPr>
          <w:p w:rsidR="001F197C" w:rsidRPr="001F197C" w:rsidRDefault="001F197C" w:rsidP="00193D08">
            <w:r w:rsidRPr="001F197C">
              <w:t>: Notification de l’attribution du marché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114" w:type="dxa"/>
            <w:shd w:val="clear" w:color="auto" w:fill="auto"/>
            <w:tcMar>
              <w:top w:w="0" w:type="dxa"/>
              <w:left w:w="0" w:type="dxa"/>
              <w:bottom w:w="0" w:type="dxa"/>
              <w:right w:w="0" w:type="dxa"/>
            </w:tcMar>
          </w:tcPr>
          <w:p w:rsidR="001F197C" w:rsidRPr="001F197C" w:rsidRDefault="001F197C" w:rsidP="00193D08">
            <w:r w:rsidRPr="001F197C">
              <w:t>Article 37</w:t>
            </w:r>
          </w:p>
        </w:tc>
        <w:tc>
          <w:tcPr>
            <w:tcW w:w="7890" w:type="dxa"/>
            <w:shd w:val="clear" w:color="auto" w:fill="auto"/>
            <w:tcMar>
              <w:top w:w="0" w:type="dxa"/>
              <w:left w:w="0" w:type="dxa"/>
              <w:bottom w:w="0" w:type="dxa"/>
              <w:right w:w="0" w:type="dxa"/>
            </w:tcMar>
          </w:tcPr>
          <w:p w:rsidR="001F197C" w:rsidRPr="001F197C" w:rsidRDefault="001F197C" w:rsidP="00193D08">
            <w:r w:rsidRPr="001F197C">
              <w:t>: Publication des résultats d’attribution du marché et recours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430"/>
        </w:trPr>
        <w:tc>
          <w:tcPr>
            <w:tcW w:w="1114" w:type="dxa"/>
            <w:shd w:val="clear" w:color="auto" w:fill="auto"/>
            <w:tcMar>
              <w:top w:w="0" w:type="dxa"/>
              <w:left w:w="0" w:type="dxa"/>
              <w:bottom w:w="0" w:type="dxa"/>
              <w:right w:w="0" w:type="dxa"/>
            </w:tcMar>
          </w:tcPr>
          <w:p w:rsidR="001F197C" w:rsidRPr="001F197C" w:rsidRDefault="001F197C" w:rsidP="00193D08">
            <w:r w:rsidRPr="001F197C">
              <w:t>Article 38</w:t>
            </w:r>
          </w:p>
        </w:tc>
        <w:tc>
          <w:tcPr>
            <w:tcW w:w="7890" w:type="dxa"/>
            <w:shd w:val="clear" w:color="auto" w:fill="auto"/>
            <w:tcMar>
              <w:top w:w="0" w:type="dxa"/>
              <w:left w:w="0" w:type="dxa"/>
              <w:bottom w:w="0" w:type="dxa"/>
              <w:right w:w="0" w:type="dxa"/>
            </w:tcMar>
          </w:tcPr>
          <w:p w:rsidR="001F197C" w:rsidRPr="001F197C" w:rsidRDefault="001F197C" w:rsidP="00193D08">
            <w:r w:rsidRPr="001F197C">
              <w:t>: Signature du marché .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r w:rsidR="001F197C" w:rsidRPr="001F197C" w:rsidTr="00D24C55">
        <w:trPr>
          <w:trHeight w:hRule="exact" w:val="335"/>
        </w:trPr>
        <w:tc>
          <w:tcPr>
            <w:tcW w:w="1114" w:type="dxa"/>
            <w:shd w:val="clear" w:color="auto" w:fill="auto"/>
            <w:tcMar>
              <w:top w:w="0" w:type="dxa"/>
              <w:left w:w="0" w:type="dxa"/>
              <w:bottom w:w="0" w:type="dxa"/>
              <w:right w:w="0" w:type="dxa"/>
            </w:tcMar>
          </w:tcPr>
          <w:p w:rsidR="001F197C" w:rsidRPr="001F197C" w:rsidRDefault="001F197C" w:rsidP="00193D08">
            <w:r w:rsidRPr="001F197C">
              <w:t>Article 39</w:t>
            </w:r>
          </w:p>
        </w:tc>
        <w:tc>
          <w:tcPr>
            <w:tcW w:w="7890" w:type="dxa"/>
            <w:shd w:val="clear" w:color="auto" w:fill="auto"/>
            <w:tcMar>
              <w:top w:w="0" w:type="dxa"/>
              <w:left w:w="0" w:type="dxa"/>
              <w:bottom w:w="0" w:type="dxa"/>
              <w:right w:w="0" w:type="dxa"/>
            </w:tcMar>
          </w:tcPr>
          <w:p w:rsidR="001F197C" w:rsidRPr="001F197C" w:rsidRDefault="001F197C" w:rsidP="00193D08">
            <w:r w:rsidRPr="001F197C">
              <w:t>: Cautionnement définitif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1F197C" w:rsidRPr="001F197C" w:rsidRDefault="001F197C" w:rsidP="00193D08"/>
        </w:tc>
      </w:tr>
    </w:tbl>
    <w:p w:rsidR="001F197C" w:rsidRPr="001F197C" w:rsidRDefault="001F197C" w:rsidP="00193D08"/>
    <w:p w:rsidR="001F197C" w:rsidRPr="001F197C" w:rsidRDefault="001F197C" w:rsidP="00193D08"/>
    <w:p w:rsidR="001F197C" w:rsidRPr="001F197C" w:rsidRDefault="001F197C" w:rsidP="00193D08">
      <w:pPr>
        <w:sectPr w:rsidR="001F197C" w:rsidRPr="001F197C" w:rsidSect="001F197C">
          <w:footerReference w:type="default" r:id="rId12"/>
          <w:footerReference w:type="first" r:id="rId13"/>
          <w:pgSz w:w="11900" w:h="16820"/>
          <w:pgMar w:top="851" w:right="843" w:bottom="1134" w:left="851" w:header="720" w:footer="570" w:gutter="0"/>
          <w:cols w:space="720"/>
          <w:titlePg/>
        </w:sectPr>
      </w:pPr>
    </w:p>
    <w:p w:rsidR="001F197C" w:rsidRPr="001F197C" w:rsidRDefault="001F197C" w:rsidP="00193D08"/>
    <w:p w:rsidR="00977425" w:rsidRPr="00DF3530" w:rsidRDefault="00DF3530" w:rsidP="001C120C">
      <w:pPr>
        <w:pStyle w:val="Paragraphedeliste"/>
        <w:numPr>
          <w:ilvl w:val="0"/>
          <w:numId w:val="32"/>
        </w:numPr>
        <w:rPr>
          <w:b/>
          <w:sz w:val="18"/>
        </w:rPr>
      </w:pPr>
      <w:r w:rsidRPr="00DF3530">
        <w:rPr>
          <w:b/>
          <w:sz w:val="18"/>
        </w:rPr>
        <w:t xml:space="preserve">GENERALITES </w:t>
      </w:r>
    </w:p>
    <w:p w:rsidR="00A43492" w:rsidRPr="00977425" w:rsidRDefault="00A43492" w:rsidP="00193D08">
      <w:pPr>
        <w:pStyle w:val="Paragraphedeliste"/>
      </w:pPr>
    </w:p>
    <w:p w:rsidR="001F197C" w:rsidRPr="00D24C55" w:rsidRDefault="001F197C" w:rsidP="00193D08">
      <w:r w:rsidRPr="00A43492">
        <w:rPr>
          <w:b/>
        </w:rPr>
        <w:t>Article 1</w:t>
      </w:r>
      <w:r w:rsidRPr="00D24C55">
        <w:t> : Portée de la soumission</w:t>
      </w:r>
    </w:p>
    <w:p w:rsidR="001F197C" w:rsidRPr="00D24C55" w:rsidRDefault="001F197C" w:rsidP="00193D08">
      <w:r w:rsidRPr="00D24C55">
        <w:t>Le Maire de la Commune d’Atok, tel qu’il est défini dans le Règlement  Particulier  de  l’Appel  d’Offres(RPAO),</w:t>
      </w:r>
    </w:p>
    <w:p w:rsidR="001F197C" w:rsidRPr="00D24C55" w:rsidRDefault="001F197C" w:rsidP="00193D08">
      <w:proofErr w:type="gramStart"/>
      <w:r w:rsidRPr="00D24C55">
        <w:t>ci-après</w:t>
      </w:r>
      <w:proofErr w:type="gramEnd"/>
      <w:r w:rsidRPr="00D24C55">
        <w:t xml:space="preserve"> dénommé”, lance un Appel d’Offres pour des Travaux décrits dans le Dossier d’Appel d’Offres et brièvement définis dans le RPAO. Le nom, le numéro d’identification et le nombre de lots faisant l’objet de l’appel d’offres figurent dans le RPAO. Il y est fait ci-après référence sous le terme “les Travaux”.  </w:t>
      </w:r>
    </w:p>
    <w:p w:rsidR="001F197C" w:rsidRPr="00D24C55" w:rsidRDefault="001F197C" w:rsidP="00193D08">
      <w:r w:rsidRPr="00D24C55">
        <w:t>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rsidR="001F197C" w:rsidRPr="00D24C55" w:rsidRDefault="001F197C" w:rsidP="00193D08">
      <w:r w:rsidRPr="00D24C55">
        <w:t>Dans le présent Dossier d’Appel d’Offres, le terme “jour” désigne un jour calendaire.</w:t>
      </w:r>
    </w:p>
    <w:p w:rsidR="001F197C" w:rsidRPr="00D24C55" w:rsidRDefault="001F197C" w:rsidP="00193D08"/>
    <w:p w:rsidR="001F197C" w:rsidRPr="00D24C55" w:rsidRDefault="001F197C" w:rsidP="00193D08">
      <w:r w:rsidRPr="00A43492">
        <w:rPr>
          <w:b/>
        </w:rPr>
        <w:t>Article 2</w:t>
      </w:r>
      <w:r w:rsidRPr="00D24C55">
        <w:t xml:space="preserve"> : Financement</w:t>
      </w:r>
    </w:p>
    <w:p w:rsidR="001F197C" w:rsidRPr="00D24C55" w:rsidRDefault="001F197C" w:rsidP="00193D08">
      <w:r w:rsidRPr="00D24C55">
        <w:t>La source de financement des travaux objet du présent appel d’offres est précisée dans le RPAO.</w:t>
      </w:r>
    </w:p>
    <w:p w:rsidR="001F197C" w:rsidRPr="00D24C55" w:rsidRDefault="001F197C" w:rsidP="00193D08"/>
    <w:p w:rsidR="001F197C" w:rsidRPr="00D24C55" w:rsidRDefault="001F197C" w:rsidP="00193D08">
      <w:r w:rsidRPr="00A43492">
        <w:rPr>
          <w:b/>
        </w:rPr>
        <w:t>Article 3</w:t>
      </w:r>
      <w:r w:rsidRPr="00D24C55">
        <w:t xml:space="preserve"> : Fraude et corruption</w:t>
      </w:r>
    </w:p>
    <w:p w:rsidR="001F197C" w:rsidRPr="00D24C55" w:rsidRDefault="001F197C" w:rsidP="00193D08">
      <w:r w:rsidRPr="00D24C55">
        <w:t xml:space="preserve">3.1. Les soumissionnaires, sont tenus au respect des règles d’éthique professionnelle les plus strictes durant la passation et l’exécution des marchés. </w:t>
      </w:r>
    </w:p>
    <w:p w:rsidR="001F197C" w:rsidRPr="00D24C55" w:rsidRDefault="001F197C" w:rsidP="00193D08">
      <w:r w:rsidRPr="00D24C55">
        <w:t xml:space="preserve">En vertu de ce principe : </w:t>
      </w:r>
    </w:p>
    <w:p w:rsidR="001F197C" w:rsidRPr="00D24C55" w:rsidRDefault="001F197C" w:rsidP="00193D08">
      <w:r w:rsidRPr="00D24C55">
        <w:t>a. Les définitions ci-après sont admises:</w:t>
      </w:r>
    </w:p>
    <w:p w:rsidR="001F197C" w:rsidRPr="00D24C55" w:rsidRDefault="001F197C" w:rsidP="00193D08">
      <w:r w:rsidRPr="00D24C55">
        <w:t>i.</w:t>
      </w:r>
      <w:r w:rsidRPr="00D24C55">
        <w:tab/>
        <w:t>Est coupable de “corruption” quiconque offre, donne, sollicite ou accepte un quelconque avantage en vue d’influencer l’action d’un agent public au cours de l’attribution ou de l’exécution d’un marché,</w:t>
      </w:r>
    </w:p>
    <w:p w:rsidR="001F197C" w:rsidRPr="00D24C55" w:rsidRDefault="001F197C" w:rsidP="00193D08">
      <w:r w:rsidRPr="00D24C55">
        <w:t>ii.</w:t>
      </w:r>
      <w:r w:rsidRPr="00D24C55">
        <w:tab/>
        <w:t>Se  livre  à  des  “manœuvres  frauduleuses” quiconque déforme ou dénature des faits afin d’influencer  l’attribution  ou  l’exécution  d’un marché ;</w:t>
      </w:r>
    </w:p>
    <w:p w:rsidR="001F197C" w:rsidRPr="00D24C55" w:rsidRDefault="001F197C" w:rsidP="00193D08">
      <w:r w:rsidRPr="00D24C55">
        <w:t>iii. Sont considérées comme des “Pratiques collusoires”,   toutes formes d’ententes entre deux ou plusieurs soumissionnaires (que l’Autorité Contractante en ait connaissance ou non) visant à maintenir artificiellement les prix des offres à des niveaux ne correspondant pas à ceux qui résulteraient du jeu de la concurrence ;</w:t>
      </w:r>
    </w:p>
    <w:p w:rsidR="001F197C" w:rsidRPr="00D24C55" w:rsidRDefault="001F197C" w:rsidP="00193D08">
      <w:r w:rsidRPr="00D24C55">
        <w:t>iv.  “Pratiques coercitives” désignent toute forme d’atteinte aux personnes ou à leurs biens ou de menaces à leur encontre afin d’influencer leur action au cours de l’attribution ou de l’exécution d’un marché.</w:t>
      </w:r>
    </w:p>
    <w:p w:rsidR="001F197C" w:rsidRPr="00D24C55" w:rsidRDefault="001F197C" w:rsidP="00193D08">
      <w:r w:rsidRPr="00D24C55">
        <w:t>b.  Toute proposition d’attribution est rejetée, s’il est prouvé que l’attributaire proposé est directement  ou  par  l’intermédiaire  d’un  agent, coupable de corruption ou s’est livré à des manœuvres frauduleuses, des pratiques collusoires ou coercitives pour l’attribution de ce marché.</w:t>
      </w:r>
    </w:p>
    <w:p w:rsidR="001F197C" w:rsidRPr="00D24C55" w:rsidRDefault="001F197C" w:rsidP="00193D08">
      <w:r w:rsidRPr="00D24C55">
        <w:t>3.2. Le  Ministre Délégué à la Présidence chargé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rsidR="00DF3530" w:rsidRDefault="00DF3530" w:rsidP="00193D08">
      <w:pPr>
        <w:rPr>
          <w:b/>
        </w:rPr>
      </w:pPr>
    </w:p>
    <w:p w:rsidR="001F197C" w:rsidRPr="00D24C55" w:rsidRDefault="001F197C" w:rsidP="00193D08">
      <w:r w:rsidRPr="00A43492">
        <w:rPr>
          <w:b/>
        </w:rPr>
        <w:t>Article 4</w:t>
      </w:r>
      <w:r w:rsidRPr="00D24C55">
        <w:t xml:space="preserve"> : Candidats admis à concourir</w:t>
      </w:r>
    </w:p>
    <w:p w:rsidR="001F197C" w:rsidRPr="00D24C55" w:rsidRDefault="001F197C" w:rsidP="00193D08">
      <w:r w:rsidRPr="00D24C55">
        <w:t>4.1. Si l’appel d’offres est restreint, la consultation s’adresse à tous les candidats retenus à l’issue de la procédure de pré-qualification.</w:t>
      </w:r>
    </w:p>
    <w:p w:rsidR="001F197C" w:rsidRPr="00D24C55" w:rsidRDefault="001F197C" w:rsidP="00193D08">
      <w:r w:rsidRPr="00D24C55">
        <w:t>4.2. En règle générale, l’appel d’offres s’adresse à tous  les  entrepreneurs,  sous  réserve  des dispositions ci-après :</w:t>
      </w:r>
    </w:p>
    <w:p w:rsidR="001F197C" w:rsidRPr="00D24C55" w:rsidRDefault="001F197C" w:rsidP="00193D08">
      <w:r w:rsidRPr="00D24C55">
        <w:t>a.  Un soumissionnaire (y compris tous les membres d’un groupement d’entreprises et tous les sous-traitants du soumissionnaire) doit être d’un pays éligible, conformément à la convention de financement ;</w:t>
      </w:r>
    </w:p>
    <w:p w:rsidR="001F197C" w:rsidRPr="00D24C55" w:rsidRDefault="001F197C" w:rsidP="00193D08">
      <w:r w:rsidRPr="00D24C55">
        <w:lastRenderedPageBreak/>
        <w:t>b.  Un soumissionnaire (y compris tous les membres d’un groupement d’entreprises et tous les sous-traitants du soumissionnaire) ne doit pas se trouver en situation de conflit d’intérêt. Un soumissionnaire peut être jugé comme étant en situation de conflit d’intérêt s’il :</w:t>
      </w:r>
    </w:p>
    <w:p w:rsidR="001F197C" w:rsidRPr="00D24C55" w:rsidRDefault="001F197C" w:rsidP="00193D08">
      <w:r w:rsidRPr="00D24C55">
        <w:t>i.</w:t>
      </w:r>
      <w:r w:rsidRPr="00D24C55">
        <w:tab/>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 </w:t>
      </w:r>
    </w:p>
    <w:p w:rsidR="001F197C" w:rsidRPr="00D24C55" w:rsidRDefault="001F197C" w:rsidP="00193D08">
      <w:r w:rsidRPr="00D24C55">
        <w:t xml:space="preserve">ii.   Présente plus d’une offre dans le cadre du présent appel d’offres, à l’exception des offres variantes autorisées selon l’article 18, le cas échéant ; cependant, ceci ne fait pas obstacle à la participation de sous-traitants dans plus d’une offre. </w:t>
      </w:r>
    </w:p>
    <w:p w:rsidR="001F197C" w:rsidRPr="00D24C55" w:rsidRDefault="001F197C" w:rsidP="00193D08">
      <w:r w:rsidRPr="00D24C55">
        <w:t xml:space="preserve">c.    Le soumissionnaire ne doit pas être sous le coup d’une décision d’exclusion. </w:t>
      </w:r>
    </w:p>
    <w:p w:rsidR="001F197C" w:rsidRPr="00D24C55" w:rsidRDefault="001F197C" w:rsidP="00193D08">
      <w:r w:rsidRPr="00D24C55">
        <w:t xml:space="preserve">d.    Une entreprise publique camerounaise peut participer à la consultation si elle démontre qu’elle est </w:t>
      </w:r>
    </w:p>
    <w:p w:rsidR="001F197C" w:rsidRPr="00D24C55" w:rsidRDefault="001F197C" w:rsidP="00193D08">
      <w:proofErr w:type="gramStart"/>
      <w:r w:rsidRPr="00D24C55">
        <w:t>juridiquement</w:t>
      </w:r>
      <w:proofErr w:type="gramEnd"/>
      <w:r w:rsidRPr="00D24C55">
        <w:t xml:space="preserve"> et financièrement autonome, </w:t>
      </w:r>
    </w:p>
    <w:p w:rsidR="001F197C" w:rsidRPr="00D24C55" w:rsidRDefault="001F197C" w:rsidP="00193D08">
      <w:r w:rsidRPr="00D24C55">
        <w:t xml:space="preserve"> </w:t>
      </w:r>
      <w:proofErr w:type="gramStart"/>
      <w:r w:rsidRPr="00D24C55">
        <w:t>administrée</w:t>
      </w:r>
      <w:proofErr w:type="gramEnd"/>
      <w:r w:rsidRPr="00D24C55">
        <w:t xml:space="preserve"> selon les règles du droit commercial et</w:t>
      </w:r>
    </w:p>
    <w:p w:rsidR="001F197C" w:rsidRPr="00D24C55" w:rsidRDefault="001F197C" w:rsidP="00193D08">
      <w:proofErr w:type="gramStart"/>
      <w:r w:rsidRPr="00D24C55">
        <w:t>n’est</w:t>
      </w:r>
      <w:proofErr w:type="gramEnd"/>
      <w:r w:rsidRPr="00D24C55">
        <w:t xml:space="preserve"> pas sous l’autorité  directe  de l’Autorité Contractante ou du Maître d’Ouvrage.</w:t>
      </w:r>
    </w:p>
    <w:p w:rsidR="001F197C" w:rsidRPr="00D24C55" w:rsidRDefault="001F197C" w:rsidP="00193D08"/>
    <w:p w:rsidR="001F197C" w:rsidRPr="00D24C55" w:rsidRDefault="001F197C" w:rsidP="00193D08">
      <w:r w:rsidRPr="00A43492">
        <w:rPr>
          <w:b/>
        </w:rPr>
        <w:t>Article 5</w:t>
      </w:r>
      <w:r w:rsidRPr="00D24C55">
        <w:t xml:space="preserve"> : Matériaux, matériels, fournitures, équipements et services autorisés </w:t>
      </w:r>
    </w:p>
    <w:p w:rsidR="001F197C" w:rsidRPr="00D24C55" w:rsidRDefault="001F197C" w:rsidP="00193D08">
      <w:r w:rsidRPr="00D24C55">
        <w:t>5.1 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équipements et services.</w:t>
      </w:r>
    </w:p>
    <w:p w:rsidR="001F197C" w:rsidRPr="00D24C55" w:rsidRDefault="001F197C" w:rsidP="00193D08">
      <w:r w:rsidRPr="00D24C55">
        <w:t>5.2. En vertu de l’article 5.1 ci-dessus, le terme “provenir” désigne le lieu où les biens sont extraits, cultivés, produits ou fabriqués et d’où proviennent les services.</w:t>
      </w:r>
    </w:p>
    <w:p w:rsidR="00DF3530" w:rsidRDefault="00DF3530" w:rsidP="00193D08"/>
    <w:p w:rsidR="001F197C" w:rsidRPr="00D24C55" w:rsidRDefault="001F197C" w:rsidP="00193D08">
      <w:r w:rsidRPr="00D24C55">
        <w:t xml:space="preserve"> </w:t>
      </w:r>
      <w:r w:rsidRPr="00193D08">
        <w:rPr>
          <w:b/>
        </w:rPr>
        <w:t>Article 6</w:t>
      </w:r>
      <w:r w:rsidRPr="00D24C55">
        <w:t xml:space="preserve"> : Qualification du Soumissionnaire </w:t>
      </w:r>
    </w:p>
    <w:p w:rsidR="001F197C" w:rsidRPr="00D24C55" w:rsidRDefault="001F197C" w:rsidP="00193D08">
      <w:r w:rsidRPr="00D24C55">
        <w:t>6.1.</w:t>
      </w:r>
      <w:r w:rsidRPr="00D24C55">
        <w:tab/>
        <w:t xml:space="preserve">Les soumissionnaires doivent, comme partie intégrante de leur offre : </w:t>
      </w:r>
    </w:p>
    <w:p w:rsidR="001F197C" w:rsidRPr="00D24C55" w:rsidRDefault="001F197C" w:rsidP="00193D08">
      <w:r w:rsidRPr="00D24C55">
        <w:t xml:space="preserve">a.    Soumettre un pouvoir habilitant le signataire de la soumission à engager le Soumissionnaire; </w:t>
      </w:r>
    </w:p>
    <w:p w:rsidR="001F197C" w:rsidRPr="00D24C55" w:rsidRDefault="001F197C" w:rsidP="00193D08">
      <w:r w:rsidRPr="00D24C55">
        <w:t xml:space="preserve">b.   Fournir toutes les informations (compléter ou mettre à jour les informations jointes à leur demande de pré-qualification qui ont pu changer, au cas où les candidats ont fait l’objet d’une pré-qualification) demandées aux soumissionnaires, dans le RPAO, afin d’établir leur qualification pour exécuter le marché. </w:t>
      </w:r>
    </w:p>
    <w:p w:rsidR="001F197C" w:rsidRPr="00D24C55" w:rsidRDefault="001F197C" w:rsidP="00193D08">
      <w:r w:rsidRPr="00D24C55">
        <w:t xml:space="preserve">Les informations relatives aux points suivants sont exigées le cas échéant : </w:t>
      </w:r>
    </w:p>
    <w:p w:rsidR="001F197C" w:rsidRPr="00D24C55" w:rsidRDefault="00193D08" w:rsidP="00193D08">
      <w:r>
        <w:t xml:space="preserve">i. </w:t>
      </w:r>
      <w:r w:rsidR="001F197C" w:rsidRPr="00D24C55">
        <w:t xml:space="preserve">La production des bilans certifiés et chiffres d’affaires récents ; </w:t>
      </w:r>
    </w:p>
    <w:p w:rsidR="001F197C" w:rsidRPr="00D24C55" w:rsidRDefault="00193D08" w:rsidP="00193D08">
      <w:r>
        <w:t>ii</w:t>
      </w:r>
      <w:r w:rsidR="001F197C" w:rsidRPr="00D24C55">
        <w:t>.  “Pratiques collusoires” désignent toute forme d’entente entre deux ou plusieurs soumissionnaires  leur action au cours de l’attribution ou de l’exécution d’un marché.</w:t>
      </w:r>
    </w:p>
    <w:p w:rsidR="001F197C" w:rsidRPr="00D24C55" w:rsidRDefault="00193D08" w:rsidP="00193D08">
      <w:r>
        <w:t>c</w:t>
      </w:r>
      <w:r w:rsidR="001F197C" w:rsidRPr="00D24C55">
        <w:t>.  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rsidR="001F197C" w:rsidRPr="00D24C55" w:rsidRDefault="001F197C" w:rsidP="00193D08">
      <w:r w:rsidRPr="00D24C55">
        <w:t xml:space="preserve"> Le  Ministre des Marchés Publics, Autorité Contractante, peut à titre conservatoire, prendre une décision d’interdicti</w:t>
      </w:r>
      <w:r w:rsidR="00A43492">
        <w:t xml:space="preserve">on de soumissionner </w:t>
      </w:r>
      <w:r w:rsidRPr="00D24C55">
        <w:t>pen</w:t>
      </w:r>
      <w:r w:rsidR="00193D08">
        <w:t xml:space="preserve">dant une période n’excédant </w:t>
      </w:r>
      <w:r w:rsidR="00A43492">
        <w:t xml:space="preserve">pas </w:t>
      </w:r>
      <w:r w:rsidRPr="00D24C55">
        <w:t>deux(2)</w:t>
      </w:r>
      <w:r w:rsidR="00193D08">
        <w:t xml:space="preserve"> </w:t>
      </w:r>
      <w:r w:rsidRPr="00D24C55">
        <w:t>ans,</w:t>
      </w:r>
      <w:r w:rsidR="00193D08">
        <w:t xml:space="preserve"> </w:t>
      </w:r>
      <w:r w:rsidRPr="00D24C55">
        <w:t>à</w:t>
      </w:r>
      <w:r w:rsidR="00193D08">
        <w:t xml:space="preserve"> </w:t>
      </w:r>
      <w:r w:rsidRPr="00D24C55">
        <w:t>l’encontre</w:t>
      </w:r>
      <w:r w:rsidR="00193D08">
        <w:t xml:space="preserve"> </w:t>
      </w:r>
      <w:r w:rsidRPr="00D24C55">
        <w:t>de</w:t>
      </w:r>
      <w:r w:rsidR="00193D08">
        <w:t xml:space="preserve"> </w:t>
      </w:r>
      <w:r w:rsidRPr="00D24C55">
        <w:t>tout</w:t>
      </w:r>
      <w:r w:rsidR="00193D08">
        <w:t xml:space="preserve"> </w:t>
      </w:r>
      <w:r w:rsidRPr="00D24C55">
        <w:t>soumissionnaire</w:t>
      </w:r>
      <w:r w:rsidR="00193D08">
        <w:t xml:space="preserve"> </w:t>
      </w:r>
      <w:r w:rsidRPr="00D24C55">
        <w:t>reconnu</w:t>
      </w:r>
      <w:r w:rsidR="00193D08">
        <w:t xml:space="preserve"> </w:t>
      </w:r>
      <w:r w:rsidRPr="00D24C55">
        <w:t>coupable</w:t>
      </w:r>
      <w:r w:rsidR="00193D08">
        <w:t xml:space="preserve"> </w:t>
      </w:r>
      <w:r w:rsidRPr="00D24C55">
        <w:t>de</w:t>
      </w:r>
      <w:r w:rsidR="00193D08">
        <w:t xml:space="preserve"> </w:t>
      </w:r>
      <w:r w:rsidRPr="00D24C55">
        <w:t>trafic</w:t>
      </w:r>
      <w:r w:rsidR="00193D08">
        <w:t xml:space="preserve"> </w:t>
      </w:r>
      <w:r w:rsidRPr="00D24C55">
        <w:t>d’influence,</w:t>
      </w:r>
      <w:r w:rsidR="00193D08">
        <w:t xml:space="preserve"> </w:t>
      </w:r>
      <w:r w:rsidRPr="00D24C55">
        <w:t>de conflits d’intérêts, de délit d’initiés, de fraude, de corruption ou</w:t>
      </w:r>
      <w:r w:rsidR="00193D08">
        <w:t xml:space="preserve"> de production de documents non </w:t>
      </w:r>
      <w:r w:rsidRPr="00D24C55">
        <w:t>authentiques</w:t>
      </w:r>
      <w:r w:rsidRPr="00D24C55">
        <w:tab/>
        <w:t>dans</w:t>
      </w:r>
      <w:r w:rsidRPr="00D24C55">
        <w:tab/>
        <w:t>la soumission, sans  préjudice  des  poursuites  pénales  qui pourraient être engagées contre lui.</w:t>
      </w:r>
    </w:p>
    <w:p w:rsidR="00DF3530" w:rsidRDefault="00DF3530" w:rsidP="00193D08">
      <w:pPr>
        <w:rPr>
          <w:b/>
        </w:rPr>
      </w:pPr>
    </w:p>
    <w:p w:rsidR="001F197C" w:rsidRPr="00D24C55" w:rsidRDefault="00193D08" w:rsidP="00193D08">
      <w:r w:rsidRPr="00193D08">
        <w:rPr>
          <w:b/>
        </w:rPr>
        <w:t>Article 7</w:t>
      </w:r>
      <w:r w:rsidR="001F197C" w:rsidRPr="00D24C55">
        <w:t xml:space="preserve"> : Candidats admis à concourir </w:t>
      </w:r>
    </w:p>
    <w:p w:rsidR="001F197C" w:rsidRPr="00D24C55" w:rsidRDefault="00193D08" w:rsidP="00193D08">
      <w:r>
        <w:t>7</w:t>
      </w:r>
      <w:r w:rsidR="001F197C" w:rsidRPr="00D24C55">
        <w:t>.1.</w:t>
      </w:r>
      <w:r w:rsidR="001F197C" w:rsidRPr="00D24C55">
        <w:tab/>
        <w:t xml:space="preserve">Si l’appel d’offres est restreint, la consultation s’adresse à tous les candidats retenus à l’issue de la procédure de pré-qualification. </w:t>
      </w:r>
    </w:p>
    <w:p w:rsidR="001F197C" w:rsidRPr="00D24C55" w:rsidRDefault="00193D08" w:rsidP="00193D08">
      <w:r>
        <w:t>7</w:t>
      </w:r>
      <w:r w:rsidR="001F197C" w:rsidRPr="00D24C55">
        <w:t>.2.</w:t>
      </w:r>
      <w:r w:rsidR="001F197C" w:rsidRPr="00D24C55">
        <w:tab/>
        <w:t xml:space="preserve">En règle générale, l’appel d’offres s’adresse à tous les entrepreneurs, sous réserve des dispositions ci-après : </w:t>
      </w:r>
    </w:p>
    <w:p w:rsidR="001F197C" w:rsidRPr="00D24C55" w:rsidRDefault="001F197C" w:rsidP="00193D08">
      <w:r w:rsidRPr="00D24C55">
        <w:t>a.</w:t>
      </w:r>
      <w:r w:rsidRPr="00D24C55">
        <w:tab/>
        <w:t xml:space="preserve">Un soumissionnaire (y compris tous les membres d’un groupement d’entreprises et tous les sous-traitants du soumissionnaire) doit être d’un pays éligible, conformément à la convention de financement ; </w:t>
      </w:r>
    </w:p>
    <w:p w:rsidR="001F197C" w:rsidRPr="00D24C55" w:rsidRDefault="001F197C" w:rsidP="00193D08">
      <w:r w:rsidRPr="00D24C55">
        <w:lastRenderedPageBreak/>
        <w:t xml:space="preserve">b.      Un soumissionnaire (y compris tous les membres d’un groupement d’entreprises et tous les sous-traitants du soumissionnaire) ne doit pas se trouver en situation de conflit d’intérêt. Un soumissionnaire peut être jugé comme étant en situation de conflit d’intérêt s’il : </w:t>
      </w:r>
    </w:p>
    <w:p w:rsidR="001F197C" w:rsidRPr="00D24C55" w:rsidRDefault="001F197C" w:rsidP="00193D08">
      <w:r w:rsidRPr="00D24C55">
        <w:t>i.</w:t>
      </w:r>
      <w:r w:rsidRPr="00D24C55">
        <w:tab/>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 </w:t>
      </w:r>
    </w:p>
    <w:p w:rsidR="001F197C" w:rsidRPr="00D24C55" w:rsidRDefault="001F197C" w:rsidP="00193D08">
      <w:r w:rsidRPr="00D24C55">
        <w:t xml:space="preserve">ii.   Présente plus d’une offre dans le cadre du présent appel d’offres, à l’exception des offres variantes autorisées selon l’article 18, le cas échéant ; cependant, ceci ne fait pas obstacle à la participation de sous-traitants dans plus d’une offre. </w:t>
      </w:r>
    </w:p>
    <w:p w:rsidR="001F197C" w:rsidRPr="00D24C55" w:rsidRDefault="001F197C" w:rsidP="00193D08">
      <w:r w:rsidRPr="00D24C55">
        <w:t xml:space="preserve">c.    Le soumissionnaire ne doit pas être sous le coup d’une décision d’exclusion. </w:t>
      </w:r>
    </w:p>
    <w:p w:rsidR="001F197C" w:rsidRPr="00D24C55" w:rsidRDefault="001F197C" w:rsidP="00193D08">
      <w:r w:rsidRPr="00D24C55">
        <w:t xml:space="preserve">d.    Une entreprise publique camerounaise peut participer à la consultation si elle peut démontrer qu’elle est </w:t>
      </w:r>
    </w:p>
    <w:p w:rsidR="001F197C" w:rsidRPr="00D24C55" w:rsidRDefault="001F197C" w:rsidP="00193D08">
      <w:proofErr w:type="gramStart"/>
      <w:r w:rsidRPr="00D24C55">
        <w:t>juridiquement</w:t>
      </w:r>
      <w:proofErr w:type="gramEnd"/>
      <w:r w:rsidRPr="00D24C55">
        <w:t xml:space="preserve"> et financièrement autonome, administrée selon les règles du droit commercial et n’est pas sous la tutelle ou l’autorité directe voire indirecte du Maître d’Ouvrage. </w:t>
      </w:r>
    </w:p>
    <w:p w:rsidR="00DF3530" w:rsidRDefault="00DF3530" w:rsidP="00193D08">
      <w:pPr>
        <w:rPr>
          <w:b/>
        </w:rPr>
      </w:pPr>
    </w:p>
    <w:p w:rsidR="001F197C" w:rsidRPr="00D24C55" w:rsidRDefault="001F197C" w:rsidP="00193D08">
      <w:r w:rsidRPr="00193D08">
        <w:rPr>
          <w:b/>
        </w:rPr>
        <w:t xml:space="preserve">Article </w:t>
      </w:r>
      <w:r w:rsidR="00193D08" w:rsidRPr="00193D08">
        <w:rPr>
          <w:b/>
        </w:rPr>
        <w:t>8</w:t>
      </w:r>
      <w:r w:rsidRPr="00D24C55">
        <w:t>: Matériaux, matériels,</w:t>
      </w:r>
      <w:r w:rsidRPr="00D24C55">
        <w:tab/>
        <w:t>fournitures, équipements et services autorisés</w:t>
      </w:r>
    </w:p>
    <w:p w:rsidR="001F197C" w:rsidRPr="00D24C55" w:rsidRDefault="00193D08" w:rsidP="00193D08">
      <w:r>
        <w:t>8</w:t>
      </w:r>
      <w:r w:rsidR="001F197C" w:rsidRPr="00D24C55">
        <w:t>.1. 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équipements et services.</w:t>
      </w:r>
    </w:p>
    <w:p w:rsidR="001F197C" w:rsidRPr="00D24C55" w:rsidRDefault="00193D08" w:rsidP="00193D08">
      <w:r>
        <w:t>8</w:t>
      </w:r>
      <w:r w:rsidR="001F197C" w:rsidRPr="00D24C55">
        <w:t>.2. En vertu de l’article 5.1 ci-dessus, le terme “provenir” désigne le lieu où les biens sont extraits, cultivés, produits ou fabriqués et d’où proviennent les services.</w:t>
      </w:r>
    </w:p>
    <w:p w:rsidR="00DF3530" w:rsidRDefault="00DF3530" w:rsidP="00193D08">
      <w:pPr>
        <w:rPr>
          <w:b/>
        </w:rPr>
      </w:pPr>
    </w:p>
    <w:p w:rsidR="001F197C" w:rsidRPr="00D24C55" w:rsidRDefault="00193D08" w:rsidP="00193D08">
      <w:r w:rsidRPr="00193D08">
        <w:rPr>
          <w:b/>
        </w:rPr>
        <w:t>Article 9</w:t>
      </w:r>
      <w:r w:rsidR="001F197C" w:rsidRPr="00D24C55">
        <w:t xml:space="preserve"> : Qualification du Soumissionnaire</w:t>
      </w:r>
    </w:p>
    <w:p w:rsidR="001F197C" w:rsidRPr="00D24C55" w:rsidRDefault="00193D08" w:rsidP="00193D08">
      <w:r>
        <w:t>9</w:t>
      </w:r>
      <w:r w:rsidR="001F197C" w:rsidRPr="00D24C55">
        <w:t>.1. Les soumissionnaires doivent, comme partie intégrante de leur offre :</w:t>
      </w:r>
    </w:p>
    <w:p w:rsidR="001F197C" w:rsidRPr="00D24C55" w:rsidRDefault="001F197C" w:rsidP="00193D08">
      <w:r w:rsidRPr="00D24C55">
        <w:t>a. Soumettre un pouvoir habilitant le signataire de la soumission à engager le Soumissionnaire;</w:t>
      </w:r>
    </w:p>
    <w:p w:rsidR="001F197C" w:rsidRPr="00D24C55" w:rsidRDefault="001F197C" w:rsidP="00193D08">
      <w:r w:rsidRPr="00D24C55">
        <w:t>b. Fournir toutes les informations (compléter ou mettre  à  jour  les  informations  jointes  à  leur demande de pré-qualification qui ont pu changer, au cas où les candidats ont fait l’objet d’une pré- qualification) demandées aux soumissionnaires, dans le RPAO, afin d’établir leur qualification pour exécuter le marché.</w:t>
      </w:r>
    </w:p>
    <w:p w:rsidR="001F197C" w:rsidRPr="00D24C55" w:rsidRDefault="001F197C" w:rsidP="00193D08">
      <w:r w:rsidRPr="00D24C55">
        <w:t>Les informations relatives aux points suivants sont exigées le cas échéant :</w:t>
      </w:r>
    </w:p>
    <w:p w:rsidR="001F197C" w:rsidRPr="00D24C55" w:rsidRDefault="001F197C" w:rsidP="00193D08">
      <w:r w:rsidRPr="00D24C55">
        <w:t>i.</w:t>
      </w:r>
      <w:r w:rsidRPr="00D24C55">
        <w:tab/>
        <w:t>La production des bilans certifiés et chiffres d’affaires récents ;</w:t>
      </w:r>
    </w:p>
    <w:p w:rsidR="001F197C" w:rsidRPr="00D24C55" w:rsidRDefault="001F197C" w:rsidP="00193D08">
      <w:r w:rsidRPr="00D24C55">
        <w:t>ii.  Accès  à  une  ligne  de  crédit  ou  disposition d’autres ressources financières ;</w:t>
      </w:r>
    </w:p>
    <w:p w:rsidR="001F197C" w:rsidRPr="00D24C55" w:rsidRDefault="001F197C" w:rsidP="00193D08">
      <w:r w:rsidRPr="00D24C55">
        <w:t>iii. Les  commandes  acquises  et  les  marchés attribués ;</w:t>
      </w:r>
    </w:p>
    <w:p w:rsidR="001F197C" w:rsidRPr="00D24C55" w:rsidRDefault="001F197C" w:rsidP="00193D08">
      <w:r w:rsidRPr="00D24C55">
        <w:t>iv. Les litiges en cours ;</w:t>
      </w:r>
    </w:p>
    <w:p w:rsidR="001F197C" w:rsidRPr="00D24C55" w:rsidRDefault="001F197C" w:rsidP="00193D08">
      <w:r w:rsidRPr="00D24C55">
        <w:t>v.  La disponibilité du matériel indispensable.</w:t>
      </w:r>
    </w:p>
    <w:p w:rsidR="001F197C" w:rsidRPr="00D24C55" w:rsidRDefault="00193D08" w:rsidP="00193D08">
      <w:r>
        <w:t>9</w:t>
      </w:r>
      <w:r w:rsidR="001F197C" w:rsidRPr="00D24C55">
        <w:t>.2. Les  soumissions  présentées par deux ou plusieurs entrepreneurs groupés (</w:t>
      </w:r>
      <w:proofErr w:type="spellStart"/>
      <w:r w:rsidR="001F197C" w:rsidRPr="00D24C55">
        <w:t>co-traitance</w:t>
      </w:r>
      <w:proofErr w:type="spellEnd"/>
      <w:r w:rsidR="001F197C" w:rsidRPr="00D24C55">
        <w:t>) doivent satisfaire aux conditions suivantes :</w:t>
      </w:r>
    </w:p>
    <w:p w:rsidR="001F197C" w:rsidRPr="00D24C55" w:rsidRDefault="001F197C" w:rsidP="00193D08">
      <w:r w:rsidRPr="00D24C55">
        <w:t>a. L’offre devra inclure pour chacune des entreprises, tous les renseignements énumérés à l’Article 6.1 ci-dessus. Le RPAO devra préciser les informations à fournir par le groupement et  celles à fournir par  chaque  membre  du groupement ;</w:t>
      </w:r>
    </w:p>
    <w:p w:rsidR="001F197C" w:rsidRPr="00D24C55" w:rsidRDefault="001F197C" w:rsidP="00193D08">
      <w:r w:rsidRPr="00D24C55">
        <w:t>b. L’offre et le marché doivent être signés de façon à obliger tous les membres du groupement ;</w:t>
      </w:r>
    </w:p>
    <w:p w:rsidR="001F197C" w:rsidRPr="00D24C55" w:rsidRDefault="001F197C" w:rsidP="00193D08">
      <w:r w:rsidRPr="00D24C55">
        <w:t>c. La nature du groupement (conjoint ou solidaire tel que requis dans le RPAO) doit être précisée et justifiée par la production d’une copie de l’accord de groupement en bonne et due forme ;</w:t>
      </w:r>
    </w:p>
    <w:p w:rsidR="001F197C" w:rsidRPr="00D24C55" w:rsidRDefault="001F197C" w:rsidP="00193D08">
      <w:r w:rsidRPr="00D24C55">
        <w:t>d. Le membre du groupement désigné comme mandataire, représentera l’ensemble des entreprises vis à vis du Maître d’Ouvrage et de l’Autorité Contractante pour l’exécution du marché ;</w:t>
      </w:r>
    </w:p>
    <w:p w:rsidR="001F197C" w:rsidRPr="00D24C55" w:rsidRDefault="001F197C" w:rsidP="00193D08">
      <w:r w:rsidRPr="00D24C55">
        <w:t xml:space="preserve">e. En cas de groupement solidaire, les </w:t>
      </w:r>
      <w:proofErr w:type="spellStart"/>
      <w:r w:rsidRPr="00D24C55">
        <w:t>co-traitants</w:t>
      </w:r>
      <w:proofErr w:type="spellEnd"/>
      <w:r w:rsidRPr="00D24C55">
        <w:t xml:space="preserve"> se répartissent les payements qui sont effectués par le Maître d’Ouvrage dans un compte unique; en revanche, chaque entreprise est payée par le Maître  d’Ouvrage  dans  son  propre  compte, lorsqu’il s’agit d’un groupement conjoint.</w:t>
      </w:r>
    </w:p>
    <w:p w:rsidR="001F197C" w:rsidRPr="00D24C55" w:rsidRDefault="00193D08" w:rsidP="00193D08">
      <w:r>
        <w:t>9</w:t>
      </w:r>
      <w:r w:rsidR="001F197C" w:rsidRPr="00D24C55">
        <w:t xml:space="preserve">.3. Les soumissionnaires doivent également présenter des propositions  suffisamment détaillées  pour  démontrer qu’elles sont conformes aux spécifications techniques et aux délais d’exécution visés dans le RPAO. </w:t>
      </w:r>
    </w:p>
    <w:p w:rsidR="001F197C" w:rsidRPr="00D24C55" w:rsidRDefault="00193D08" w:rsidP="00193D08">
      <w:r>
        <w:lastRenderedPageBreak/>
        <w:t>9</w:t>
      </w:r>
      <w:r w:rsidR="001F197C" w:rsidRPr="00D24C55">
        <w:t>.4. Les soumissionnaires qui sollicitent le bénéfice d’une marge de préférence, doivent fournir tous  les  renseignements  nécessaires  pour prouver qu’ils satisfont aux critères d’éligibilité décrits à l’article 33  du RGAO</w:t>
      </w:r>
    </w:p>
    <w:p w:rsidR="001F197C" w:rsidRPr="00D24C55" w:rsidRDefault="001F197C" w:rsidP="00193D08"/>
    <w:p w:rsidR="001F197C" w:rsidRPr="00D24C55" w:rsidRDefault="001F197C" w:rsidP="00193D08">
      <w:r w:rsidRPr="00D24C55">
        <w:t>.</w:t>
      </w:r>
    </w:p>
    <w:p w:rsidR="001F197C" w:rsidRPr="00D24C55" w:rsidRDefault="00526DA2" w:rsidP="00193D08">
      <w:r w:rsidRPr="00526DA2">
        <w:rPr>
          <w:b/>
        </w:rPr>
        <w:t>Article 10</w:t>
      </w:r>
      <w:r w:rsidR="001F197C" w:rsidRPr="00D24C55">
        <w:t xml:space="preserve"> : Visite du site des travaux</w:t>
      </w:r>
    </w:p>
    <w:p w:rsidR="001F197C" w:rsidRPr="00D24C55" w:rsidRDefault="00526DA2" w:rsidP="00193D08">
      <w:r>
        <w:t>10</w:t>
      </w:r>
      <w:r w:rsidR="001F197C" w:rsidRPr="00D24C55">
        <w:t>.1.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1F197C" w:rsidRPr="00D24C55" w:rsidRDefault="00526DA2" w:rsidP="00193D08">
      <w:r>
        <w:t>10</w:t>
      </w:r>
      <w:r w:rsidR="001F197C" w:rsidRPr="00D24C55">
        <w:t>.2. le Maître d’Ouvrage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  demeure responsable des accidents mortels ou corporels, des pertes ou dommages matériels, coûts et frais encourus du fait de cette visite.</w:t>
      </w:r>
    </w:p>
    <w:p w:rsidR="001F197C" w:rsidRPr="00D24C55" w:rsidRDefault="007472F5" w:rsidP="00193D08">
      <w:r>
        <w:t>10</w:t>
      </w:r>
      <w:r w:rsidR="001F197C" w:rsidRPr="00D24C55">
        <w:t>.3. Le Maître d’Ouvrage peut organiser une visite du site des travaux au moment de la réunion préparatoire  à  l’établissement  des  offres mentionnées à l’article 19 du RGAO.</w:t>
      </w:r>
    </w:p>
    <w:p w:rsidR="005E2C83" w:rsidRDefault="005E2C83" w:rsidP="00193D08">
      <w:pPr>
        <w:rPr>
          <w:b/>
        </w:rPr>
      </w:pPr>
    </w:p>
    <w:p w:rsidR="001F197C" w:rsidRPr="00D24C55" w:rsidRDefault="007472F5" w:rsidP="00193D08">
      <w:r w:rsidRPr="007472F5">
        <w:rPr>
          <w:b/>
        </w:rPr>
        <w:t>Article 11</w:t>
      </w:r>
      <w:r w:rsidR="001F197C" w:rsidRPr="00D24C55">
        <w:t xml:space="preserve"> :</w:t>
      </w:r>
      <w:r w:rsidRPr="007472F5">
        <w:t xml:space="preserve"> </w:t>
      </w:r>
      <w:r>
        <w:t>Dossier d’Appel d’Offres</w:t>
      </w:r>
    </w:p>
    <w:p w:rsidR="007472F5" w:rsidRDefault="007472F5" w:rsidP="00193D08">
      <w:r>
        <w:t>11</w:t>
      </w:r>
      <w:r w:rsidR="001F197C" w:rsidRPr="00D24C55">
        <w:t>.1.</w:t>
      </w:r>
      <w:r w:rsidRPr="007472F5">
        <w:t xml:space="preserve"> </w:t>
      </w:r>
      <w:r w:rsidRPr="00D24C55">
        <w:t>Contenu du Dossier d’Appel d’Offres</w:t>
      </w:r>
    </w:p>
    <w:p w:rsidR="001F197C" w:rsidRPr="00D24C55" w:rsidRDefault="001F197C" w:rsidP="00193D08">
      <w:r w:rsidRPr="00D24C55">
        <w:t xml:space="preserve"> Le Dossier d’Appel d’Offres décrit les travaux faisant l’objet du marché, fixe les procédures de consultation des entrepreneurs et précise les conditions du marché. Outre le(s) additif(s) publié(s)  conformément  à  l’article  10  du RGAO, il comprend aussi les principaux documents énumérés ci-après :</w:t>
      </w:r>
    </w:p>
    <w:p w:rsidR="001F197C" w:rsidRPr="00D24C55" w:rsidRDefault="001F197C" w:rsidP="00193D08">
      <w:r w:rsidRPr="00D24C55">
        <w:t>Pièce N°0 La lettre d’invitation à soumissionner (pour les Appels d’Offres Restreints) ;</w:t>
      </w:r>
    </w:p>
    <w:p w:rsidR="001F197C" w:rsidRPr="00D24C55" w:rsidRDefault="001F197C" w:rsidP="00193D08">
      <w:r w:rsidRPr="00D24C55">
        <w:t>Pièce N°1 L’Avis d’Appel d’Offres (AAO) ;</w:t>
      </w:r>
    </w:p>
    <w:p w:rsidR="001F197C" w:rsidRPr="00D24C55" w:rsidRDefault="001F197C" w:rsidP="00193D08">
      <w:r w:rsidRPr="00D24C55">
        <w:t>Pièce N°2 Le Règlement Général de l’Appel d’Offres (RGAO) ;</w:t>
      </w:r>
    </w:p>
    <w:p w:rsidR="001F197C" w:rsidRPr="00D24C55" w:rsidRDefault="001F197C" w:rsidP="00193D08">
      <w:r w:rsidRPr="00D24C55">
        <w:t>Pièce N°3 Le Règlement Particulier de l’Appel d’Offres (RPAO) ;</w:t>
      </w:r>
    </w:p>
    <w:p w:rsidR="001F197C" w:rsidRPr="00D24C55" w:rsidRDefault="001F197C" w:rsidP="00193D08">
      <w:r w:rsidRPr="00D24C55">
        <w:t>Pièce N°4 Le Cahier des Clauses Administratives Particulières (CCAP) ;</w:t>
      </w:r>
    </w:p>
    <w:p w:rsidR="001F197C" w:rsidRPr="00D24C55" w:rsidRDefault="001F197C" w:rsidP="00193D08">
      <w:r w:rsidRPr="00D24C55">
        <w:t>Pièce N°5 Le Cahier des Clauses Techniques Particulières (CCTP) ;</w:t>
      </w:r>
    </w:p>
    <w:p w:rsidR="001F197C" w:rsidRPr="00D24C55" w:rsidRDefault="001F197C" w:rsidP="00193D08">
      <w:r w:rsidRPr="00D24C55">
        <w:t>Pièce N° 6 Le cadre du Bordereau des Prix unitaires ;</w:t>
      </w:r>
    </w:p>
    <w:p w:rsidR="001F197C" w:rsidRPr="00D24C55" w:rsidRDefault="001F197C" w:rsidP="00193D08">
      <w:r w:rsidRPr="00D24C55">
        <w:t>Pièce N°7  Le cadre du Détail quantitatif et estimatif ;</w:t>
      </w:r>
    </w:p>
    <w:p w:rsidR="001F197C" w:rsidRPr="00D24C55" w:rsidRDefault="001F197C" w:rsidP="00193D08">
      <w:r w:rsidRPr="00D24C55">
        <w:t>Pièce N°8 Le cadre du Sous-Détail des Prix unitaires ;</w:t>
      </w:r>
    </w:p>
    <w:p w:rsidR="001F197C" w:rsidRPr="00D24C55" w:rsidRDefault="001F197C" w:rsidP="00193D08">
      <w:r w:rsidRPr="00D24C55">
        <w:t xml:space="preserve">Pièce N°9 Les formulaires et les modèles à utiliser </w:t>
      </w:r>
    </w:p>
    <w:p w:rsidR="001F197C" w:rsidRPr="00D24C55" w:rsidRDefault="001F197C" w:rsidP="00193D08">
      <w:r w:rsidRPr="00D24C55">
        <w:t>Le cadre du planning d’exécution ;</w:t>
      </w:r>
    </w:p>
    <w:p w:rsidR="001F197C" w:rsidRPr="00D24C55" w:rsidRDefault="001F197C" w:rsidP="00193D08">
      <w:r w:rsidRPr="00D24C55">
        <w:t xml:space="preserve"> Modèles de fiches de présentation du matériel, personnel et références ;</w:t>
      </w:r>
    </w:p>
    <w:p w:rsidR="001F197C" w:rsidRPr="00D24C55" w:rsidRDefault="001F197C" w:rsidP="00193D08">
      <w:r w:rsidRPr="00D24C55">
        <w:t xml:space="preserve"> Modèle de lettre de soumission ;</w:t>
      </w:r>
    </w:p>
    <w:p w:rsidR="001F197C" w:rsidRPr="00D24C55" w:rsidRDefault="001F197C" w:rsidP="00193D08">
      <w:r w:rsidRPr="00D24C55">
        <w:t>Modèle de caution de soumission ;</w:t>
      </w:r>
    </w:p>
    <w:p w:rsidR="001F197C" w:rsidRPr="00D24C55" w:rsidRDefault="001F197C" w:rsidP="00193D08">
      <w:r w:rsidRPr="00D24C55">
        <w:t>Modèle de cautionnement définitif ;</w:t>
      </w:r>
    </w:p>
    <w:p w:rsidR="001F197C" w:rsidRPr="00D24C55" w:rsidRDefault="001F197C" w:rsidP="00193D08">
      <w:r w:rsidRPr="00D24C55">
        <w:t>Modèle de caution d’avance de démarrage ;</w:t>
      </w:r>
    </w:p>
    <w:p w:rsidR="001F197C" w:rsidRPr="00D24C55" w:rsidRDefault="001F197C" w:rsidP="00193D08">
      <w:r w:rsidRPr="00D24C55">
        <w:t>Modèle de caution de retenue de garantie en remplacement de la retenue de garantie ;</w:t>
      </w:r>
    </w:p>
    <w:p w:rsidR="001F197C" w:rsidRPr="00D24C55" w:rsidRDefault="001F197C" w:rsidP="00193D08">
      <w:r w:rsidRPr="00D24C55">
        <w:t xml:space="preserve">Pièce N° 10 </w:t>
      </w:r>
      <w:r w:rsidRPr="00D24C55">
        <w:tab/>
        <w:t>Les documents graphiques et autres éléments du dossier technique ;</w:t>
      </w:r>
    </w:p>
    <w:p w:rsidR="001F197C" w:rsidRPr="00D24C55" w:rsidRDefault="001F197C" w:rsidP="00193D08">
      <w:r w:rsidRPr="00D24C55">
        <w:t>a.</w:t>
      </w:r>
      <w:r w:rsidRPr="00D24C55">
        <w:tab/>
        <w:t>Modèle de marché ;</w:t>
      </w:r>
    </w:p>
    <w:p w:rsidR="001F197C" w:rsidRPr="00D24C55" w:rsidRDefault="001F197C" w:rsidP="00193D08">
      <w:r w:rsidRPr="00D24C55">
        <w:t>Pièce N° 11 Etudes préalables ;</w:t>
      </w:r>
    </w:p>
    <w:p w:rsidR="001F197C" w:rsidRPr="00D24C55" w:rsidRDefault="001F197C" w:rsidP="00193D08">
      <w:r w:rsidRPr="00D24C55">
        <w:t>Pièce N° 12</w:t>
      </w:r>
      <w:r w:rsidRPr="00D24C55">
        <w:tab/>
        <w:t>La liste des banques et organismes financiers de 1er rang agréés par le ministre en charge des finances autorisés à émettre des cautions.</w:t>
      </w:r>
    </w:p>
    <w:p w:rsidR="001F197C" w:rsidRPr="00D24C55" w:rsidRDefault="007472F5" w:rsidP="00193D08">
      <w:r>
        <w:t>11</w:t>
      </w:r>
      <w:r w:rsidR="001F197C" w:rsidRPr="00D24C55">
        <w:t>.2. Le Soumissionnaire doit examiner l’ensemble des règlements, formulaires, conditions et spécifications contenus dans le DAO. Il lui appartient  de  fournir  tous  les  renseignements demandés et de préparer une offre conforme à tous égards audit dossier.</w:t>
      </w:r>
    </w:p>
    <w:p w:rsidR="001F197C" w:rsidRDefault="001F197C" w:rsidP="00193D08"/>
    <w:p w:rsidR="001F197C" w:rsidRPr="00D24C55" w:rsidRDefault="007472F5" w:rsidP="00193D08">
      <w:r w:rsidRPr="007472F5">
        <w:rPr>
          <w:b/>
        </w:rPr>
        <w:t>Article 12</w:t>
      </w:r>
      <w:r w:rsidR="001F197C" w:rsidRPr="00D24C55">
        <w:t xml:space="preserve"> : Eclaircissements apportés au Dossier d’Appel d’Offres et recours</w:t>
      </w:r>
    </w:p>
    <w:p w:rsidR="001F197C" w:rsidRPr="00D24C55" w:rsidRDefault="007472F5" w:rsidP="00193D08">
      <w:r>
        <w:t>12</w:t>
      </w:r>
      <w:r w:rsidR="001F197C" w:rsidRPr="00D24C55">
        <w:t>.1. Tout  soumissionnaire  désirant  obtenir  des éclaircissements sur le Dossier d’Appel d’Offres peut en faire la demande au Maître d’Ouvrage  par écrit ou par courrier électronique (télécopie ou e-mail) à l’adresse indiquée dans le RPAO avec copie au Maître d’Ouvrage. Cependant, l’Autorité Contractante répondra par écrit à toute demande d’éclaircissement  reçue  au  moins  quatorze (14) jours pour les (AON) Vingt et un (21) jours pour les (AOI) avant la date limite de dépôt des offres.</w:t>
      </w:r>
    </w:p>
    <w:p w:rsidR="001F197C" w:rsidRPr="00D24C55" w:rsidRDefault="001F197C" w:rsidP="00193D08">
      <w:r w:rsidRPr="00D24C55">
        <w:tab/>
        <w:t>Une copie de la réponse du Maître d’Ouvrage, indiquant la question posée mais ne mentionnant pas son auteur, est adressée à tous les soumissionnaires ayant acheté le Dossier d’Appel d’Offres.</w:t>
      </w:r>
    </w:p>
    <w:p w:rsidR="001F197C" w:rsidRPr="00D24C55" w:rsidRDefault="007472F5" w:rsidP="00193D08">
      <w:r>
        <w:t>12</w:t>
      </w:r>
      <w:r w:rsidR="001F197C" w:rsidRPr="00D24C55">
        <w:t xml:space="preserve">.2. Entre la publication de l’Avis d’Appel d’Offres, y compris  la  phase  de  pré-qualification  des candidats et l’ouverture des plis, tout soumissionnaire potentiel qui s’estime lésé dans la  procédure de passation des marchés publics peut introduire une requête auprès du Ministre chargé des Marchés publics. </w:t>
      </w:r>
    </w:p>
    <w:p w:rsidR="001F197C" w:rsidRPr="00D24C55" w:rsidRDefault="007472F5" w:rsidP="00193D08">
      <w:r>
        <w:t>12</w:t>
      </w:r>
      <w:r w:rsidR="001F197C" w:rsidRPr="00D24C55">
        <w:t xml:space="preserve">.3. Le requérant adresse une copie de ladite requête au Maître d’Ouvrage et à l’Organisme chargé de la Régulation et  au Président de la Commission. </w:t>
      </w:r>
    </w:p>
    <w:p w:rsidR="001F197C" w:rsidRPr="00D24C55" w:rsidRDefault="007472F5" w:rsidP="00193D08">
      <w:r>
        <w:t>12</w:t>
      </w:r>
      <w:r w:rsidR="001F197C" w:rsidRPr="00D24C55">
        <w:t>.4</w:t>
      </w:r>
      <w:r>
        <w:t xml:space="preserve">  </w:t>
      </w:r>
      <w:proofErr w:type="gramStart"/>
      <w:r w:rsidR="001F197C" w:rsidRPr="00D24C55">
        <w:t>le</w:t>
      </w:r>
      <w:proofErr w:type="gramEnd"/>
      <w:r w:rsidR="001F197C" w:rsidRPr="00D24C55">
        <w:t xml:space="preserve"> Maître d’Ouvrage dispose de cinq (05) jours pour réagir. La copie de la réaction est transmise à l’organisme chargé de la régulation des marchés publics ;</w:t>
      </w:r>
    </w:p>
    <w:p w:rsidR="001F197C" w:rsidRPr="00D24C55" w:rsidRDefault="001F197C" w:rsidP="00193D08"/>
    <w:p w:rsidR="001F197C" w:rsidRPr="00D24C55" w:rsidRDefault="007472F5" w:rsidP="00193D08">
      <w:r w:rsidRPr="007472F5">
        <w:rPr>
          <w:b/>
        </w:rPr>
        <w:t>Article 13</w:t>
      </w:r>
      <w:r w:rsidR="001F197C" w:rsidRPr="00D24C55">
        <w:t xml:space="preserve"> : Modification  du  Dossier  d’Appel d’Offres </w:t>
      </w:r>
    </w:p>
    <w:p w:rsidR="001F197C" w:rsidRPr="00D24C55" w:rsidRDefault="007472F5" w:rsidP="00193D08">
      <w:r>
        <w:t>13</w:t>
      </w:r>
      <w:r w:rsidR="001F197C" w:rsidRPr="00D24C55">
        <w:t xml:space="preserve">.1. </w:t>
      </w:r>
      <w:proofErr w:type="gramStart"/>
      <w:r w:rsidR="001F197C" w:rsidRPr="00D24C55">
        <w:t>le</w:t>
      </w:r>
      <w:proofErr w:type="gramEnd"/>
      <w:r w:rsidR="001F197C" w:rsidRPr="00D24C55">
        <w:t xml:space="preserve"> Maître d’Ouvrage peut, à tout moment avant la date limite de dépôt des offres et pour tout motif, que ce soit à son initiative ou consécutivement à une saisine d’un soumissionnaire modifier le Dossier d’Appel d’Offres en publiant un additif.</w:t>
      </w:r>
    </w:p>
    <w:p w:rsidR="001F197C" w:rsidRPr="00D24C55" w:rsidRDefault="007472F5" w:rsidP="00193D08">
      <w:r>
        <w:t>13</w:t>
      </w:r>
      <w:r w:rsidR="001F197C" w:rsidRPr="00D24C55">
        <w:t>.2.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rsidR="001F197C" w:rsidRPr="00D24C55" w:rsidRDefault="007472F5" w:rsidP="00193D08">
      <w:r>
        <w:t>13</w:t>
      </w:r>
      <w:r w:rsidR="001F197C" w:rsidRPr="00D24C55">
        <w:t>.3. Afin de donner aux soumissionnaires suffisamment de temps pour tenir compte de l’additif dans la préparation de leurs offres,  le Maître d’Ouvrage pourra reporter, autant que nécessaire, la date limite de dépôt des offres, conformément aux dispositions de l’Article 22 du RGAO.</w:t>
      </w:r>
    </w:p>
    <w:p w:rsidR="005E2C83" w:rsidRDefault="005E2C83" w:rsidP="00193D08">
      <w:pPr>
        <w:rPr>
          <w:b/>
        </w:rPr>
      </w:pPr>
    </w:p>
    <w:p w:rsidR="007472F5" w:rsidRDefault="001F197C" w:rsidP="00193D08">
      <w:r w:rsidRPr="001B50E1">
        <w:rPr>
          <w:b/>
        </w:rPr>
        <w:t>Article 1</w:t>
      </w:r>
      <w:r w:rsidR="001B50E1">
        <w:rPr>
          <w:b/>
        </w:rPr>
        <w:t>4</w:t>
      </w:r>
      <w:r w:rsidRPr="00D24C55">
        <w:t xml:space="preserve"> :</w:t>
      </w:r>
      <w:r w:rsidR="007472F5" w:rsidRPr="007472F5">
        <w:t xml:space="preserve"> </w:t>
      </w:r>
      <w:r w:rsidR="007472F5" w:rsidRPr="00D24C55">
        <w:t>Préparation des offres</w:t>
      </w:r>
    </w:p>
    <w:p w:rsidR="001F197C" w:rsidRPr="00D24C55" w:rsidRDefault="001F197C" w:rsidP="00193D08">
      <w:r w:rsidRPr="00D24C55">
        <w:t xml:space="preserve"> Frais de soumission </w:t>
      </w:r>
    </w:p>
    <w:p w:rsidR="001F197C" w:rsidRPr="00D24C55" w:rsidRDefault="001F197C" w:rsidP="00193D08">
      <w:r w:rsidRPr="00D24C55">
        <w:t>Le candidat supportera tous les frais afférents à la préparation et à la présentation de son offre le Maître d’Ouvrage ne sont en aucun cas responsables de ces frais, ni tenu de les régler, quel que soit le déroulement ou l’issue de la procédure d’appel d’offres.</w:t>
      </w:r>
    </w:p>
    <w:p w:rsidR="005E2C83" w:rsidRDefault="005E2C83" w:rsidP="00193D08">
      <w:pPr>
        <w:rPr>
          <w:b/>
        </w:rPr>
      </w:pPr>
    </w:p>
    <w:p w:rsidR="001F197C" w:rsidRPr="00D24C55" w:rsidRDefault="001B50E1" w:rsidP="00193D08">
      <w:r w:rsidRPr="001B50E1">
        <w:rPr>
          <w:b/>
        </w:rPr>
        <w:t>Article 15</w:t>
      </w:r>
      <w:r w:rsidR="001F197C" w:rsidRPr="00D24C55">
        <w:t xml:space="preserve"> : Langue de l’offre</w:t>
      </w:r>
    </w:p>
    <w:p w:rsidR="001F197C" w:rsidRPr="00D24C55" w:rsidRDefault="001F197C" w:rsidP="00193D08">
      <w:r w:rsidRPr="00D24C55">
        <w:t>L’offre  ainsi  que  toute  correspondance  et  tout document, échangé entre le Soumissionnaire et le Maitre d’Ouvrage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rsidR="005E2C83" w:rsidRDefault="005E2C83" w:rsidP="00193D08">
      <w:pPr>
        <w:rPr>
          <w:b/>
        </w:rPr>
      </w:pPr>
    </w:p>
    <w:p w:rsidR="001F197C" w:rsidRPr="00D24C55" w:rsidRDefault="001B50E1" w:rsidP="00193D08">
      <w:r w:rsidRPr="001B50E1">
        <w:rPr>
          <w:b/>
        </w:rPr>
        <w:t>Article 16</w:t>
      </w:r>
      <w:r w:rsidR="001F197C" w:rsidRPr="00D24C55">
        <w:t xml:space="preserve"> : Documents constituant l’offre</w:t>
      </w:r>
    </w:p>
    <w:p w:rsidR="001F197C" w:rsidRPr="00D24C55" w:rsidRDefault="001B50E1" w:rsidP="00193D08">
      <w:r>
        <w:t>16</w:t>
      </w:r>
      <w:r w:rsidR="001F197C" w:rsidRPr="00D24C55">
        <w:t>.1. L’offre  présentée  par  le  soumissionnaire comprendra  les  documents  détaillés  au RPAO, dûment remplis et regroupés en trois volumes :</w:t>
      </w:r>
    </w:p>
    <w:p w:rsidR="001F197C" w:rsidRPr="00D24C55" w:rsidRDefault="001F197C" w:rsidP="00193D08">
      <w:r w:rsidRPr="00D24C55">
        <w:t>a. Volume 1 : Dossier administratif</w:t>
      </w:r>
    </w:p>
    <w:p w:rsidR="001F197C" w:rsidRPr="00D24C55" w:rsidRDefault="001F197C" w:rsidP="00193D08">
      <w:r w:rsidRPr="00D24C55">
        <w:t>Il comprend :</w:t>
      </w:r>
    </w:p>
    <w:p w:rsidR="001F197C" w:rsidRPr="00D24C55" w:rsidRDefault="001F197C" w:rsidP="00193D08">
      <w:r w:rsidRPr="00D24C55">
        <w:t>i. Tous les documents attestant que le soumissionnaire :</w:t>
      </w:r>
    </w:p>
    <w:p w:rsidR="001F197C" w:rsidRPr="00D24C55" w:rsidRDefault="001F197C" w:rsidP="00193D08">
      <w:r w:rsidRPr="00D24C55">
        <w:t>-  A souscrit les déclarations prévues par les lois et règlements en vigueur ;</w:t>
      </w:r>
    </w:p>
    <w:p w:rsidR="001F197C" w:rsidRPr="00D24C55" w:rsidRDefault="001F197C" w:rsidP="00193D08">
      <w:r w:rsidRPr="00D24C55">
        <w:t>-  A acquitté les droits, taxes, impôts, cotisations, contributions, redevances ou prélèvements de quelque nature que ce soit ;</w:t>
      </w:r>
    </w:p>
    <w:p w:rsidR="001F197C" w:rsidRPr="00D24C55" w:rsidRDefault="001F197C" w:rsidP="00193D08">
      <w:r w:rsidRPr="00D24C55">
        <w:lastRenderedPageBreak/>
        <w:t>-  N’est pas en état de liquidation judiciaire ou en faillite ;</w:t>
      </w:r>
    </w:p>
    <w:p w:rsidR="001F197C" w:rsidRPr="00D24C55" w:rsidRDefault="001F197C" w:rsidP="00193D08">
      <w:r w:rsidRPr="00D24C55">
        <w:t>-  N’est pas frappé de l’une</w:t>
      </w:r>
      <w:r w:rsidR="00421B86">
        <w:t xml:space="preserve"> des interdictions ou des dé</w:t>
      </w:r>
      <w:r w:rsidR="00421B86" w:rsidRPr="00D24C55">
        <w:t>chéances</w:t>
      </w:r>
      <w:r w:rsidRPr="00D24C55">
        <w:t xml:space="preserve"> prévues par la législation en vigueur.</w:t>
      </w:r>
    </w:p>
    <w:p w:rsidR="001F197C" w:rsidRPr="00D24C55" w:rsidRDefault="001F197C" w:rsidP="00193D08">
      <w:r w:rsidRPr="00D24C55">
        <w:t>ii. La caution de soumission établie conformément aux dispositions de l’article 17 du RGAO ;</w:t>
      </w:r>
    </w:p>
    <w:p w:rsidR="001F197C" w:rsidRPr="00D24C55" w:rsidRDefault="001F197C" w:rsidP="00193D08">
      <w:r w:rsidRPr="00D24C55">
        <w:t>iii. La confirmation écrite habilitant le signataire de l’offre à engager le Soumissionnaire, conformé- ment aux dispositions de l’article 6.1 du RGAO ;</w:t>
      </w:r>
    </w:p>
    <w:p w:rsidR="001F197C" w:rsidRPr="00D24C55" w:rsidRDefault="001F197C" w:rsidP="00193D08">
      <w:r w:rsidRPr="00D24C55">
        <w:t>b. Volume 2 : Offre technique</w:t>
      </w:r>
    </w:p>
    <w:p w:rsidR="001F197C" w:rsidRPr="00D24C55" w:rsidRDefault="001F197C" w:rsidP="00193D08">
      <w:proofErr w:type="gramStart"/>
      <w:r w:rsidRPr="00D24C55">
        <w:t>b.1</w:t>
      </w:r>
      <w:proofErr w:type="gramEnd"/>
      <w:r w:rsidRPr="00D24C55">
        <w:t>. Les renseignements sur les qualifications</w:t>
      </w:r>
    </w:p>
    <w:p w:rsidR="001F197C" w:rsidRPr="00D24C55" w:rsidRDefault="001F197C" w:rsidP="00193D08">
      <w:r w:rsidRPr="00D24C55">
        <w:t xml:space="preserve">Le RPAO précise la liste des documents à fournir </w:t>
      </w:r>
    </w:p>
    <w:p w:rsidR="001F197C" w:rsidRPr="00D24C55" w:rsidRDefault="001F197C" w:rsidP="00193D08">
      <w:proofErr w:type="gramStart"/>
      <w:r w:rsidRPr="00D24C55">
        <w:t>par</w:t>
      </w:r>
      <w:proofErr w:type="gramEnd"/>
      <w:r w:rsidRPr="00D24C55">
        <w:t xml:space="preserve"> les soumissionnaires pour justifier les critères de qualification mentionnés à l’article 6.1 du RPAO.</w:t>
      </w:r>
    </w:p>
    <w:p w:rsidR="001F197C" w:rsidRPr="00D24C55" w:rsidRDefault="001F197C" w:rsidP="00193D08">
      <w:r w:rsidRPr="00D24C55">
        <w:t>b.2. Méthodologie</w:t>
      </w:r>
    </w:p>
    <w:p w:rsidR="001F197C" w:rsidRPr="00D24C55" w:rsidRDefault="001F197C" w:rsidP="00193D08">
      <w:r w:rsidRPr="00D24C55">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rsidR="001F197C" w:rsidRPr="00D24C55" w:rsidRDefault="001F197C" w:rsidP="00193D08">
      <w:proofErr w:type="gramStart"/>
      <w:r w:rsidRPr="00D24C55">
        <w:t>b.3</w:t>
      </w:r>
      <w:proofErr w:type="gramEnd"/>
      <w:r w:rsidRPr="00D24C55">
        <w:t>. Les preuves d’acceptations des conditions du marché</w:t>
      </w:r>
    </w:p>
    <w:p w:rsidR="001F197C" w:rsidRPr="00D24C55" w:rsidRDefault="001F197C" w:rsidP="00193D08">
      <w:r w:rsidRPr="00D24C55">
        <w:t>Le  soumissionnaire  remettra  les  copies  dûment paraphées des documents à caractères administratif et technique régissant le marché, à savoir :</w:t>
      </w:r>
    </w:p>
    <w:p w:rsidR="001F197C" w:rsidRPr="00D24C55" w:rsidRDefault="001F197C" w:rsidP="00193D08">
      <w:r w:rsidRPr="00D24C55">
        <w:t>1. Le Cahier des Clauses Administratives</w:t>
      </w:r>
    </w:p>
    <w:p w:rsidR="001F197C" w:rsidRPr="00D24C55" w:rsidRDefault="001F197C" w:rsidP="00193D08">
      <w:r w:rsidRPr="00D24C55">
        <w:t>Particulières (CCAP) ;</w:t>
      </w:r>
    </w:p>
    <w:p w:rsidR="001F197C" w:rsidRPr="00D24C55" w:rsidRDefault="001F197C" w:rsidP="00193D08">
      <w:r w:rsidRPr="00D24C55">
        <w:t>2. Le Cahier des Clauses Techniques Particulières</w:t>
      </w:r>
    </w:p>
    <w:p w:rsidR="001F197C" w:rsidRPr="00D24C55" w:rsidRDefault="001F197C" w:rsidP="00193D08">
      <w:r w:rsidRPr="00D24C55">
        <w:t>(CCTP).</w:t>
      </w:r>
    </w:p>
    <w:p w:rsidR="001F197C" w:rsidRPr="00D24C55" w:rsidRDefault="001F197C" w:rsidP="00193D08">
      <w:r w:rsidRPr="00D24C55">
        <w:t>b.4. Commentaires (facultatifs)</w:t>
      </w:r>
    </w:p>
    <w:p w:rsidR="001F197C" w:rsidRPr="00D24C55" w:rsidRDefault="001F197C" w:rsidP="00193D08">
      <w:r w:rsidRPr="00D24C55">
        <w:t>Un commentaire des choix techniques du projet et d’éventuelles propositions.</w:t>
      </w:r>
    </w:p>
    <w:p w:rsidR="001F197C" w:rsidRPr="00D24C55" w:rsidRDefault="001F197C" w:rsidP="00193D08">
      <w:r w:rsidRPr="00D24C55">
        <w:t>c. Volume 3 : Offre financière</w:t>
      </w:r>
    </w:p>
    <w:p w:rsidR="001F197C" w:rsidRPr="00D24C55" w:rsidRDefault="001F197C" w:rsidP="00193D08">
      <w:r w:rsidRPr="00D24C55">
        <w:t>Le  RPAO  précise  les  éléments  permettant  de justifier le coût des travaux, à savoir :</w:t>
      </w:r>
    </w:p>
    <w:p w:rsidR="001F197C" w:rsidRPr="00D24C55" w:rsidRDefault="001F197C" w:rsidP="00193D08">
      <w:r w:rsidRPr="00D24C55">
        <w:t>1. La soumission proprement dite, en original rédigée selon le modèle joint, timbrée au tarif en vigueur, signée et datée ;</w:t>
      </w:r>
    </w:p>
    <w:p w:rsidR="001F197C" w:rsidRPr="00D24C55" w:rsidRDefault="001F197C" w:rsidP="00193D08">
      <w:r w:rsidRPr="00D24C55">
        <w:t>2. Le bordereau des prix unitaires dûment rempli ;</w:t>
      </w:r>
    </w:p>
    <w:p w:rsidR="001F197C" w:rsidRPr="00D24C55" w:rsidRDefault="001F197C" w:rsidP="00193D08">
      <w:r w:rsidRPr="00D24C55">
        <w:t>3. Le détail estimatif dûment rempli ;</w:t>
      </w:r>
    </w:p>
    <w:p w:rsidR="001F197C" w:rsidRPr="00D24C55" w:rsidRDefault="001F197C" w:rsidP="00193D08">
      <w:r w:rsidRPr="00D24C55">
        <w:t>4. Le sous-détail des prix et/ou la décomposition des prix forfaitaires ;</w:t>
      </w:r>
    </w:p>
    <w:p w:rsidR="001F197C" w:rsidRPr="00D24C55" w:rsidRDefault="001F197C" w:rsidP="00193D08">
      <w:r w:rsidRPr="00D24C55">
        <w:t>5. L’échéancier prévisionnel de paiements le cas échéant.</w:t>
      </w:r>
    </w:p>
    <w:p w:rsidR="001F197C" w:rsidRPr="00D24C55" w:rsidRDefault="001F197C" w:rsidP="00193D08">
      <w:r w:rsidRPr="00D24C55">
        <w:t>Les  soumissionnaires  utiliseront  à  cet  effet  les pièces et modèles prévus dans le Dossier d’Appel d’Offres, sous réserve des dispositions de l’Article</w:t>
      </w:r>
      <w:r w:rsidR="001B50E1">
        <w:t xml:space="preserve"> 17</w:t>
      </w:r>
      <w:r w:rsidRPr="00D24C55">
        <w:t>.2  du  RGAO  concernant  les  autres  formes possibles de Caution de Soumission.</w:t>
      </w:r>
    </w:p>
    <w:p w:rsidR="001F197C" w:rsidRPr="00D24C55" w:rsidRDefault="00297FAD" w:rsidP="00193D08">
      <w:r>
        <w:t>16</w:t>
      </w:r>
      <w:r w:rsidR="001F197C" w:rsidRPr="00D24C55">
        <w:t>.2. Si, conformément aux dispositions des RPAO, les soumissionnaires présentent des offres pour plusieurs lots du même Appel d’offres, ils pourront indiquer les rabais offerts en cas d’attribution de plus d’un marché.</w:t>
      </w:r>
    </w:p>
    <w:p w:rsidR="005E2C83" w:rsidRDefault="005E2C83" w:rsidP="00193D08">
      <w:pPr>
        <w:rPr>
          <w:b/>
        </w:rPr>
      </w:pPr>
    </w:p>
    <w:p w:rsidR="001F197C" w:rsidRPr="00D24C55" w:rsidRDefault="00297FAD" w:rsidP="00193D08">
      <w:r w:rsidRPr="00297FAD">
        <w:rPr>
          <w:b/>
        </w:rPr>
        <w:t>Article 17</w:t>
      </w:r>
      <w:r w:rsidR="001F197C" w:rsidRPr="00D24C55">
        <w:t xml:space="preserve"> : Montant de l’offre </w:t>
      </w:r>
    </w:p>
    <w:p w:rsidR="001F197C" w:rsidRPr="00D24C55" w:rsidRDefault="00297FAD" w:rsidP="00193D08">
      <w:r>
        <w:t>17</w:t>
      </w:r>
      <w:r w:rsidR="001F197C" w:rsidRPr="00D24C55">
        <w:t xml:space="preserve">.1. Sauf indication contraire figurant dans le Dossier d’Appel d’Offres, le montant du marché couvrira l’ensemble des travaux décrits dans l’Article 1.1 du RGAO, sur la base du Bordereau des Prix et du Détail Quantitatif et Estimatif chiffrés présentés par le soumissionnaire. </w:t>
      </w:r>
    </w:p>
    <w:p w:rsidR="001F197C" w:rsidRPr="00D24C55" w:rsidRDefault="00297FAD" w:rsidP="00193D08">
      <w:r>
        <w:t>17</w:t>
      </w:r>
      <w:r w:rsidR="001F197C" w:rsidRPr="00D24C55">
        <w:t xml:space="preserve">.2. Le soumissionnaire remplira les prix unitaires et totaux de tous les postes du bordereau de prix et du Détail quantitatif et estimatif. </w:t>
      </w:r>
    </w:p>
    <w:p w:rsidR="001F197C" w:rsidRPr="00D24C55" w:rsidRDefault="00297FAD" w:rsidP="00193D08">
      <w:r>
        <w:t>17</w:t>
      </w:r>
      <w:r w:rsidR="001F197C" w:rsidRPr="00D24C55">
        <w:t xml:space="preserve">.3. Sous réserve des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 </w:t>
      </w:r>
    </w:p>
    <w:p w:rsidR="001F197C" w:rsidRPr="00D24C55" w:rsidRDefault="00297FAD" w:rsidP="00193D08">
      <w:r>
        <w:lastRenderedPageBreak/>
        <w:t>17</w:t>
      </w:r>
      <w:r w:rsidR="001F197C" w:rsidRPr="00D24C55">
        <w:t xml:space="preserve">.4. Si les clauses de révision et/ou d’actualisation des prix sont prévues au marché, la date d’établissement des prix initiaux, ainsi que les modalités de révision et/ou d’actualisation desdits prix doivent être précisées. Etant entendu que tout </w:t>
      </w:r>
      <w:proofErr w:type="gramStart"/>
      <w:r w:rsidR="001F197C" w:rsidRPr="00D24C55">
        <w:t>Marché</w:t>
      </w:r>
      <w:proofErr w:type="gramEnd"/>
      <w:r w:rsidR="001F197C" w:rsidRPr="00D24C55">
        <w:t xml:space="preserve"> dont la durée d’exécution est au plus égale à un (1) an ne peut faire l’objet de révision de prix. </w:t>
      </w:r>
    </w:p>
    <w:p w:rsidR="001F197C" w:rsidRPr="00D24C55" w:rsidRDefault="00297FAD" w:rsidP="00193D08">
      <w:r>
        <w:t>17</w:t>
      </w:r>
      <w:r w:rsidR="001F197C" w:rsidRPr="00D24C55">
        <w:t>.5. Tous les prix unitaires assortis des quantités doivent être justifiés par des sous-détails établis conformément au cadre proposé à la pièce N°8 du DAO.</w:t>
      </w:r>
    </w:p>
    <w:p w:rsidR="00DF3530" w:rsidRDefault="00DF3530" w:rsidP="00193D08">
      <w:pPr>
        <w:rPr>
          <w:b/>
        </w:rPr>
      </w:pPr>
    </w:p>
    <w:p w:rsidR="001F197C" w:rsidRPr="00D24C55" w:rsidRDefault="00297FAD" w:rsidP="00193D08">
      <w:r w:rsidRPr="00297FAD">
        <w:rPr>
          <w:b/>
        </w:rPr>
        <w:t>Article 18</w:t>
      </w:r>
      <w:r w:rsidR="001F197C" w:rsidRPr="00D24C55">
        <w:t xml:space="preserve"> : Monnaies  de  soumission  et  de règlement</w:t>
      </w:r>
    </w:p>
    <w:p w:rsidR="001F197C" w:rsidRPr="00D24C55" w:rsidRDefault="00297FAD" w:rsidP="00193D08">
      <w:r>
        <w:t>18</w:t>
      </w:r>
      <w:r w:rsidR="001F197C" w:rsidRPr="00D24C55">
        <w:t>.1. En cas d’Appels d’Offres Internationaux, les monnaies de l’offre doivent suivre les dispositions soit de l’Option A ou de l’Option B ci-dessous;  l’option  applicable  étant  celle retenue dans le RPAO.</w:t>
      </w:r>
    </w:p>
    <w:p w:rsidR="001F197C" w:rsidRPr="00D24C55" w:rsidRDefault="00297FAD" w:rsidP="00193D08">
      <w:r>
        <w:t>18</w:t>
      </w:r>
      <w:r w:rsidR="001F197C" w:rsidRPr="00D24C55">
        <w:t>.2. Option A : le montant de la soumission est libellé entièrement en monnaie nationale</w:t>
      </w:r>
    </w:p>
    <w:p w:rsidR="001F197C" w:rsidRPr="00D24C55" w:rsidRDefault="001F197C" w:rsidP="00193D08">
      <w:r w:rsidRPr="00D24C55">
        <w:t>Le montant de la soumission, les prix unitaires du bordereau des prix et les prix du détail quantitatif et estimatif sont libellés entièrement en en francs CFA de la manière suivante :</w:t>
      </w:r>
    </w:p>
    <w:p w:rsidR="001F197C" w:rsidRPr="00D24C55" w:rsidRDefault="001F197C" w:rsidP="00193D08">
      <w:r w:rsidRPr="00D24C55">
        <w:t>a. 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rsidR="001F197C" w:rsidRPr="00D24C55" w:rsidRDefault="001F197C" w:rsidP="00193D08">
      <w:r w:rsidRPr="00D24C55">
        <w:t xml:space="preserve">b. Les taux de change utilisés par le Soumissionnaire  pour  convertir  son  offre  en monnaie nationale seront spécifiés par le soumissionnaire en annexe à la soumission conformément aux précisions du RPAO.  Ils seront appliqués pour tout paiement au titre du Marché, pour qu’aucun risque de change ne soit supporté par le Soumissionnaire retenu. </w:t>
      </w:r>
    </w:p>
    <w:p w:rsidR="001F197C" w:rsidRPr="00D24C55" w:rsidRDefault="00297FAD" w:rsidP="00193D08">
      <w:r>
        <w:t>18</w:t>
      </w:r>
      <w:r w:rsidR="001F197C" w:rsidRPr="00D24C55">
        <w:t xml:space="preserve">.3. Option B : Le montant de la soumission est directement libellé en monnaie nationale et étrangère aux taux fixés dans le RPAO. </w:t>
      </w:r>
    </w:p>
    <w:p w:rsidR="001F197C" w:rsidRPr="00D24C55" w:rsidRDefault="001F197C" w:rsidP="00193D08">
      <w:r w:rsidRPr="00D24C55">
        <w:t xml:space="preserve">Le soumissionnaire libellera les prix unitaires du bordereau des prix et les prix du Détail quantitatif et estimatif de la manière suivante : </w:t>
      </w:r>
    </w:p>
    <w:p w:rsidR="001F197C" w:rsidRPr="00D24C55" w:rsidRDefault="001F197C" w:rsidP="00193D08">
      <w:r w:rsidRPr="00D24C55">
        <w:t xml:space="preserve">a.    Les prix des intrants nécessaires aux Travaux que le Soumissionnaire compte se procurer dans le pays du Maître d’Ouvrage seront libellés dans la monnaie du pays du Maître d’Ouvrage spécifiée aux RPAO et dénommée “monnaie nationale”. </w:t>
      </w:r>
    </w:p>
    <w:p w:rsidR="001F197C" w:rsidRPr="00D24C55" w:rsidRDefault="001F197C" w:rsidP="00193D08">
      <w:r w:rsidRPr="00D24C55">
        <w:t xml:space="preserve">b.   Les prix des intrants nécessaires aux Travaux que le soumissionnaire compte se procurer en dehors du pays du Maître d’Ouvrage seront libellés dans la monnaie du pays du soumissionnaire ou de celle d’un pays membre éligible largement utilisée dans le commerce international. </w:t>
      </w:r>
    </w:p>
    <w:p w:rsidR="001F197C" w:rsidRPr="00D24C55" w:rsidRDefault="00297FAD" w:rsidP="00193D08">
      <w:r>
        <w:t>18</w:t>
      </w:r>
      <w:r w:rsidR="001F197C" w:rsidRPr="00D24C55">
        <w:t>.4 L’Autorité Contractante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rsidR="001F197C" w:rsidRPr="00D24C55" w:rsidRDefault="00297FAD" w:rsidP="00193D08">
      <w:r>
        <w:t>18</w:t>
      </w:r>
      <w:r w:rsidR="001F197C" w:rsidRPr="00D24C55">
        <w:t xml:space="preserve">.5. Durant l’exécution des travaux, la plupart des monnaies étrangères restant à payer sur le montant du marché peut être révisée d’un commun accord par le Maître d’Ouvrage et l’entrepreneur de façon à tenir compte de toute modification survenue dans les besoins en devises au titre du marché. </w:t>
      </w:r>
    </w:p>
    <w:p w:rsidR="001F197C" w:rsidRPr="00D24C55" w:rsidRDefault="00297FAD" w:rsidP="00193D08">
      <w:r>
        <w:t>18</w:t>
      </w:r>
      <w:r w:rsidR="001F197C" w:rsidRPr="00D24C55">
        <w:t xml:space="preserve">.6. Pour les Appels d’Offres Nationaux, la monnaie utilisée est le franc CFA. </w:t>
      </w:r>
    </w:p>
    <w:p w:rsidR="005E2C83" w:rsidRDefault="005E2C83" w:rsidP="00193D08">
      <w:pPr>
        <w:rPr>
          <w:b/>
        </w:rPr>
      </w:pPr>
    </w:p>
    <w:p w:rsidR="001F197C" w:rsidRPr="00D24C55" w:rsidRDefault="001F197C" w:rsidP="00193D08">
      <w:r w:rsidRPr="00297FAD">
        <w:rPr>
          <w:b/>
        </w:rPr>
        <w:t>Article 1</w:t>
      </w:r>
      <w:r w:rsidR="00297FAD">
        <w:rPr>
          <w:b/>
        </w:rPr>
        <w:t>9</w:t>
      </w:r>
      <w:r w:rsidRPr="00D24C55">
        <w:t xml:space="preserve"> : Validité des offres </w:t>
      </w:r>
    </w:p>
    <w:p w:rsidR="001F197C" w:rsidRPr="00D24C55" w:rsidRDefault="00297FAD" w:rsidP="00193D08">
      <w:r>
        <w:t>19</w:t>
      </w:r>
      <w:r w:rsidR="001F197C" w:rsidRPr="00D24C55">
        <w:t xml:space="preserve">.1. Les offres doivent demeurer valables pendant la période spécifiée dans le Règlement Particulier de l’Appel d’Offres à compter de la date de remise des offres fixée par le Maître d’Ouvrage, en application de l’article 22 du RGAO. Une offre valable pour une période plus courte sera rejetée par le Maître d’Ouvrage ou le Maître d’Ouvrage Délégué comme non conforme. </w:t>
      </w:r>
    </w:p>
    <w:p w:rsidR="001F197C" w:rsidRPr="00D24C55" w:rsidRDefault="00297FAD" w:rsidP="00193D08">
      <w:r>
        <w:t>19</w:t>
      </w:r>
      <w:r w:rsidR="001F197C" w:rsidRPr="00D24C55">
        <w:t xml:space="preserve">.2. Dans des circonstances exceptionnelles, le Maître d’Ouvrage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w:t>
      </w:r>
      <w:r w:rsidR="001F197C" w:rsidRPr="00D24C55">
        <w:lastRenderedPageBreak/>
        <w:t xml:space="preserve">Un Soumissionnaire peut refuser de prolonger la validité de son offre sans perdre sa caution de soumission. Un soumissionnaire qui consent à une prolongation ne se verra pas demander de modifier son offre, ni ne sera autorisé à le faire. </w:t>
      </w:r>
    </w:p>
    <w:p w:rsidR="001F197C" w:rsidRPr="00D24C55" w:rsidRDefault="00297FAD" w:rsidP="00193D08">
      <w:r>
        <w:t>19</w:t>
      </w:r>
      <w:r w:rsidR="001F197C" w:rsidRPr="00D24C55">
        <w:t>.3.</w:t>
      </w:r>
      <w:r w:rsidR="001F197C" w:rsidRPr="00D24C55">
        <w:tab/>
        <w:t xml:space="preserve">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adressera au(x) soumissionnaire(s).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w:t>
      </w:r>
    </w:p>
    <w:p w:rsidR="005E2C83" w:rsidRDefault="005E2C83" w:rsidP="00193D08">
      <w:pPr>
        <w:rPr>
          <w:b/>
        </w:rPr>
      </w:pPr>
    </w:p>
    <w:p w:rsidR="001F197C" w:rsidRPr="00D24C55" w:rsidRDefault="00297FAD" w:rsidP="00193D08">
      <w:r w:rsidRPr="00297FAD">
        <w:rPr>
          <w:b/>
        </w:rPr>
        <w:t>Article 20</w:t>
      </w:r>
      <w:r w:rsidR="001F197C" w:rsidRPr="00D24C55">
        <w:t xml:space="preserve"> : Caution de soumission </w:t>
      </w:r>
    </w:p>
    <w:p w:rsidR="001F197C" w:rsidRPr="00D24C55" w:rsidRDefault="00297FAD" w:rsidP="00193D08">
      <w:r>
        <w:t>20</w:t>
      </w:r>
      <w:r w:rsidR="001F197C" w:rsidRPr="00D24C55">
        <w:t xml:space="preserve">.1. En application de l’article 13 du RGAO, le soumissionnaire fournira une caution de soumission du montant spécifié dans le Règlement Particulier de l’Appel d’Offres, laquelle fera partie intégrante de son offre. </w:t>
      </w:r>
    </w:p>
    <w:p w:rsidR="001F197C" w:rsidRPr="00D24C55" w:rsidRDefault="001F197C" w:rsidP="00193D08">
      <w:r w:rsidRPr="00D24C55">
        <w:t xml:space="preserve">. La caution de soumission sera conforme au modèle présenté dans le Dossier d’Appel d’Offres; d’autres modèles peuvent être autorisés, sous réserve de l’approbation préalable de l’Autorité Contractante. La Caution de soumission demeurera valide pendant trente (30) jours au-delà de la date limite initiale de validité des offres, ou de toute nouvelle date limite de validité demandée par l’Autorité Contractante et acceptée par le soumissionnaire, conformément  aux  dispositions  de l’Article 16.2 du RGAO. </w:t>
      </w:r>
    </w:p>
    <w:p w:rsidR="001F197C" w:rsidRPr="00D24C55" w:rsidRDefault="004119E8" w:rsidP="00193D08">
      <w:r>
        <w:t>20.2</w:t>
      </w:r>
      <w:r w:rsidR="001F197C" w:rsidRPr="00D24C55">
        <w:t>. Toute offre non accompagnée d’une Caution de Soumission acceptable sera rejetée par la Commission  de  Passation  des  Marchés comme non conforme. La Caution de soumission  d’un  groupement  d’entreprises doit  être  établie  au  nom  du  mandataire soumettant l’offre et mentionner chacun des membres du groupement.</w:t>
      </w:r>
    </w:p>
    <w:p w:rsidR="001F197C" w:rsidRPr="00D24C55" w:rsidRDefault="004119E8" w:rsidP="00193D08">
      <w:r>
        <w:t>20</w:t>
      </w:r>
      <w:r w:rsidR="001F197C" w:rsidRPr="00D24C55">
        <w:t>.</w:t>
      </w:r>
      <w:r>
        <w:t>3</w:t>
      </w:r>
      <w:r w:rsidR="001F197C" w:rsidRPr="00D24C55">
        <w:t xml:space="preserve">. </w:t>
      </w:r>
      <w:r w:rsidR="001F197C" w:rsidRPr="00D24C55">
        <w:tab/>
        <w:t>Les  cautions  de  soumission  et  les  offres des  soumissionnaires  non  retenus  seront restituées dans un délai de quinze (15) jours à compter de la date de publication des résultats.</w:t>
      </w:r>
    </w:p>
    <w:p w:rsidR="001F197C" w:rsidRPr="00D24C55" w:rsidRDefault="004119E8" w:rsidP="00193D08">
      <w:r>
        <w:t>20.4</w:t>
      </w:r>
      <w:r w:rsidR="001F197C" w:rsidRPr="00D24C55">
        <w:t>. La caution de soumission de l’attributaire du Marché sera libérée dès que ce dernier aura signé le marché et fourni le Cautionnement définitif requis.</w:t>
      </w:r>
    </w:p>
    <w:p w:rsidR="001F197C" w:rsidRPr="00D24C55" w:rsidRDefault="004119E8" w:rsidP="00193D08">
      <w:r>
        <w:t>20.5</w:t>
      </w:r>
      <w:r w:rsidR="001F197C" w:rsidRPr="00D24C55">
        <w:t>. La caution de soumission peut être saisie :</w:t>
      </w:r>
    </w:p>
    <w:p w:rsidR="001F197C" w:rsidRPr="00D24C55" w:rsidRDefault="001F197C" w:rsidP="00193D08">
      <w:r w:rsidRPr="00D24C55">
        <w:t>a. Si le soumissionnaire retire son offre durant la période de validité ;</w:t>
      </w:r>
    </w:p>
    <w:p w:rsidR="001F197C" w:rsidRPr="00D24C55" w:rsidRDefault="001F197C" w:rsidP="00193D08">
      <w:r w:rsidRPr="00D24C55">
        <w:t>b. Si, le soumissionnaire retenu :</w:t>
      </w:r>
    </w:p>
    <w:p w:rsidR="001F197C" w:rsidRPr="00D24C55" w:rsidRDefault="001F197C" w:rsidP="00193D08">
      <w:r w:rsidRPr="00D24C55">
        <w:t>i.  Manque à son obligation de souscrire le marché en application de l’article 38  du RGAO, ou</w:t>
      </w:r>
    </w:p>
    <w:p w:rsidR="001F197C" w:rsidRPr="00D24C55" w:rsidRDefault="001F197C" w:rsidP="00193D08">
      <w:r w:rsidRPr="00D24C55">
        <w:t>ii. Manque à son obligation de fournir le cautionnement définitif en application de l’article 39 du RGAO.</w:t>
      </w:r>
    </w:p>
    <w:p w:rsidR="001F197C" w:rsidRPr="00D24C55" w:rsidRDefault="001F197C" w:rsidP="00193D08">
      <w:r w:rsidRPr="00D24C55">
        <w:t xml:space="preserve">iii.  Refuse de recevoir </w:t>
      </w:r>
      <w:r w:rsidR="00DE2555">
        <w:t xml:space="preserve">la </w:t>
      </w:r>
      <w:r w:rsidRPr="00D24C55">
        <w:t>notification du marché ou de l’ordre de service de démarrage des prestations.</w:t>
      </w:r>
    </w:p>
    <w:p w:rsidR="005E2C83" w:rsidRDefault="005E2C83" w:rsidP="00193D08">
      <w:pPr>
        <w:rPr>
          <w:b/>
        </w:rPr>
      </w:pPr>
    </w:p>
    <w:p w:rsidR="001F197C" w:rsidRPr="00D24C55" w:rsidRDefault="004119E8" w:rsidP="00193D08">
      <w:r w:rsidRPr="004119E8">
        <w:rPr>
          <w:b/>
        </w:rPr>
        <w:t>Article 21</w:t>
      </w:r>
      <w:r w:rsidR="001F197C" w:rsidRPr="00D24C55">
        <w:t xml:space="preserve"> : Propositions variantes des soumissionnaires</w:t>
      </w:r>
    </w:p>
    <w:p w:rsidR="001F197C" w:rsidRPr="00D24C55" w:rsidRDefault="004119E8" w:rsidP="00193D08">
      <w:r>
        <w:t>21</w:t>
      </w:r>
      <w:r w:rsidR="001F197C" w:rsidRPr="00D24C55">
        <w:t>.1. Lorsque les travaux peuvent être exécutés dans  des  délais  d’exécution  variables,  le RPAO précisera ces délais, et indiquera la méthode retenue pour l’évaluation du délai d’achèvement proposé par le soumissionnaire</w:t>
      </w:r>
    </w:p>
    <w:p w:rsidR="001F197C" w:rsidRPr="00D24C55" w:rsidRDefault="001F197C" w:rsidP="00193D08">
      <w:proofErr w:type="gramStart"/>
      <w:r w:rsidRPr="00D24C55">
        <w:t>à</w:t>
      </w:r>
      <w:proofErr w:type="gramEnd"/>
      <w:r w:rsidRPr="00D24C55">
        <w:t xml:space="preserve"> l’intérieur des délais spécifiés.  Les offres proposant  des  délais  au-delà  de  ceux spécifiés  seront  considérées  comme  non conformes.</w:t>
      </w:r>
    </w:p>
    <w:p w:rsidR="001F197C" w:rsidRPr="00D24C55" w:rsidRDefault="004119E8" w:rsidP="00193D08">
      <w:r>
        <w:t>21</w:t>
      </w:r>
      <w:r w:rsidR="001F197C" w:rsidRPr="00D24C55">
        <w:t>.2. Excepté dans le cas mentionné à l’Article 18.3 ci-dessous, les soumissionnaires souhaitant offrir des variantes techniques doivent d’abord chiffrer la solution de base du Maître d’Ouvrage telle que décrite dans le Dossier d’Appel d’Offres, et fournir en outre tous les renseignements dont le Maître d’Ouvrage a besoin pour procéder à l’évaluation complète de la variante proposée, y compris les plans, notes de calcul, spécifications techniques, sous-détails de prix et méthodes de construction proposées, et tous autres détails utiles. Le Maître d’Ouvrage n’examinera que les variantes techniques, le cas échéant, du soumissionnaire dont l’offre conforme à la solution</w:t>
      </w:r>
      <w:r w:rsidR="00421B86">
        <w:t xml:space="preserve"> de base a été évaluée la moins-</w:t>
      </w:r>
      <w:proofErr w:type="spellStart"/>
      <w:r w:rsidR="001F197C" w:rsidRPr="00D24C55">
        <w:t>disante</w:t>
      </w:r>
      <w:proofErr w:type="spellEnd"/>
      <w:r w:rsidR="001F197C" w:rsidRPr="00D24C55">
        <w:t xml:space="preserve">. </w:t>
      </w:r>
    </w:p>
    <w:p w:rsidR="001F197C" w:rsidRPr="00D24C55" w:rsidRDefault="004119E8" w:rsidP="00193D08">
      <w:r>
        <w:t>21</w:t>
      </w:r>
      <w:r w:rsidR="001F197C" w:rsidRPr="00D24C55">
        <w:t xml:space="preserve">.3.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31.2 (g) du RGAO. </w:t>
      </w:r>
    </w:p>
    <w:p w:rsidR="005E2C83" w:rsidRDefault="005E2C83" w:rsidP="00193D08">
      <w:pPr>
        <w:rPr>
          <w:b/>
        </w:rPr>
      </w:pPr>
    </w:p>
    <w:p w:rsidR="001F197C" w:rsidRPr="00D24C55" w:rsidRDefault="004119E8" w:rsidP="00193D08">
      <w:r w:rsidRPr="004119E8">
        <w:rPr>
          <w:b/>
        </w:rPr>
        <w:lastRenderedPageBreak/>
        <w:t>Article 22</w:t>
      </w:r>
      <w:r w:rsidR="001F197C" w:rsidRPr="00D24C55">
        <w:t xml:space="preserve"> : Réunion préparatoire à l’établissement des offres </w:t>
      </w:r>
    </w:p>
    <w:p w:rsidR="001F197C" w:rsidRPr="00D24C55" w:rsidRDefault="004119E8" w:rsidP="00193D08">
      <w:r>
        <w:t>22</w:t>
      </w:r>
      <w:r w:rsidR="001F197C" w:rsidRPr="00D24C55">
        <w:t xml:space="preserve">.1. A moins que le RPAO n’en dispose autrement, le Soumissionnaire peut être invité à assister à une réunion préparatoire qui se tiendra aux lieux et date indiqués dans le RPAO. </w:t>
      </w:r>
    </w:p>
    <w:p w:rsidR="001F197C" w:rsidRPr="00D24C55" w:rsidRDefault="004119E8" w:rsidP="00193D08">
      <w:r>
        <w:t>22</w:t>
      </w:r>
      <w:r w:rsidR="001F197C" w:rsidRPr="00D24C55">
        <w:t>.2. La réunion préparatoire aura pour objet de fournir des éclaircissements et réponses à toute question qui pourrait être soulevée à ce stade.</w:t>
      </w:r>
    </w:p>
    <w:p w:rsidR="001F197C" w:rsidRPr="00D24C55" w:rsidRDefault="004119E8" w:rsidP="00193D08">
      <w:r>
        <w:t>22</w:t>
      </w:r>
      <w:r w:rsidR="001F197C" w:rsidRPr="00D24C55">
        <w:t>.3. Il est demandé au soumissionnaire, autant que possible, de soumettre toute question par écrit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rsidR="001F197C" w:rsidRPr="00D24C55" w:rsidRDefault="004119E8" w:rsidP="00193D08">
      <w:r>
        <w:t>22</w:t>
      </w:r>
      <w:r w:rsidR="001F197C" w:rsidRPr="00D24C55">
        <w:t>.4.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rsidR="001F197C" w:rsidRPr="00D24C55" w:rsidRDefault="004119E8" w:rsidP="00193D08">
      <w:r>
        <w:t>22</w:t>
      </w:r>
      <w:r w:rsidR="001F197C" w:rsidRPr="00D24C55">
        <w:t>.5. Le fait qu’un soumissionnaire n’assiste pas à la réunion préparatoire à l’établissement des offres ne sera pas un motif de disqualification.</w:t>
      </w:r>
    </w:p>
    <w:p w:rsidR="005E2C83" w:rsidRDefault="005E2C83" w:rsidP="00193D08">
      <w:pPr>
        <w:rPr>
          <w:b/>
        </w:rPr>
      </w:pPr>
    </w:p>
    <w:p w:rsidR="001F197C" w:rsidRPr="00D24C55" w:rsidRDefault="001F197C" w:rsidP="00193D08">
      <w:r w:rsidRPr="004119E8">
        <w:rPr>
          <w:b/>
        </w:rPr>
        <w:t>Article 2</w:t>
      </w:r>
      <w:r w:rsidR="004119E8" w:rsidRPr="004119E8">
        <w:rPr>
          <w:b/>
        </w:rPr>
        <w:t>3</w:t>
      </w:r>
      <w:r w:rsidRPr="00D24C55">
        <w:t xml:space="preserve"> : Forme et signature de l’offre</w:t>
      </w:r>
    </w:p>
    <w:p w:rsidR="001F197C" w:rsidRPr="00D24C55" w:rsidRDefault="004119E8" w:rsidP="00193D08">
      <w:r>
        <w:t>23</w:t>
      </w:r>
      <w:r w:rsidR="001F197C" w:rsidRPr="00D24C55">
        <w:t>.1. Le Soumissionnaire préparera un original des documents  constitutifs  de  l’offre  décrits  à l’Article 13 du RGAO, en un volume portant clairement l’indication “ORIGINAL”. De plus, le Soumissionnaire soumettra le nombre de copies requis dans les RPAO, portant l’indication “COPIE”. En cas de divergence entre l’original et les copies, l’original fera foi.</w:t>
      </w:r>
    </w:p>
    <w:p w:rsidR="001F197C" w:rsidRPr="00D24C55" w:rsidRDefault="004119E8" w:rsidP="00193D08">
      <w:r>
        <w:t>23</w:t>
      </w:r>
      <w:r w:rsidR="001F197C" w:rsidRPr="00D24C55">
        <w:t>.2. 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w:t>
      </w:r>
    </w:p>
    <w:p w:rsidR="001F197C" w:rsidRPr="00D24C55" w:rsidRDefault="001F197C" w:rsidP="00193D08">
      <w:r w:rsidRPr="00D24C55">
        <w:t>(a) ou 6.2 (c) du RGAO, selon le cas. Toutes les pages de l’offre comprenant des surcharges ou des changements seront paraphées par le ou les signataires de l’offre.</w:t>
      </w:r>
    </w:p>
    <w:p w:rsidR="001F197C" w:rsidRPr="00D24C55" w:rsidRDefault="004119E8" w:rsidP="00193D08">
      <w:r>
        <w:t>23</w:t>
      </w:r>
      <w:r w:rsidR="001F197C" w:rsidRPr="00D24C55">
        <w:t>.3. L’offre ne doit comporter aucune modification, suppression ni surcharge, à moins que de telles corrections ne soient paraphées par le ou les signataires de la soumission.</w:t>
      </w:r>
    </w:p>
    <w:p w:rsidR="001F197C" w:rsidRPr="00D24C55" w:rsidRDefault="001F197C" w:rsidP="00193D08">
      <w:r w:rsidRPr="00D24C55">
        <w:t>D. Dépôt des offres</w:t>
      </w:r>
    </w:p>
    <w:p w:rsidR="005E2C83" w:rsidRDefault="005E2C83" w:rsidP="00193D08">
      <w:pPr>
        <w:rPr>
          <w:b/>
        </w:rPr>
      </w:pPr>
    </w:p>
    <w:p w:rsidR="001F197C" w:rsidRPr="00D24C55" w:rsidRDefault="004119E8" w:rsidP="00193D08">
      <w:r w:rsidRPr="004119E8">
        <w:rPr>
          <w:b/>
        </w:rPr>
        <w:t>Article 24</w:t>
      </w:r>
      <w:r w:rsidR="001F197C" w:rsidRPr="00D24C55">
        <w:t xml:space="preserve"> : Cachetage et marquage des offres </w:t>
      </w:r>
    </w:p>
    <w:p w:rsidR="001F197C" w:rsidRPr="00D24C55" w:rsidRDefault="004119E8" w:rsidP="00193D08">
      <w:r>
        <w:t>24</w:t>
      </w:r>
      <w:r w:rsidR="001F197C" w:rsidRPr="00D24C55">
        <w:t xml:space="preserve">.1. Le soumissionnaire placera l’original et les copies des documents constitutifs de l’offre dans deux enveloppes séparées et scellées portant la mention «ORIGINAL» et «COPIE», selon le cas. Ces enveloppes seront ensuite placées dans une enveloppe extérieure qui devra également être scellée, mais qui ne devra donner aucune indication sur l’identité du soumissionnaire. </w:t>
      </w:r>
    </w:p>
    <w:p w:rsidR="001F197C" w:rsidRPr="00D24C55" w:rsidRDefault="004119E8" w:rsidP="00193D08">
      <w:r>
        <w:t>24</w:t>
      </w:r>
      <w:r w:rsidR="001F197C" w:rsidRPr="00D24C55">
        <w:t xml:space="preserve">.2. Les enveloppes intérieures et extérieures : </w:t>
      </w:r>
    </w:p>
    <w:p w:rsidR="001F197C" w:rsidRPr="00D24C55" w:rsidRDefault="001F197C" w:rsidP="00193D08">
      <w:r w:rsidRPr="00D24C55">
        <w:t>a.       Seront adressées au Maître d’Ouvrage   à l’adresse indiquée dans le Règlement Particulier de l’Appel d’Offres ;</w:t>
      </w:r>
    </w:p>
    <w:p w:rsidR="001F197C" w:rsidRPr="00D24C55" w:rsidRDefault="001F197C" w:rsidP="00193D08">
      <w:r w:rsidRPr="00D24C55">
        <w:t>b.       Porteront le nom du projet ainsi que l’objet et le numéro de l’Avis d’Appel d’Offres indiqués dans le RPAO, et la mention “A N’OUVRIR QU’EN SEANCE DE DEPOUILLEMENT”.</w:t>
      </w:r>
    </w:p>
    <w:p w:rsidR="001F197C" w:rsidRPr="00D24C55" w:rsidRDefault="004119E8" w:rsidP="00193D08">
      <w:r>
        <w:t>24</w:t>
      </w:r>
      <w:r w:rsidR="001F197C" w:rsidRPr="00D24C55">
        <w:t>.3. Les  enveloppes  intérieures  porteront  également le nom et l’adresse du Soumissionnaire de façon à permettre au Maître d’Ouvrage de renvoyer l’offre scellée si elle a été déclarée hors délai conformément aux dispositions des articles 23 et 24 du RGAO.</w:t>
      </w:r>
    </w:p>
    <w:p w:rsidR="001F197C" w:rsidRPr="00D24C55" w:rsidRDefault="004119E8" w:rsidP="00193D08">
      <w:r>
        <w:t>24</w:t>
      </w:r>
      <w:r w:rsidR="001F197C" w:rsidRPr="00D24C55">
        <w:t>.4. Si l’enveloppe extérieure n’est pas scellée et marquée comme indiqué aux articles 21.1 et</w:t>
      </w:r>
    </w:p>
    <w:p w:rsidR="001F197C" w:rsidRPr="00D24C55" w:rsidRDefault="004119E8" w:rsidP="00193D08">
      <w:r>
        <w:t>25.5</w:t>
      </w:r>
      <w:r w:rsidR="001F197C" w:rsidRPr="00D24C55">
        <w:t xml:space="preserve"> Susvisés, l’Autorité Contractante ne sera nullement responsable si l’offre est égarée ou ouverte prématurément.</w:t>
      </w:r>
    </w:p>
    <w:p w:rsidR="005E2C83" w:rsidRDefault="005E2C83" w:rsidP="00193D08">
      <w:pPr>
        <w:rPr>
          <w:b/>
        </w:rPr>
      </w:pPr>
    </w:p>
    <w:p w:rsidR="001F197C" w:rsidRPr="00D24C55" w:rsidRDefault="004119E8" w:rsidP="00193D08">
      <w:r w:rsidRPr="004119E8">
        <w:rPr>
          <w:b/>
        </w:rPr>
        <w:t>Article 25</w:t>
      </w:r>
      <w:r w:rsidR="001F197C" w:rsidRPr="00D24C55">
        <w:t xml:space="preserve"> : Date et heure limites de dépôt des offres</w:t>
      </w:r>
    </w:p>
    <w:p w:rsidR="001F197C" w:rsidRPr="00D24C55" w:rsidRDefault="004119E8" w:rsidP="00193D08">
      <w:r>
        <w:lastRenderedPageBreak/>
        <w:t>25</w:t>
      </w:r>
      <w:r w:rsidR="001F197C" w:rsidRPr="00D24C55">
        <w:t>.1. Les offres doivent être reçues par le Maitre d’Ouvrage  à l’adresse spécifiée à l'article 21.2 du RPAO au plus tard à la date et à l’heure spécifiées dans le Règlement Particulier de l'Appel d'Offres.</w:t>
      </w:r>
    </w:p>
    <w:p w:rsidR="001F197C" w:rsidRPr="00D24C55" w:rsidRDefault="004119E8" w:rsidP="00193D08">
      <w:r>
        <w:t>25</w:t>
      </w:r>
      <w:r w:rsidR="001F197C" w:rsidRPr="00D24C55">
        <w:t>.2. Le Maitre d’Ouvrage  peut, à son gré, reporter la date limite fixée pour le dépôt des offres en publiant un additif conformément aux dispositions de l'article 10 du RGAO. Dans ce cas, tous  les  droits  et  obligations  du Maître d’Ouvrage  et des soumissionnaires précédemment régis par la date limite initiale seront régis par la nouvelle date limite.</w:t>
      </w:r>
    </w:p>
    <w:p w:rsidR="005E2C83" w:rsidRDefault="005E2C83" w:rsidP="00193D08">
      <w:pPr>
        <w:rPr>
          <w:b/>
        </w:rPr>
      </w:pPr>
    </w:p>
    <w:p w:rsidR="001F197C" w:rsidRPr="00D24C55" w:rsidRDefault="004119E8" w:rsidP="00193D08">
      <w:r w:rsidRPr="004119E8">
        <w:rPr>
          <w:b/>
        </w:rPr>
        <w:t>Article 26</w:t>
      </w:r>
      <w:r w:rsidR="001F197C" w:rsidRPr="00D24C55">
        <w:t xml:space="preserve"> : Offres hors délai</w:t>
      </w:r>
    </w:p>
    <w:p w:rsidR="001F197C" w:rsidRPr="00D24C55" w:rsidRDefault="001F197C" w:rsidP="00193D08">
      <w:r w:rsidRPr="00D24C55">
        <w:t xml:space="preserve">Toute offre parvenue au Maitre d’Ouvrage  après </w:t>
      </w:r>
      <w:r w:rsidR="00421B86" w:rsidRPr="00D24C55">
        <w:t>les dates</w:t>
      </w:r>
      <w:r w:rsidRPr="00D24C55">
        <w:t xml:space="preserve"> et heure limites fixées pour le dépôt des offres conformément à l’Article 22 du RGAO sera déclarée hors délai et, par conséquent, rejetée.</w:t>
      </w:r>
    </w:p>
    <w:p w:rsidR="005E2C83" w:rsidRDefault="005E2C83" w:rsidP="00193D08">
      <w:pPr>
        <w:rPr>
          <w:b/>
        </w:rPr>
      </w:pPr>
    </w:p>
    <w:p w:rsidR="001F197C" w:rsidRPr="00D24C55" w:rsidRDefault="004119E8" w:rsidP="00193D08">
      <w:r w:rsidRPr="004119E8">
        <w:rPr>
          <w:b/>
        </w:rPr>
        <w:t>Article 27</w:t>
      </w:r>
      <w:r w:rsidR="001F197C" w:rsidRPr="00D24C55">
        <w:t>: Modification, substitution et retrait des offres</w:t>
      </w:r>
    </w:p>
    <w:p w:rsidR="001F197C" w:rsidRPr="00D24C55" w:rsidRDefault="004119E8" w:rsidP="00193D08">
      <w:r>
        <w:t>27</w:t>
      </w:r>
      <w:r w:rsidR="001F197C" w:rsidRPr="00D24C55">
        <w:t>.1. Un soumissionnaire peut modifier, remplacer ou retirer son offre après l’avoir déposée, à condition que la notification écrite de la modification ou du retrait, soit reçue par le Maitre d’Ouvrage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ou « MODIFICATION ».</w:t>
      </w:r>
    </w:p>
    <w:p w:rsidR="001F197C" w:rsidRPr="00D24C55" w:rsidRDefault="004119E8" w:rsidP="00193D08">
      <w:r>
        <w:t>27</w:t>
      </w:r>
      <w:r w:rsidR="001F197C" w:rsidRPr="00D24C55">
        <w:t>.2. 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5E2C83" w:rsidRDefault="004119E8" w:rsidP="005E2C83">
      <w:r>
        <w:t>27</w:t>
      </w:r>
      <w:r w:rsidR="001F197C" w:rsidRPr="00D24C55">
        <w:t>.3. Les offres dont les soumissionnaires demandent le retrait en application de l’article leur seront retournées sans avoir été ouvertes</w:t>
      </w:r>
    </w:p>
    <w:p w:rsidR="00DF3530" w:rsidRDefault="004119E8" w:rsidP="00DF3530">
      <w:pPr>
        <w:rPr>
          <w:bCs w:val="0"/>
          <w:iCs w:val="0"/>
        </w:rPr>
      </w:pPr>
      <w:r>
        <w:rPr>
          <w:bCs w:val="0"/>
          <w:iCs w:val="0"/>
        </w:rPr>
        <w:t>27</w:t>
      </w:r>
      <w:r w:rsidR="00D24C55" w:rsidRPr="00D24C55">
        <w:rPr>
          <w:bCs w:val="0"/>
          <w:iCs w:val="0"/>
        </w:rPr>
        <w:t>.4. Aucune  offre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de la caution de soumission conformément aux dispositions de l'article 17.6 du RGAO. E. Ouverture des plis et évaluation des offres</w:t>
      </w:r>
    </w:p>
    <w:p w:rsidR="00DF3530" w:rsidRDefault="00DF3530" w:rsidP="00DF3530">
      <w:pPr>
        <w:rPr>
          <w:bCs w:val="0"/>
          <w:iCs w:val="0"/>
        </w:rPr>
      </w:pPr>
    </w:p>
    <w:p w:rsidR="00D24C55" w:rsidRPr="00DF3530" w:rsidRDefault="00DF3530" w:rsidP="00DF3530">
      <w:pPr>
        <w:rPr>
          <w:b/>
          <w:bCs w:val="0"/>
          <w:iCs w:val="0"/>
        </w:rPr>
      </w:pPr>
      <w:r w:rsidRPr="00DF3530">
        <w:rPr>
          <w:b/>
          <w:bCs w:val="0"/>
          <w:iCs w:val="0"/>
        </w:rPr>
        <w:t>E. OUVERTURE DES PLIS ET EVALUATION DES OFFRES</w:t>
      </w:r>
      <w:r w:rsidRPr="00DF3530">
        <w:rPr>
          <w:b/>
          <w:bCs w:val="0"/>
          <w:iCs w:val="0"/>
        </w:rPr>
        <w:br/>
      </w:r>
    </w:p>
    <w:p w:rsidR="00D24C55" w:rsidRPr="00D24C55" w:rsidRDefault="004119E8" w:rsidP="00674927">
      <w:pPr>
        <w:pStyle w:val="CM98"/>
        <w:spacing w:after="120" w:line="360" w:lineRule="auto"/>
        <w:jc w:val="both"/>
        <w:outlineLvl w:val="1"/>
        <w:rPr>
          <w:rFonts w:ascii="Tahoma" w:hAnsi="Tahoma" w:cs="Tahoma"/>
          <w:bCs/>
          <w:iCs/>
          <w:sz w:val="18"/>
          <w:szCs w:val="18"/>
        </w:rPr>
      </w:pPr>
      <w:r w:rsidRPr="004119E8">
        <w:rPr>
          <w:rFonts w:ascii="Tahoma" w:hAnsi="Tahoma" w:cs="Tahoma"/>
          <w:b/>
          <w:bCs/>
          <w:iCs/>
          <w:sz w:val="18"/>
          <w:szCs w:val="18"/>
        </w:rPr>
        <w:t>Article 28</w:t>
      </w:r>
      <w:r w:rsidR="00D24C55" w:rsidRPr="00D24C55">
        <w:rPr>
          <w:rFonts w:ascii="Tahoma" w:hAnsi="Tahoma" w:cs="Tahoma"/>
          <w:bCs/>
          <w:iCs/>
          <w:sz w:val="18"/>
          <w:szCs w:val="18"/>
        </w:rPr>
        <w:t xml:space="preserve"> : Ouverture des plis et recours </w:t>
      </w:r>
    </w:p>
    <w:p w:rsidR="00D24C55" w:rsidRPr="00D24C55" w:rsidRDefault="004119E8" w:rsidP="00193D08">
      <w:r>
        <w:t>28</w:t>
      </w:r>
      <w:r w:rsidR="00D24C55" w:rsidRPr="00D24C55">
        <w:t>.1. La Commission  Communale  de Passation des Marchés compétente procédera à l’ouverture des plis en un ou deux temps et en présence des représentants des soumissionnaires concernés qui souhaitent y assister, aux date, heure et adresse indiquées dans le RPAO. Les représentants  des  soumissionnaires  qui  sont présents signeront un registre ou une feuille attestant leur présence.</w:t>
      </w:r>
    </w:p>
    <w:p w:rsidR="00D24C55" w:rsidRPr="00D24C55" w:rsidRDefault="004119E8" w:rsidP="00193D08">
      <w:r>
        <w:t>28</w:t>
      </w:r>
      <w:r w:rsidR="00D24C55" w:rsidRPr="00D24C55">
        <w:t>.2. 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 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rsidR="00D24C55" w:rsidRPr="00D24C55" w:rsidRDefault="004119E8" w:rsidP="00193D08">
      <w:r>
        <w:lastRenderedPageBreak/>
        <w:t>28</w:t>
      </w:r>
      <w:r w:rsidR="00D24C55" w:rsidRPr="00D24C55">
        <w:t>.3.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le Maitre d’Ouvrage  peut juger utile de mentionner. Seuls les rabais et variantes de l’offre annoncés à haute voix lors de l’ouverture des plis seront soumis à évaluation.</w:t>
      </w:r>
    </w:p>
    <w:p w:rsidR="00D24C55" w:rsidRPr="00D24C55" w:rsidRDefault="004119E8" w:rsidP="00193D08">
      <w:r>
        <w:t>28</w:t>
      </w:r>
      <w:r w:rsidR="00D24C55" w:rsidRPr="00D24C55">
        <w:t>.4. Les offres (et les modifications reçues conformément aux dispositions de l'article 24 du RGAO) qui n’ont pas été ouvertes et lues à haute voix durant la séance d’ouverture des plis, quelle qu’en soit la raison, ne seront pas soumises à évaluation.</w:t>
      </w:r>
    </w:p>
    <w:p w:rsidR="00D24C55" w:rsidRPr="00D24C55" w:rsidRDefault="004119E8" w:rsidP="00193D08">
      <w:r>
        <w:t>28</w:t>
      </w:r>
      <w:r w:rsidR="00D24C55" w:rsidRPr="00D24C55">
        <w:t>.5. Il est établi, séance tenante un procès-verbal d’ouverture des plis qui mentionne la recevabilité des offres, leur régularité administrative, leurs prix, leurs rabais, et leurs délais ainsi que la composition de la sous- commission d’analyse. Une copie dudit procès-verbal à laquelle est annexée la feuille de présence est remise  à tous les participants à la fin de la séance.</w:t>
      </w:r>
    </w:p>
    <w:p w:rsidR="001F197C" w:rsidRPr="00D24C55" w:rsidRDefault="004119E8" w:rsidP="00193D08">
      <w:r>
        <w:t>28</w:t>
      </w:r>
      <w:r w:rsidR="00D24C55" w:rsidRPr="00D24C55">
        <w:t>.6. A la fin de  chaque  séance  d’ouverture des plis, le président de la commission met immédiatement à la disposition du point focal désigné par l’ARMP, une copie paraphée des offres des soumissionnaires</w:t>
      </w:r>
    </w:p>
    <w:p w:rsidR="001F197C" w:rsidRPr="00D24C55" w:rsidRDefault="001F197C" w:rsidP="00193D08"/>
    <w:p w:rsidR="00D24C55" w:rsidRPr="00D24C55" w:rsidRDefault="004119E8" w:rsidP="00193D08">
      <w:r>
        <w:t>28</w:t>
      </w:r>
      <w:r w:rsidR="00D24C55" w:rsidRPr="00D24C55">
        <w:t>.7. En cas de recours, tel que prévu par le Code des Marchés Publics, il doit être adressé à l’Autorité chargée des Marchés Publics avec copies à l’organisme chargé de la régulation des marchés publics et au Chef de structure auprès de laquelle est placée la commission concernée.</w:t>
      </w:r>
    </w:p>
    <w:p w:rsidR="00D24C55" w:rsidRPr="00D24C55" w:rsidRDefault="00D24C55" w:rsidP="00193D08">
      <w:r w:rsidRPr="00D24C55">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Communale de Passation des marchés.</w:t>
      </w:r>
    </w:p>
    <w:p w:rsidR="00D24C55" w:rsidRPr="00D24C55" w:rsidRDefault="00D24C55" w:rsidP="00193D08">
      <w:r w:rsidRPr="00D24C55">
        <w:t>L’Observateur Indépendant annexe à son rapport, le feuillet qui lui a été remis, assorti des commentaires ou des observations y afférents.</w:t>
      </w:r>
    </w:p>
    <w:p w:rsidR="00DF3530" w:rsidRDefault="00DF3530" w:rsidP="00193D08">
      <w:pPr>
        <w:rPr>
          <w:b/>
        </w:rPr>
      </w:pPr>
    </w:p>
    <w:p w:rsidR="00D24C55" w:rsidRPr="00D24C55" w:rsidRDefault="000D12C8" w:rsidP="00193D08">
      <w:r w:rsidRPr="000D12C8">
        <w:rPr>
          <w:b/>
        </w:rPr>
        <w:t>Article 29</w:t>
      </w:r>
      <w:r w:rsidR="00D24C55" w:rsidRPr="00D24C55">
        <w:t xml:space="preserve"> : Caractère confidentiel de la procédure</w:t>
      </w:r>
    </w:p>
    <w:p w:rsidR="00D24C55" w:rsidRPr="00D24C55" w:rsidRDefault="000D12C8" w:rsidP="00193D08">
      <w:r>
        <w:t>29</w:t>
      </w:r>
      <w:r w:rsidR="00D24C55" w:rsidRPr="00D24C55">
        <w:t>.1.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aux Marchés publics.</w:t>
      </w:r>
    </w:p>
    <w:p w:rsidR="00D24C55" w:rsidRPr="00D24C55" w:rsidRDefault="000D12C8" w:rsidP="00193D08">
      <w:r>
        <w:t>29</w:t>
      </w:r>
      <w:r w:rsidR="00D24C55" w:rsidRPr="00D24C55">
        <w:t>.2. Toute tentative faite par un soumissionnaire pour influencer la Commission de Passation des Marchés ou la Sous-commission d’Analyse dans l’évaluation des offres ou l’Autorité Contractante dans la décision d’attribution peut entraîner le rejet de son Offre.</w:t>
      </w:r>
    </w:p>
    <w:p w:rsidR="00D24C55" w:rsidRPr="00D24C55" w:rsidRDefault="000D12C8" w:rsidP="00193D08">
      <w:r>
        <w:t>29</w:t>
      </w:r>
      <w:r w:rsidR="00D24C55" w:rsidRPr="00D24C55">
        <w:t>.3.</w:t>
      </w:r>
      <w:r w:rsidR="00D24C55" w:rsidRPr="00D24C55">
        <w:tab/>
        <w:t xml:space="preserve">Nonobstant les dispositions de l’alinéa 26.2, entre l’ouverture des plis et l’attribution du marché, si un soumissionnaire souhaite entrer en contact avec le Maître d’Ouvrage pour des motifs ayant trait à son offre, il devra le faire par écrit. </w:t>
      </w:r>
    </w:p>
    <w:p w:rsidR="00DF3530" w:rsidRDefault="00DF3530" w:rsidP="00193D08">
      <w:pPr>
        <w:rPr>
          <w:b/>
        </w:rPr>
      </w:pPr>
    </w:p>
    <w:p w:rsidR="00D24C55" w:rsidRPr="00D24C55" w:rsidRDefault="000D12C8" w:rsidP="00193D08">
      <w:r w:rsidRPr="000D12C8">
        <w:rPr>
          <w:b/>
        </w:rPr>
        <w:t>Article 30</w:t>
      </w:r>
      <w:r w:rsidR="00D24C55" w:rsidRPr="00D24C55">
        <w:t xml:space="preserve"> : Eclaircissements sur les offres et contacts avec le Maître d’Ouvrage </w:t>
      </w:r>
    </w:p>
    <w:p w:rsidR="00D24C55" w:rsidRPr="00D24C55" w:rsidRDefault="000D12C8" w:rsidP="00193D08">
      <w:r>
        <w:t>30</w:t>
      </w:r>
      <w:r w:rsidR="00D24C55" w:rsidRPr="00D24C55">
        <w:t>.1.. Pour faciliter l’examen, l’évaluation et la comparaison des  offres,  la Commission de Passation des Marchés peut, si elle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 commission d’analyse lors de l’évaluation des soumissions conformément aux dispositions de l’Article 30 du RGAO.</w:t>
      </w:r>
    </w:p>
    <w:p w:rsidR="00D24C55" w:rsidRPr="00D24C55" w:rsidRDefault="000D12C8" w:rsidP="00193D08">
      <w:r>
        <w:t>30</w:t>
      </w:r>
      <w:r w:rsidR="00D24C55" w:rsidRPr="00D24C55">
        <w:t>.2. Sous réserve des dispositions de l’alinéa 1 susvisé, les soumissionnaires ne contacteront pas  les  membres  de  la  Commission  des marchés et de la sous-commission pour des questions ayant trait à leurs offres, entre l’ouverture des plis et l’attribution du marché.</w:t>
      </w:r>
    </w:p>
    <w:p w:rsidR="00DF3530" w:rsidRDefault="00DF3530" w:rsidP="00193D08">
      <w:pPr>
        <w:rPr>
          <w:b/>
        </w:rPr>
      </w:pPr>
    </w:p>
    <w:p w:rsidR="00D24C55" w:rsidRPr="00D24C55" w:rsidRDefault="000D12C8" w:rsidP="00193D08">
      <w:r w:rsidRPr="000D12C8">
        <w:rPr>
          <w:b/>
        </w:rPr>
        <w:t>Article 31</w:t>
      </w:r>
      <w:r w:rsidR="00D24C55" w:rsidRPr="00D24C55">
        <w:t xml:space="preserve"> : Détermination de la conformité des offres</w:t>
      </w:r>
    </w:p>
    <w:p w:rsidR="00D24C55" w:rsidRPr="00D24C55" w:rsidRDefault="000D12C8" w:rsidP="00193D08">
      <w:r>
        <w:lastRenderedPageBreak/>
        <w:t>31</w:t>
      </w:r>
      <w:r w:rsidR="00D24C55" w:rsidRPr="00D24C55">
        <w:t>.1. La Sous-commission d’analyse procèdera à un examen détaillé des offres pour déterminer si  elles  sont  complètes,  si  les  garanties exigées ont été fournies, si les documents ont été correctement signés, et si les offres sont d’une façon générale en bon ordre.</w:t>
      </w:r>
    </w:p>
    <w:p w:rsidR="00D24C55" w:rsidRPr="00D24C55" w:rsidRDefault="000D12C8" w:rsidP="00193D08">
      <w:r>
        <w:t>31</w:t>
      </w:r>
      <w:r w:rsidR="00D24C55" w:rsidRPr="00D24C55">
        <w:t>.2. La Sous-commission d’analyse déterminera si l’offre est conforme pour l’essentiel aux dispositions du Dossier d’Appel d’Offres en se basant sur son contenu sans avoir recours à des éléments de preuve extrinsèques.</w:t>
      </w:r>
    </w:p>
    <w:p w:rsidR="00D24C55" w:rsidRPr="00D24C55" w:rsidRDefault="000D12C8" w:rsidP="00193D08">
      <w:r>
        <w:t>31</w:t>
      </w:r>
      <w:r w:rsidR="00D24C55" w:rsidRPr="00D24C55">
        <w:t>.3. Une  offre  conforme  pour  l’essentiel  au Dossier d’Appel d’Offres est une offre qui respecte tous les termes, conditions, et spécifications du Dossier d’Appel d’Offres, sans divergence ni réserve importante. Une divergence ou réserve importante est celle qui :</w:t>
      </w:r>
    </w:p>
    <w:p w:rsidR="00D24C55" w:rsidRPr="00D24C55" w:rsidRDefault="00D24C55" w:rsidP="00193D08">
      <w:r w:rsidRPr="00D24C55">
        <w:t>i.  Affecte sensiblement l’étendue, la qualité ou la réalisation des Travaux ;</w:t>
      </w:r>
    </w:p>
    <w:p w:rsidR="00D24C55" w:rsidRPr="00D24C55" w:rsidRDefault="00D24C55" w:rsidP="00193D08">
      <w:r w:rsidRPr="00D24C55">
        <w:t xml:space="preserve">ii. Limite sensiblement, en contradiction avec le Dossier d’Appel d’Offres, les droits du Maitre d’Ouvrage  ou ses </w:t>
      </w:r>
      <w:r w:rsidR="00F267B1">
        <w:t xml:space="preserve">                 </w:t>
      </w:r>
      <w:r w:rsidRPr="00D24C55">
        <w:t>obligations au titre du Marché ;</w:t>
      </w:r>
    </w:p>
    <w:p w:rsidR="00D24C55" w:rsidRPr="00D24C55" w:rsidRDefault="00D24C55" w:rsidP="00193D08">
      <w:r w:rsidRPr="00D24C55">
        <w:t>iii. Est telle que sa correction affecterait injustement la  compétitivité  des  autres  soumissionnaires qui  ont  présenté  des  offres  conformes  pour l’essentiel au Dossier d’Appel d’Offres.</w:t>
      </w:r>
    </w:p>
    <w:p w:rsidR="00D24C55" w:rsidRPr="00D24C55" w:rsidRDefault="000D12C8" w:rsidP="00193D08">
      <w:r>
        <w:t>31</w:t>
      </w:r>
      <w:r w:rsidR="00D24C55" w:rsidRPr="00D24C55">
        <w:t>.4. Si  une  offre  n’est  pas  conforme  pour l’essentiel, elle sera écartée par la Commission des Marchés Compétente et ne pourra être par la suite rendue conforme.</w:t>
      </w:r>
    </w:p>
    <w:p w:rsidR="00D24C55" w:rsidRPr="00D24C55" w:rsidRDefault="000D12C8" w:rsidP="00193D08">
      <w:r>
        <w:t>31</w:t>
      </w:r>
      <w:r w:rsidR="00D24C55" w:rsidRPr="00D24C55">
        <w:t>.5. Le Maitre d’Ouvrage  se  réserve  le  droit d’accepter ou de rejeter toute modification, divergence  ou  réserve.  Les  modifications, divergences, variantes et autres facteurs qui dépassent les exigences du Dossier d’Appel d’Offres ne doivent pas être pris en compte lors de l’évaluation des offres.</w:t>
      </w:r>
    </w:p>
    <w:p w:rsidR="00DF3530" w:rsidRDefault="00DF3530" w:rsidP="00193D08">
      <w:pPr>
        <w:rPr>
          <w:b/>
        </w:rPr>
      </w:pPr>
    </w:p>
    <w:p w:rsidR="00D24C55" w:rsidRPr="00D24C55" w:rsidRDefault="000D12C8" w:rsidP="00193D08">
      <w:r w:rsidRPr="000D12C8">
        <w:rPr>
          <w:b/>
        </w:rPr>
        <w:t>Article 32</w:t>
      </w:r>
      <w:r w:rsidR="00D24C55" w:rsidRPr="00D24C55">
        <w:t xml:space="preserve"> : Qualification du soumissionnaire</w:t>
      </w:r>
    </w:p>
    <w:p w:rsidR="00D24C55" w:rsidRPr="00D24C55" w:rsidRDefault="00D24C55" w:rsidP="00193D08">
      <w:r w:rsidRPr="00D24C55">
        <w:t>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rsidR="00DF3530" w:rsidRDefault="00DF3530" w:rsidP="00193D08">
      <w:pPr>
        <w:rPr>
          <w:b/>
        </w:rPr>
      </w:pPr>
    </w:p>
    <w:p w:rsidR="00D24C55" w:rsidRPr="00D24C55" w:rsidRDefault="000D12C8" w:rsidP="00193D08">
      <w:r w:rsidRPr="000D12C8">
        <w:rPr>
          <w:b/>
        </w:rPr>
        <w:t>Article 33</w:t>
      </w:r>
      <w:r w:rsidR="00D24C55" w:rsidRPr="00D24C55">
        <w:t xml:space="preserve"> : Correction des erreurs</w:t>
      </w:r>
    </w:p>
    <w:p w:rsidR="00D24C55" w:rsidRPr="00D24C55" w:rsidRDefault="000D12C8" w:rsidP="00193D08">
      <w:r>
        <w:t>33</w:t>
      </w:r>
      <w:r w:rsidR="00D24C55" w:rsidRPr="00D24C55">
        <w:t>.1. La Sous-commission d’analyse vérifiera les offres reconnues conformes pour l’essentiel au Dossier d’Appel d’Offres pour en rectifier les erreurs de calcul éventuelles. La sous- commission d’analyse corrigera les erreurs de la façon suivante :</w:t>
      </w:r>
    </w:p>
    <w:p w:rsidR="00D24C55" w:rsidRPr="00D24C55" w:rsidRDefault="00D24C55" w:rsidP="00193D08">
      <w:r w:rsidRPr="00D24C55">
        <w:t>a.  S’il y a contradiction entre le prix unitaire et le prix total obtenu en multipliant le prix unitaire par les quantités, le prix unitaire fera foi et le prix total sera corrigé, à moins que, de l’avis de la Sous- commission d’analyse, la virgule des décimales du prix unitaire soit manifestement mal placée, auquel cas le prix total indiqué prévaudra et le prix unitaire sera corrigé ;</w:t>
      </w:r>
    </w:p>
    <w:p w:rsidR="00D24C55" w:rsidRPr="00D24C55" w:rsidRDefault="00D24C55" w:rsidP="00193D08">
      <w:r w:rsidRPr="00D24C55">
        <w:t xml:space="preserve">  </w:t>
      </w:r>
      <w:r w:rsidR="000D12C8">
        <w:t>b.</w:t>
      </w:r>
      <w:r w:rsidRPr="00D24C55">
        <w:t xml:space="preserve">  Si le total obtenu par addition ou soustraction des sous totaux n’est pas exact, les sous totaux feront foi et le total sera corrigé ;</w:t>
      </w:r>
    </w:p>
    <w:p w:rsidR="00D24C55" w:rsidRPr="00D24C55" w:rsidRDefault="00D24C55" w:rsidP="00193D08">
      <w:proofErr w:type="gramStart"/>
      <w:r w:rsidRPr="00D24C55">
        <w:t>c</w:t>
      </w:r>
      <w:proofErr w:type="gramEnd"/>
      <w:r w:rsidRPr="00D24C55">
        <w:t>.  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rsidR="00D24C55" w:rsidRPr="00D24C55" w:rsidRDefault="000D12C8" w:rsidP="00193D08">
      <w:r>
        <w:t>33</w:t>
      </w:r>
      <w:r w:rsidR="00D24C55" w:rsidRPr="00D24C55">
        <w:t>.2. Le montant figurant dans la Soumission sera corrigé par la Sous-commission d’analyse, conformément à la procédure de correction d’erreurs susmentionnée et, avec la confirmation du Soumissionnaire, ledit montant sera réputé l’engager.</w:t>
      </w:r>
    </w:p>
    <w:p w:rsidR="00D24C55" w:rsidRPr="00D24C55" w:rsidRDefault="000D12C8" w:rsidP="00193D08">
      <w:r>
        <w:t>33</w:t>
      </w:r>
      <w:r w:rsidR="00D24C55" w:rsidRPr="00D24C55">
        <w:t>.3. Si le Soumissionnaire ayant présenté l’offre évaluée la moins-</w:t>
      </w:r>
      <w:proofErr w:type="spellStart"/>
      <w:r w:rsidR="00D24C55" w:rsidRPr="00D24C55">
        <w:t>disante</w:t>
      </w:r>
      <w:proofErr w:type="spellEnd"/>
      <w:r w:rsidR="00D24C55" w:rsidRPr="00D24C55">
        <w:t>, n’accepte pas les corrections apportées, son offre sera écartée et sa garantie pourra être saisie.</w:t>
      </w:r>
    </w:p>
    <w:p w:rsidR="00DF3530" w:rsidRDefault="00DF3530" w:rsidP="00193D08">
      <w:pPr>
        <w:rPr>
          <w:b/>
        </w:rPr>
      </w:pPr>
    </w:p>
    <w:p w:rsidR="00D24C55" w:rsidRPr="00D24C55" w:rsidRDefault="000D12C8" w:rsidP="00193D08">
      <w:r w:rsidRPr="000D12C8">
        <w:rPr>
          <w:b/>
        </w:rPr>
        <w:t>Article 34</w:t>
      </w:r>
      <w:r w:rsidR="00D24C55" w:rsidRPr="00D24C55">
        <w:t xml:space="preserve"> : Conversion en une seule monnaie</w:t>
      </w:r>
    </w:p>
    <w:p w:rsidR="00D24C55" w:rsidRPr="00D24C55" w:rsidRDefault="000D12C8" w:rsidP="00193D08">
      <w:r>
        <w:t>34</w:t>
      </w:r>
      <w:r w:rsidR="00D24C55" w:rsidRPr="00D24C55">
        <w:t>.1. Pour faciliter l’évaluation et la comparaison des  offres,  la  sous-commission  d’analyse convertira les prix des offres exprimés dans les  diverses  monnaies  dans  lesquelles  le montant de l’offre est payable en francs CFA.</w:t>
      </w:r>
    </w:p>
    <w:p w:rsidR="00D24C55" w:rsidRPr="00D24C55" w:rsidRDefault="000D12C8" w:rsidP="00193D08">
      <w:r>
        <w:t>34</w:t>
      </w:r>
      <w:r w:rsidR="00D24C55" w:rsidRPr="00D24C55">
        <w:t>.2. La conversion se fera en utilisant le cours vendeur fixé par la Banque des Etats de l’Afrique Centrale (BEAC), dans les conditions définies par le RPAO.</w:t>
      </w:r>
    </w:p>
    <w:p w:rsidR="00DF3530" w:rsidRDefault="00DF3530" w:rsidP="00193D08">
      <w:pPr>
        <w:rPr>
          <w:b/>
        </w:rPr>
      </w:pPr>
    </w:p>
    <w:p w:rsidR="00D24C55" w:rsidRPr="00D24C55" w:rsidRDefault="000D12C8" w:rsidP="00193D08">
      <w:r w:rsidRPr="000D12C8">
        <w:rPr>
          <w:b/>
        </w:rPr>
        <w:lastRenderedPageBreak/>
        <w:t>Article 35</w:t>
      </w:r>
      <w:r>
        <w:t xml:space="preserve"> : Evaluation  et  comparaison </w:t>
      </w:r>
      <w:r w:rsidR="00D24C55" w:rsidRPr="00D24C55">
        <w:t>des offres au plan financier</w:t>
      </w:r>
    </w:p>
    <w:p w:rsidR="00D24C55" w:rsidRPr="00D24C55" w:rsidRDefault="000D12C8" w:rsidP="00193D08">
      <w:r>
        <w:t>35</w:t>
      </w:r>
      <w:r w:rsidR="00D24C55" w:rsidRPr="00D24C55">
        <w:t>.1. Seules les offres reconnues conformes, selon les dispositions de l’article 28 du RGAO, seront évaluées et comparées par la Sous- commission d’analyse.</w:t>
      </w:r>
    </w:p>
    <w:p w:rsidR="00D24C55" w:rsidRPr="00D24C55" w:rsidRDefault="000D12C8" w:rsidP="00193D08">
      <w:r>
        <w:t>35</w:t>
      </w:r>
      <w:r w:rsidR="00D24C55" w:rsidRPr="00D24C55">
        <w:t>.2. En évaluant les offres, la sous-commission déterminera pour chaque offre le montant évalué de l’offre en rectifiant son montant comme suit :</w:t>
      </w:r>
    </w:p>
    <w:p w:rsidR="00D24C55" w:rsidRPr="00D24C55" w:rsidRDefault="00D24C55" w:rsidP="00193D08">
      <w:r w:rsidRPr="00D24C55">
        <w:t>a. En corrigeant toute erreur éventuelle conformément aux dispositions de l’article 30.2 du RGAO ;</w:t>
      </w:r>
    </w:p>
    <w:p w:rsidR="00D24C55" w:rsidRPr="00D24C55" w:rsidRDefault="00D24C55" w:rsidP="00193D08">
      <w:r w:rsidRPr="00D24C55">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D24C55" w:rsidRPr="00D24C55" w:rsidRDefault="00D24C55" w:rsidP="00193D08">
      <w:proofErr w:type="gramStart"/>
      <w:r w:rsidRPr="00D24C55">
        <w:t>c</w:t>
      </w:r>
      <w:proofErr w:type="gramEnd"/>
      <w:r w:rsidRPr="00D24C55">
        <w:t>. En convertissant en une seule monnaie le montant résultant des rectifications (a) et (b) ci-dessus, conformément aux dispositions de l’article 31.2 du RGAO ;</w:t>
      </w:r>
    </w:p>
    <w:p w:rsidR="00D24C55" w:rsidRPr="00D24C55" w:rsidRDefault="00D24C55" w:rsidP="00193D08">
      <w:r w:rsidRPr="00D24C55">
        <w:t>d. En ajustant de façon appropriée, sur des bases techniques ou financières, toute autre modification, divergence ou réserve</w:t>
      </w:r>
    </w:p>
    <w:p w:rsidR="00D24C55" w:rsidRPr="00D24C55" w:rsidRDefault="00D24C55" w:rsidP="00193D08">
      <w:r w:rsidRPr="00D24C55">
        <w:t>e. En prenant en considération les différents délais d’exécution proposés par les soumissionnaires, s’ils sont autorisés par le RPAO ;</w:t>
      </w:r>
    </w:p>
    <w:p w:rsidR="00D24C55" w:rsidRPr="00D24C55" w:rsidRDefault="00D24C55" w:rsidP="00193D08">
      <w:r w:rsidRPr="00D24C55">
        <w:t>f.  Le cas échéant, conformément aux dispositions de l’article 13.2 du RGAO et du RPAO, en appliquant les remises offertes par le Soumissionnaire pour l’attribution de plus d’un lot, si cet appel d’offres est lancé simultanément pour plusieurs lots.</w:t>
      </w:r>
    </w:p>
    <w:p w:rsidR="00D24C55" w:rsidRPr="00D24C55" w:rsidRDefault="00D24C55" w:rsidP="00193D08">
      <w:r w:rsidRPr="00D24C55">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Maitre d’Ouvrage  dans le RPAO.</w:t>
      </w:r>
    </w:p>
    <w:p w:rsidR="00D24C55" w:rsidRPr="00D24C55" w:rsidRDefault="000D12C8" w:rsidP="00193D08">
      <w:r>
        <w:t>35</w:t>
      </w:r>
      <w:r w:rsidR="00D24C55" w:rsidRPr="00D24C55">
        <w:t>.3. L’effet  estimé  des  formules  de  révision des prix figurant dans les CCAG et CCAP, appliquées durant la période d’exécution du Marché, ne sera pas pris en considération lors de l’évaluation des offres.</w:t>
      </w:r>
    </w:p>
    <w:p w:rsidR="00D24C55" w:rsidRPr="00D24C55" w:rsidRDefault="000D12C8" w:rsidP="00193D08">
      <w:r>
        <w:t>35</w:t>
      </w:r>
      <w:r w:rsidR="00D24C55" w:rsidRPr="00D24C55">
        <w:t>.4. Si l’offre évaluée la moins-</w:t>
      </w:r>
      <w:proofErr w:type="spellStart"/>
      <w:r w:rsidR="00D24C55" w:rsidRPr="00D24C55">
        <w:t>disante</w:t>
      </w:r>
      <w:proofErr w:type="spellEnd"/>
      <w:r w:rsidR="00D24C55" w:rsidRPr="00D24C55">
        <w:t xml:space="preserve"> est jugée anormalement basse ou est fortement déséquilibrée par rapport à l’estimation du Maître  d’Ouvrage  des  travaux  à  exécuter dans le cadre du Marché, la commission peut à partir du sous-détail de prix fournis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le Maitre d’Ouvrage  peut rejeter ladite offre après l’avis technique de l’Agence de Régulation des Marchés Publics.</w:t>
      </w:r>
    </w:p>
    <w:p w:rsidR="00DF3530" w:rsidRDefault="00DF3530" w:rsidP="00193D08">
      <w:pPr>
        <w:rPr>
          <w:b/>
        </w:rPr>
      </w:pPr>
    </w:p>
    <w:p w:rsidR="00D24C55" w:rsidRPr="00D24C55" w:rsidRDefault="000D12C8" w:rsidP="00193D08">
      <w:r w:rsidRPr="000D12C8">
        <w:rPr>
          <w:b/>
        </w:rPr>
        <w:t>Article 36</w:t>
      </w:r>
      <w:r w:rsidR="00D24C55" w:rsidRPr="00D24C55">
        <w:t xml:space="preserve"> : Préférence  accordée  aux  soumissionnaires nationaux</w:t>
      </w:r>
    </w:p>
    <w:p w:rsidR="00D24C55" w:rsidRDefault="00D24C55" w:rsidP="00193D08">
      <w:r w:rsidRPr="00D24C55">
        <w:t>Les  entrepreneurs  nationaux   bénéficient d’une  marge  de  préférence  nationale  telle  que prévue par le Code des Marchés Publics aux fins d’évaluation des offres.</w:t>
      </w:r>
    </w:p>
    <w:p w:rsidR="000D12C8" w:rsidRPr="00D24C55" w:rsidRDefault="000D12C8" w:rsidP="00193D08"/>
    <w:p w:rsidR="00D24C55" w:rsidRPr="00D24C55" w:rsidRDefault="000D12C8" w:rsidP="00193D08">
      <w:r w:rsidRPr="000D12C8">
        <w:rPr>
          <w:b/>
        </w:rPr>
        <w:t>Article 37</w:t>
      </w:r>
      <w:r w:rsidR="00D24C55" w:rsidRPr="00D24C55">
        <w:t xml:space="preserve"> : Attribution Marché</w:t>
      </w:r>
    </w:p>
    <w:p w:rsidR="00D24C55" w:rsidRPr="00D24C55" w:rsidRDefault="000D12C8" w:rsidP="00193D08">
      <w:r>
        <w:t>37</w:t>
      </w:r>
      <w:r w:rsidR="00D24C55" w:rsidRPr="00D24C55">
        <w:t xml:space="preserve">.1. </w:t>
      </w:r>
      <w:proofErr w:type="gramStart"/>
      <w:r w:rsidR="00D24C55" w:rsidRPr="00D24C55">
        <w:t>le</w:t>
      </w:r>
      <w:proofErr w:type="gramEnd"/>
      <w:r w:rsidR="00D24C55" w:rsidRPr="00D24C55">
        <w:t xml:space="preserve"> Maitre d’Ouvrage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w:t>
      </w:r>
      <w:proofErr w:type="spellStart"/>
      <w:r w:rsidR="00D24C55" w:rsidRPr="00D24C55">
        <w:t>disante</w:t>
      </w:r>
      <w:proofErr w:type="spellEnd"/>
      <w:r w:rsidR="00D24C55" w:rsidRPr="00D24C55">
        <w:t xml:space="preserve">  en incluant le cas échéant les remises proposés.</w:t>
      </w:r>
    </w:p>
    <w:p w:rsidR="00D24C55" w:rsidRPr="00D24C55" w:rsidRDefault="000D12C8" w:rsidP="00193D08">
      <w:r>
        <w:t>37</w:t>
      </w:r>
      <w:r w:rsidR="00D24C55" w:rsidRPr="00D24C55">
        <w:t>.2. Si,  selon  l’Article  13.2  du  RGAO,  l’appel d’offres  porte  sur  plusieurs  lots,  l’offre  la moins-</w:t>
      </w:r>
      <w:proofErr w:type="spellStart"/>
      <w:r w:rsidR="00D24C55" w:rsidRPr="00D24C55">
        <w:t>disante</w:t>
      </w:r>
      <w:proofErr w:type="spellEnd"/>
      <w:r w:rsidR="00D24C55" w:rsidRPr="00D24C55">
        <w:t xml:space="preserve"> sera déterminée en évaluant ce marché en liaison avec les autres lots à attribuer  concurremment,  en  prenant  en compte les remises offertes par les soumissionnaires en cas d’attribution de plus d’un lot. </w:t>
      </w:r>
    </w:p>
    <w:p w:rsidR="00D24C55" w:rsidRPr="00D24C55" w:rsidRDefault="000D12C8" w:rsidP="00193D08">
      <w:r>
        <w:t>37</w:t>
      </w:r>
      <w:r w:rsidR="00D24C55" w:rsidRPr="00D24C55">
        <w:t>.3 Toute attribution des marchés de Travaux se fait au Soumissionnaire présentant l’offre évaluée la moins-</w:t>
      </w:r>
      <w:proofErr w:type="spellStart"/>
      <w:r w:rsidR="00D24C55" w:rsidRPr="00D24C55">
        <w:t>disante</w:t>
      </w:r>
      <w:proofErr w:type="spellEnd"/>
      <w:r w:rsidR="00D24C55" w:rsidRPr="00D24C55">
        <w:t xml:space="preserve"> et remplissant les capacités techniques et financières requises résultant des critères d’évaluation.</w:t>
      </w:r>
    </w:p>
    <w:p w:rsidR="00DF3530" w:rsidRDefault="00DF3530" w:rsidP="00193D08">
      <w:pPr>
        <w:rPr>
          <w:b/>
        </w:rPr>
      </w:pPr>
    </w:p>
    <w:p w:rsidR="00D24C55" w:rsidRPr="00D24C55" w:rsidRDefault="000D12C8" w:rsidP="00193D08">
      <w:r w:rsidRPr="000D12C8">
        <w:rPr>
          <w:b/>
        </w:rPr>
        <w:t>Article 38</w:t>
      </w:r>
      <w:r w:rsidR="00D24C55" w:rsidRPr="00D24C55">
        <w:t xml:space="preserve"> : Droit du Maître d’Ouvrage de déclarer un Appel d’Offres infructueux ou d’annuler une procédure</w:t>
      </w:r>
    </w:p>
    <w:p w:rsidR="00D24C55" w:rsidRPr="00D24C55" w:rsidRDefault="00D24C55" w:rsidP="00193D08">
      <w:r w:rsidRPr="00D24C55">
        <w:t>Le Maître d’Ouvrage se réserve le droit d’annuler une procédure d’Appel d’Offres après autorisation de l’Autorité des Marchés Publics lorsque les offres ont été ouvertes ou de déclarer un Appel d’Offres infructueux après avis de la commission des marchés compétente, sans qu’il y ait lieu à réclamation.</w:t>
      </w:r>
    </w:p>
    <w:p w:rsidR="00D24C55" w:rsidRPr="00D24C55" w:rsidRDefault="000D12C8" w:rsidP="00193D08">
      <w:r w:rsidRPr="000D12C8">
        <w:rPr>
          <w:b/>
        </w:rPr>
        <w:lastRenderedPageBreak/>
        <w:t>Article 39</w:t>
      </w:r>
      <w:r w:rsidR="00D24C55" w:rsidRPr="00D24C55">
        <w:t xml:space="preserve"> : Notification de l’attribution du marché </w:t>
      </w:r>
    </w:p>
    <w:p w:rsidR="00D24C55" w:rsidRPr="00D24C55" w:rsidRDefault="00D24C55" w:rsidP="00193D08">
      <w:r w:rsidRPr="00D24C55">
        <w:t>Avant l’expiration du délai de validité des offres fixé par  le  RPAO,  le Maître d’Ouvrage  notifiera  à l’attributaire du Marché par télécopie confirmée par lettre recommandée ou par tout autre moyen que sa soumission a été retenue. Cette lettre indiquera le montant que le Maître d’ouvrage paiera à l’Entrepreneur au titre de l’exécution des travaux et le délai d’exécution.</w:t>
      </w:r>
    </w:p>
    <w:p w:rsidR="00DF3530" w:rsidRDefault="00DF3530" w:rsidP="00193D08">
      <w:pPr>
        <w:rPr>
          <w:b/>
        </w:rPr>
      </w:pPr>
    </w:p>
    <w:p w:rsidR="00D24C55" w:rsidRPr="00D24C55" w:rsidRDefault="000D12C8" w:rsidP="00193D08">
      <w:r w:rsidRPr="000D12C8">
        <w:rPr>
          <w:b/>
        </w:rPr>
        <w:t>Article 40</w:t>
      </w:r>
      <w:r w:rsidR="00D24C55" w:rsidRPr="00D24C55">
        <w:t xml:space="preserve"> : Publication  des  résultats  d’attribution du marché et recours</w:t>
      </w:r>
    </w:p>
    <w:p w:rsidR="00D24C55" w:rsidRPr="00D24C55" w:rsidRDefault="000D12C8" w:rsidP="00193D08">
      <w:r>
        <w:t>40</w:t>
      </w:r>
      <w:r w:rsidR="00D24C55" w:rsidRPr="00D24C55">
        <w:t xml:space="preserve">.1. Le Maître d’Ouvrage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 </w:t>
      </w:r>
    </w:p>
    <w:p w:rsidR="00D24C55" w:rsidRPr="00D24C55" w:rsidRDefault="000D12C8" w:rsidP="00193D08">
      <w:r>
        <w:t>40</w:t>
      </w:r>
      <w:r w:rsidR="00D24C55" w:rsidRPr="00D24C55">
        <w:t>.2. Le Maître d’Ouvrage est tenue de communiquer les motifs de rejet des offres des soumissionnaires  concernés  qui  en  font  la demande.</w:t>
      </w:r>
    </w:p>
    <w:p w:rsidR="00D24C55" w:rsidRPr="00D24C55" w:rsidRDefault="000D12C8" w:rsidP="00193D08">
      <w:r>
        <w:t>40</w:t>
      </w:r>
      <w:r w:rsidR="00D24C55" w:rsidRPr="00D24C55">
        <w:t>.3. 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rsidR="00D24C55" w:rsidRPr="00D24C55" w:rsidRDefault="000D12C8" w:rsidP="00193D08">
      <w:r>
        <w:t>40</w:t>
      </w:r>
      <w:r w:rsidR="00D24C55" w:rsidRPr="00D24C55">
        <w:t>.4. En cas de recours, il doit être adressé  à l’Autorité chargée des Marchés publics,  avec copies à l’Agence de Régulation des Marchés Publics, à l’Autorité Contractante et au Président de ladite Commission.</w:t>
      </w:r>
    </w:p>
    <w:p w:rsidR="00D24C55" w:rsidRPr="00D24C55" w:rsidRDefault="00D24C55" w:rsidP="00193D08">
      <w:r w:rsidRPr="00D24C55">
        <w:t>Il doit intervenir dans un délai maximum de cinq (05)</w:t>
      </w:r>
    </w:p>
    <w:p w:rsidR="00D24C55" w:rsidRPr="00D24C55" w:rsidRDefault="00D24C55" w:rsidP="00193D08">
      <w:proofErr w:type="gramStart"/>
      <w:r w:rsidRPr="00D24C55">
        <w:t>jours</w:t>
      </w:r>
      <w:proofErr w:type="gramEnd"/>
      <w:r w:rsidRPr="00D24C55">
        <w:t xml:space="preserve"> ouvrables après la publication des résultats.</w:t>
      </w:r>
    </w:p>
    <w:p w:rsidR="00DF3530" w:rsidRDefault="00DF3530" w:rsidP="00193D08">
      <w:pPr>
        <w:rPr>
          <w:b/>
        </w:rPr>
      </w:pPr>
    </w:p>
    <w:p w:rsidR="00D24C55" w:rsidRPr="00D24C55" w:rsidRDefault="000D12C8" w:rsidP="00193D08">
      <w:r w:rsidRPr="000D12C8">
        <w:rPr>
          <w:b/>
        </w:rPr>
        <w:t>Article 41</w:t>
      </w:r>
      <w:r w:rsidR="00D24C55" w:rsidRPr="00D24C55">
        <w:t xml:space="preserve"> : Signature du marché</w:t>
      </w:r>
    </w:p>
    <w:p w:rsidR="00D24C55" w:rsidRPr="00D24C55" w:rsidRDefault="000D12C8" w:rsidP="00193D08">
      <w:r>
        <w:t>41</w:t>
      </w:r>
      <w:r w:rsidR="00D24C55" w:rsidRPr="00D24C55">
        <w:t>.1. Après publication des résultats, le projet de marché souscrit par l’attributaire est soumis à la Commission de Passation des Marchés compétente pour examen et avis, et le cas échéant, au visa préalable du Ministre en charge des Marchés publics.</w:t>
      </w:r>
    </w:p>
    <w:p w:rsidR="00D24C55" w:rsidRPr="00D24C55" w:rsidRDefault="000D12C8" w:rsidP="00193D08">
      <w:r>
        <w:t>41</w:t>
      </w:r>
      <w:r w:rsidR="00D24C55" w:rsidRPr="00D24C55">
        <w:t xml:space="preserve">.2. </w:t>
      </w:r>
      <w:proofErr w:type="gramStart"/>
      <w:r w:rsidR="00D24C55" w:rsidRPr="00D24C55">
        <w:t>le</w:t>
      </w:r>
      <w:proofErr w:type="gramEnd"/>
      <w:r w:rsidR="00D24C55" w:rsidRPr="00D24C55">
        <w:t xml:space="preserve"> Maitre d’Ouvrage  dispose d’un délai de sept (07) jours pour la signature du marché à compter de la date de réception du projet de marché examiné par la commission des marchés compétente et souscrit par l’attributaire et le cas échéant après le visa du Ministre en charge des Marchés publics.</w:t>
      </w:r>
    </w:p>
    <w:p w:rsidR="00D24C55" w:rsidRPr="00D24C55" w:rsidRDefault="000D12C8" w:rsidP="00193D08">
      <w:r>
        <w:t>41</w:t>
      </w:r>
      <w:r w:rsidR="00D24C55" w:rsidRPr="00D24C55">
        <w:t>.3. Le marché doit être notifié à son titulaire dans les cinq (5) jours qui suivent la date de sa signature.</w:t>
      </w:r>
    </w:p>
    <w:p w:rsidR="00DF3530" w:rsidRDefault="00DF3530" w:rsidP="00193D08">
      <w:pPr>
        <w:rPr>
          <w:b/>
        </w:rPr>
      </w:pPr>
    </w:p>
    <w:p w:rsidR="00D24C55" w:rsidRPr="00D24C55" w:rsidRDefault="00D73455" w:rsidP="00193D08">
      <w:r w:rsidRPr="00D73455">
        <w:rPr>
          <w:b/>
        </w:rPr>
        <w:t>Article 42</w:t>
      </w:r>
      <w:r w:rsidR="00D24C55" w:rsidRPr="00D24C55">
        <w:t xml:space="preserve"> : Cautionnement définitif</w:t>
      </w:r>
    </w:p>
    <w:p w:rsidR="00D24C55" w:rsidRPr="00D24C55" w:rsidRDefault="00D73455" w:rsidP="00193D08">
      <w:r>
        <w:t>42</w:t>
      </w:r>
      <w:r w:rsidR="00D24C55" w:rsidRPr="00D24C55">
        <w:t>.1. Dans les vingt (20) jours suivant la notification du marché par le Maitre d’Ouvrage, l’entrepreneur  fournira  au  Maître  d’Ouvrage  un cautionnement définitif, sous la forme stipulée dans le RPAO, conformément au modèle fourni dans le Dossier d’Appel d’Offres.</w:t>
      </w:r>
    </w:p>
    <w:p w:rsidR="00D24C55" w:rsidRPr="00D24C55" w:rsidRDefault="00D73455" w:rsidP="00193D08">
      <w:r>
        <w:t>42</w:t>
      </w:r>
      <w:r w:rsidR="00D24C55" w:rsidRPr="00D24C55">
        <w:t>.2.</w:t>
      </w:r>
      <w:r w:rsidR="00D24C55" w:rsidRPr="00D24C55">
        <w:tab/>
        <w:t>Le cautionnement dont le taux varie  entre 2 et  5%  du  montant  TTC  du  marché,  peut  être remplacé par la garantie d’une caution d’un établissement bancaire agréé conformément aux textes en vigueur, et émise au profit du Maître d’ouvrage ou par une caution personnelle et solidaire.</w:t>
      </w:r>
    </w:p>
    <w:p w:rsidR="00D24C55" w:rsidRPr="00D24C55" w:rsidRDefault="00D73455" w:rsidP="00193D08">
      <w:r>
        <w:t>42</w:t>
      </w:r>
      <w:r w:rsidR="00D24C55" w:rsidRPr="00D24C55">
        <w:t xml:space="preserve">.3.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 </w:t>
      </w:r>
    </w:p>
    <w:p w:rsidR="00D24C55" w:rsidRPr="00D24C55" w:rsidRDefault="00D73455" w:rsidP="00193D08">
      <w:r>
        <w:t>42</w:t>
      </w:r>
      <w:r w:rsidR="00D24C55" w:rsidRPr="00D24C55">
        <w:t>.4. L’absence de production du cautionnement définitif dans les délais prescrits est susceptible de donner lieu à la résiliation du marché dans les conditions prévues dans le CCAG.</w:t>
      </w:r>
    </w:p>
    <w:p w:rsidR="001F197C" w:rsidRPr="00D24C55" w:rsidRDefault="001F197C" w:rsidP="00193D08"/>
    <w:p w:rsidR="001F197C" w:rsidRDefault="001F197C" w:rsidP="00193D08"/>
    <w:p w:rsidR="001F197C" w:rsidRDefault="001F197C" w:rsidP="00193D08"/>
    <w:p w:rsidR="001F197C" w:rsidRDefault="001F197C" w:rsidP="00193D08"/>
    <w:p w:rsidR="001F197C" w:rsidRDefault="001F197C" w:rsidP="00193D08"/>
    <w:p w:rsidR="001F197C" w:rsidRDefault="001F197C" w:rsidP="00193D08"/>
    <w:p w:rsidR="001F197C" w:rsidRDefault="001F197C" w:rsidP="00193D08"/>
    <w:p w:rsidR="001F197C" w:rsidRDefault="001F197C" w:rsidP="00193D08"/>
    <w:p w:rsidR="001F197C" w:rsidRDefault="001F197C" w:rsidP="00193D08"/>
    <w:p w:rsidR="001F197C" w:rsidRDefault="001F197C" w:rsidP="00193D08"/>
    <w:p w:rsidR="001F197C" w:rsidRDefault="001F197C" w:rsidP="00193D08"/>
    <w:p w:rsidR="001F197C" w:rsidRDefault="001F197C" w:rsidP="00193D08"/>
    <w:p w:rsidR="00D23B50" w:rsidRDefault="00D23B50" w:rsidP="00193D08"/>
    <w:p w:rsidR="00D23B50" w:rsidRDefault="00D23B50" w:rsidP="00193D08"/>
    <w:p w:rsidR="00D23B50" w:rsidRDefault="00D23B50" w:rsidP="00193D08"/>
    <w:p w:rsidR="00D23B50" w:rsidRDefault="00D23B50" w:rsidP="00193D08"/>
    <w:p w:rsidR="00D23B50" w:rsidRDefault="00D23B50" w:rsidP="00193D08"/>
    <w:p w:rsidR="00D23B50" w:rsidRDefault="00D23B50" w:rsidP="00193D08"/>
    <w:p w:rsidR="001F197C" w:rsidRDefault="001F197C" w:rsidP="00193D08"/>
    <w:p w:rsidR="00FF1864" w:rsidRPr="001F197C" w:rsidRDefault="00FF1864" w:rsidP="00193D08"/>
    <w:p w:rsidR="00101D0A" w:rsidRPr="001F197C" w:rsidRDefault="00101D0A" w:rsidP="00193D08"/>
    <w:p w:rsidR="00FB173D" w:rsidRPr="001F197C" w:rsidRDefault="00FB173D" w:rsidP="00193D08"/>
    <w:p w:rsidR="00101D0A" w:rsidRPr="001F197C" w:rsidRDefault="00101D0A" w:rsidP="00193D08"/>
    <w:p w:rsidR="008F7360" w:rsidRPr="001F197C" w:rsidRDefault="008F7360" w:rsidP="00193D08"/>
    <w:p w:rsidR="004D20CB" w:rsidRDefault="00F70355" w:rsidP="00193D08">
      <w:r>
        <w:rPr>
          <w:noProof/>
        </w:rPr>
        <w:pict>
          <v:shape id="_x0000_s1505" type="#_x0000_t21" style="position:absolute;margin-left:54.4pt;margin-top:1.5pt;width:402.5pt;height:105.4pt;z-index:251650560;mso-position-horizontal-relative:margin" strokeweight="2.25pt">
            <v:textbox style="mso-next-textbox:#_x0000_s1505">
              <w:txbxContent>
                <w:p w:rsidR="00F70355" w:rsidRPr="000E73A1" w:rsidRDefault="00F70355" w:rsidP="00193D08"/>
                <w:p w:rsidR="00F70355" w:rsidRPr="00D73455" w:rsidRDefault="00F70355" w:rsidP="00D73455">
                  <w:pPr>
                    <w:jc w:val="center"/>
                    <w:rPr>
                      <w:b/>
                      <w:sz w:val="28"/>
                    </w:rPr>
                  </w:pPr>
                  <w:r w:rsidRPr="00D73455">
                    <w:rPr>
                      <w:b/>
                      <w:sz w:val="28"/>
                    </w:rPr>
                    <w:t>Pièce N°3 :</w:t>
                  </w:r>
                </w:p>
                <w:p w:rsidR="00F70355" w:rsidRPr="00D73455" w:rsidRDefault="00F70355" w:rsidP="00D73455">
                  <w:pPr>
                    <w:jc w:val="center"/>
                    <w:rPr>
                      <w:b/>
                      <w:sz w:val="28"/>
                    </w:rPr>
                  </w:pPr>
                  <w:r w:rsidRPr="00D73455">
                    <w:rPr>
                      <w:b/>
                      <w:sz w:val="28"/>
                    </w:rPr>
                    <w:t>Règlement Particulier de l’Appel d’Offres (RPAO)</w:t>
                  </w:r>
                </w:p>
              </w:txbxContent>
            </v:textbox>
            <w10:wrap anchorx="margin"/>
          </v:shape>
        </w:pict>
      </w:r>
    </w:p>
    <w:p w:rsidR="00282D10" w:rsidRPr="00073BAD" w:rsidRDefault="00282D10" w:rsidP="00193D08"/>
    <w:p w:rsidR="00282D10" w:rsidRPr="00073BAD" w:rsidRDefault="00282D10" w:rsidP="00193D08"/>
    <w:p w:rsidR="00282D10" w:rsidRPr="00073BAD" w:rsidRDefault="00282D10" w:rsidP="00193D08"/>
    <w:p w:rsidR="00734DBC" w:rsidRDefault="00734DBC" w:rsidP="00193D08"/>
    <w:p w:rsidR="0060243B" w:rsidRDefault="0060243B" w:rsidP="00193D08"/>
    <w:p w:rsidR="0060243B" w:rsidRDefault="0060243B" w:rsidP="00193D08"/>
    <w:p w:rsidR="0060243B" w:rsidRDefault="0060243B" w:rsidP="00193D08"/>
    <w:p w:rsidR="0060243B" w:rsidRDefault="0060243B" w:rsidP="00193D08"/>
    <w:p w:rsidR="0060243B" w:rsidRPr="00073BAD" w:rsidRDefault="0060243B" w:rsidP="00193D08"/>
    <w:p w:rsidR="00734DBC" w:rsidRPr="00073BAD" w:rsidRDefault="00734DBC" w:rsidP="00193D08"/>
    <w:p w:rsidR="00734DBC" w:rsidRDefault="00734DBC" w:rsidP="00193D08"/>
    <w:p w:rsidR="008B5E74" w:rsidRDefault="008B5E74" w:rsidP="00193D08"/>
    <w:p w:rsidR="00B40AAD" w:rsidRDefault="00B40AAD" w:rsidP="00193D08"/>
    <w:p w:rsidR="00B40AAD" w:rsidRDefault="00B40AAD" w:rsidP="00193D08"/>
    <w:p w:rsidR="00B40AAD" w:rsidRDefault="00B40AAD" w:rsidP="00193D08"/>
    <w:p w:rsidR="004D20CB" w:rsidRDefault="004D20CB" w:rsidP="00193D08"/>
    <w:p w:rsidR="000E73A1" w:rsidRDefault="000E73A1" w:rsidP="00193D08"/>
    <w:p w:rsidR="000E73A1" w:rsidRDefault="000E73A1" w:rsidP="00193D08"/>
    <w:p w:rsidR="000E73A1" w:rsidRDefault="000E73A1" w:rsidP="00193D08"/>
    <w:p w:rsidR="000E73A1" w:rsidRDefault="000E73A1" w:rsidP="00193D08"/>
    <w:p w:rsidR="000E73A1" w:rsidRDefault="000E73A1" w:rsidP="00193D08"/>
    <w:p w:rsidR="000E73A1" w:rsidRDefault="000E73A1" w:rsidP="00193D08"/>
    <w:p w:rsidR="000E73A1" w:rsidRDefault="000E73A1" w:rsidP="00193D08"/>
    <w:p w:rsidR="000E73A1" w:rsidRDefault="000E73A1" w:rsidP="00193D08"/>
    <w:p w:rsidR="004D20CB" w:rsidRDefault="004D20CB" w:rsidP="00193D08"/>
    <w:p w:rsidR="00991067" w:rsidRDefault="00991067" w:rsidP="00193D08"/>
    <w:p w:rsidR="00991067" w:rsidRDefault="00991067" w:rsidP="00193D08"/>
    <w:p w:rsidR="0051406C" w:rsidRDefault="0051406C" w:rsidP="00193D08"/>
    <w:p w:rsidR="001C01DE" w:rsidRPr="00AA2399" w:rsidRDefault="00C91F8B" w:rsidP="00193D08">
      <w:r>
        <w:rPr>
          <w:rFonts w:ascii="Arial Narrow" w:hAnsi="Arial Narrow"/>
          <w:b/>
          <w:sz w:val="24"/>
          <w:u w:val="single"/>
        </w:rPr>
        <w:br w:type="page"/>
      </w:r>
      <w:r w:rsidR="00345883" w:rsidRPr="00AA2399">
        <w:lastRenderedPageBreak/>
        <w:t>En cas de conflit, les dispositions ci-après prévalent sur celles</w:t>
      </w:r>
    </w:p>
    <w:p w:rsidR="00345883" w:rsidRPr="00AA2399" w:rsidRDefault="00345883" w:rsidP="00193D08">
      <w:proofErr w:type="gramStart"/>
      <w:r w:rsidRPr="00AA2399">
        <w:t>du</w:t>
      </w:r>
      <w:proofErr w:type="gramEnd"/>
      <w:r w:rsidRPr="00AA2399">
        <w:t xml:space="preserve"> R</w:t>
      </w:r>
      <w:r w:rsidR="000E73A1" w:rsidRPr="00AA2399">
        <w:t xml:space="preserve">èglement </w:t>
      </w:r>
      <w:r w:rsidRPr="00AA2399">
        <w:t>G</w:t>
      </w:r>
      <w:r w:rsidR="000E73A1" w:rsidRPr="00AA2399">
        <w:t>énéral de l’</w:t>
      </w:r>
      <w:r w:rsidRPr="00AA2399">
        <w:t>A</w:t>
      </w:r>
      <w:r w:rsidR="000E73A1" w:rsidRPr="00AA2399">
        <w:t>ppel d’</w:t>
      </w:r>
      <w:r w:rsidRPr="00AA2399">
        <w:t>O</w:t>
      </w:r>
      <w:r w:rsidR="000E73A1" w:rsidRPr="00AA2399">
        <w:t>ffres</w:t>
      </w:r>
      <w:r w:rsidRPr="00AA2399">
        <w:t>.</w:t>
      </w:r>
    </w:p>
    <w:p w:rsidR="00296185" w:rsidRPr="00AA2399" w:rsidRDefault="00296185" w:rsidP="00193D08">
      <w:r w:rsidRPr="00AA2399">
        <w:t>SOMMAIRE</w:t>
      </w:r>
    </w:p>
    <w:p w:rsidR="001C01DE" w:rsidRPr="00AA2399" w:rsidRDefault="001C01DE" w:rsidP="00193D08"/>
    <w:p w:rsidR="00296185" w:rsidRPr="00AA2399" w:rsidRDefault="00296185" w:rsidP="00193D08">
      <w:r w:rsidRPr="00AA2399">
        <w:t>Généralités</w:t>
      </w:r>
      <w:r w:rsidRPr="00AA2399">
        <w:rPr>
          <w:spacing w:val="-44"/>
        </w:rPr>
        <w:t xml:space="preserve">. </w:t>
      </w:r>
    </w:p>
    <w:tbl>
      <w:tblPr>
        <w:tblW w:w="9299" w:type="dxa"/>
        <w:tblInd w:w="487" w:type="dxa"/>
        <w:tblLayout w:type="fixed"/>
        <w:tblCellMar>
          <w:left w:w="0" w:type="dxa"/>
          <w:right w:w="0" w:type="dxa"/>
        </w:tblCellMar>
        <w:tblLook w:val="0000" w:firstRow="0" w:lastRow="0" w:firstColumn="0" w:lastColumn="0" w:noHBand="0" w:noVBand="0"/>
      </w:tblPr>
      <w:tblGrid>
        <w:gridCol w:w="1047"/>
        <w:gridCol w:w="7118"/>
        <w:gridCol w:w="1134"/>
      </w:tblGrid>
      <w:tr w:rsidR="00296185" w:rsidRPr="00AA2399" w:rsidTr="00B8209E">
        <w:trPr>
          <w:trHeight w:hRule="exact" w:val="227"/>
        </w:trPr>
        <w:tc>
          <w:tcPr>
            <w:tcW w:w="1047" w:type="dxa"/>
          </w:tcPr>
          <w:p w:rsidR="00296185" w:rsidRPr="00AA2399" w:rsidRDefault="00296185" w:rsidP="00193D08">
            <w:r w:rsidRPr="00AA2399">
              <w:t>Article</w:t>
            </w:r>
            <w:r w:rsidR="001C01DE" w:rsidRPr="00AA2399">
              <w:t xml:space="preserve"> </w:t>
            </w:r>
            <w:r w:rsidRPr="00AA2399">
              <w:t>1</w:t>
            </w:r>
            <w:r w:rsidR="001C01DE" w:rsidRPr="00AA2399">
              <w:t> :</w:t>
            </w:r>
          </w:p>
        </w:tc>
        <w:tc>
          <w:tcPr>
            <w:tcW w:w="7118" w:type="dxa"/>
          </w:tcPr>
          <w:p w:rsidR="00296185" w:rsidRPr="00AA2399" w:rsidRDefault="00296185" w:rsidP="00193D08">
            <w:r w:rsidRPr="00AA2399">
              <w:t>Objet de l’Appel d’Offres. . . . . . . . . . . . . . . . . . . . . . . . . . . . . . . . . . . . . . . . . . . . . . . . . . . . . . . . . . . . . . .. . . . . . . . . . . . . . . . . . . . . . . . . . . . . . . . . . . . . . . . . . . . . . . . . . . . . . . . . . . . . . . .</w:t>
            </w:r>
          </w:p>
        </w:tc>
        <w:tc>
          <w:tcPr>
            <w:tcW w:w="1134" w:type="dxa"/>
            <w:vAlign w:val="center"/>
          </w:tcPr>
          <w:p w:rsidR="00296185" w:rsidRPr="00AA2399" w:rsidRDefault="00B8209E" w:rsidP="00193D08">
            <w:r w:rsidRPr="00AA2399">
              <w:t>10</w:t>
            </w:r>
          </w:p>
        </w:tc>
      </w:tr>
      <w:tr w:rsidR="00296185" w:rsidRPr="00AA2399" w:rsidTr="00B8209E">
        <w:trPr>
          <w:trHeight w:hRule="exact" w:val="227"/>
        </w:trPr>
        <w:tc>
          <w:tcPr>
            <w:tcW w:w="1047" w:type="dxa"/>
          </w:tcPr>
          <w:p w:rsidR="00296185" w:rsidRPr="00AA2399" w:rsidRDefault="00296185" w:rsidP="00193D08">
            <w:r w:rsidRPr="00AA2399">
              <w:t>Article</w:t>
            </w:r>
            <w:r w:rsidR="001C01DE" w:rsidRPr="00AA2399">
              <w:t xml:space="preserve"> </w:t>
            </w:r>
            <w:r w:rsidRPr="00AA2399">
              <w:t>2</w:t>
            </w:r>
            <w:r w:rsidR="001C01DE" w:rsidRPr="00AA2399">
              <w:t> :</w:t>
            </w:r>
          </w:p>
        </w:tc>
        <w:tc>
          <w:tcPr>
            <w:tcW w:w="7118" w:type="dxa"/>
          </w:tcPr>
          <w:p w:rsidR="00296185" w:rsidRPr="00AA2399" w:rsidRDefault="00296185" w:rsidP="00193D08">
            <w:r w:rsidRPr="00AA2399">
              <w:t>Délai d’exécution</w:t>
            </w:r>
            <w:r w:rsidR="001C01DE" w:rsidRPr="00AA2399">
              <w:t xml:space="preserve"> ………………………………………………………………………………………</w:t>
            </w:r>
          </w:p>
        </w:tc>
        <w:tc>
          <w:tcPr>
            <w:tcW w:w="1134" w:type="dxa"/>
            <w:vAlign w:val="center"/>
          </w:tcPr>
          <w:p w:rsidR="00296185" w:rsidRPr="00AA2399" w:rsidRDefault="00B8209E" w:rsidP="00193D08">
            <w:r w:rsidRPr="00AA2399">
              <w:t>10</w:t>
            </w:r>
          </w:p>
        </w:tc>
      </w:tr>
      <w:tr w:rsidR="00296185" w:rsidRPr="00AA2399" w:rsidTr="00B8209E">
        <w:trPr>
          <w:trHeight w:hRule="exact" w:val="227"/>
        </w:trPr>
        <w:tc>
          <w:tcPr>
            <w:tcW w:w="1047" w:type="dxa"/>
          </w:tcPr>
          <w:p w:rsidR="00296185" w:rsidRPr="00AA2399" w:rsidRDefault="00296185" w:rsidP="00193D08">
            <w:r w:rsidRPr="00AA2399">
              <w:t>Article</w:t>
            </w:r>
            <w:r w:rsidR="001C01DE" w:rsidRPr="00AA2399">
              <w:t xml:space="preserve"> </w:t>
            </w:r>
            <w:r w:rsidRPr="00AA2399">
              <w:t>3</w:t>
            </w:r>
            <w:r w:rsidR="001C01DE" w:rsidRPr="00AA2399">
              <w:t> :</w:t>
            </w:r>
          </w:p>
        </w:tc>
        <w:tc>
          <w:tcPr>
            <w:tcW w:w="7118" w:type="dxa"/>
          </w:tcPr>
          <w:p w:rsidR="00296185" w:rsidRPr="00AA2399" w:rsidRDefault="00A45C57" w:rsidP="00193D08">
            <w:r w:rsidRPr="00AA2399">
              <w:t>Financement .</w:t>
            </w:r>
            <w:r w:rsidR="00296185" w:rsidRPr="00AA2399">
              <w:t xml:space="preserve"> . . . . . . . . . . . . . . . . . . </w:t>
            </w:r>
            <w:r w:rsidR="001C01DE" w:rsidRPr="00AA2399">
              <w:t>……………………..</w:t>
            </w:r>
            <w:r w:rsidR="00296185" w:rsidRPr="00AA2399">
              <w:t>. . .. . . . . . . . . . . . . . .</w:t>
            </w:r>
          </w:p>
        </w:tc>
        <w:tc>
          <w:tcPr>
            <w:tcW w:w="1134" w:type="dxa"/>
            <w:vAlign w:val="center"/>
          </w:tcPr>
          <w:p w:rsidR="00296185" w:rsidRPr="00AA2399" w:rsidRDefault="00B8209E" w:rsidP="00193D08">
            <w:r w:rsidRPr="00AA2399">
              <w:t>10</w:t>
            </w:r>
          </w:p>
        </w:tc>
      </w:tr>
      <w:tr w:rsidR="00296185" w:rsidRPr="00AA2399" w:rsidTr="00B8209E">
        <w:trPr>
          <w:trHeight w:hRule="exact" w:val="227"/>
        </w:trPr>
        <w:tc>
          <w:tcPr>
            <w:tcW w:w="1047" w:type="dxa"/>
          </w:tcPr>
          <w:p w:rsidR="00296185" w:rsidRPr="00AA2399" w:rsidRDefault="00296185" w:rsidP="00193D08">
            <w:r w:rsidRPr="00AA2399">
              <w:t>Article</w:t>
            </w:r>
            <w:r w:rsidR="001C01DE" w:rsidRPr="00AA2399">
              <w:t xml:space="preserve"> </w:t>
            </w:r>
            <w:r w:rsidRPr="00AA2399">
              <w:t>4</w:t>
            </w:r>
            <w:r w:rsidR="001C01DE" w:rsidRPr="00AA2399">
              <w:t> :</w:t>
            </w:r>
          </w:p>
        </w:tc>
        <w:tc>
          <w:tcPr>
            <w:tcW w:w="7118" w:type="dxa"/>
          </w:tcPr>
          <w:p w:rsidR="00296185" w:rsidRPr="00AA2399" w:rsidRDefault="00296185" w:rsidP="00193D08">
            <w:r w:rsidRPr="00AA2399">
              <w:t xml:space="preserve">Fraude et corruption. . . . . . . . . . . . . . . .. . . </w:t>
            </w:r>
            <w:r w:rsidR="001C01DE" w:rsidRPr="00AA2399">
              <w:t>…………..</w:t>
            </w:r>
            <w:r w:rsidRPr="00AA2399">
              <w:t>. . . . . . . . .. . . . . . . . .</w:t>
            </w:r>
          </w:p>
        </w:tc>
        <w:tc>
          <w:tcPr>
            <w:tcW w:w="1134" w:type="dxa"/>
            <w:vAlign w:val="center"/>
          </w:tcPr>
          <w:p w:rsidR="00296185" w:rsidRPr="00AA2399" w:rsidRDefault="00B8209E" w:rsidP="00193D08">
            <w:r w:rsidRPr="00AA2399">
              <w:t>10</w:t>
            </w:r>
          </w:p>
        </w:tc>
      </w:tr>
      <w:tr w:rsidR="00296185" w:rsidRPr="00AA2399" w:rsidTr="00B8209E">
        <w:trPr>
          <w:trHeight w:hRule="exact" w:val="227"/>
        </w:trPr>
        <w:tc>
          <w:tcPr>
            <w:tcW w:w="1047" w:type="dxa"/>
          </w:tcPr>
          <w:p w:rsidR="00296185" w:rsidRPr="00AA2399" w:rsidRDefault="00296185" w:rsidP="00193D08">
            <w:r w:rsidRPr="00AA2399">
              <w:rPr>
                <w:w w:val="95"/>
              </w:rPr>
              <w:t>Article</w:t>
            </w:r>
            <w:r w:rsidR="001C01DE" w:rsidRPr="00AA2399">
              <w:rPr>
                <w:w w:val="95"/>
              </w:rPr>
              <w:t xml:space="preserve"> </w:t>
            </w:r>
            <w:r w:rsidRPr="00AA2399">
              <w:rPr>
                <w:w w:val="95"/>
              </w:rPr>
              <w:t>5</w:t>
            </w:r>
            <w:r w:rsidR="001C01DE" w:rsidRPr="00AA2399">
              <w:rPr>
                <w:w w:val="95"/>
              </w:rPr>
              <w:t> :</w:t>
            </w:r>
          </w:p>
        </w:tc>
        <w:tc>
          <w:tcPr>
            <w:tcW w:w="7118" w:type="dxa"/>
          </w:tcPr>
          <w:p w:rsidR="00296185" w:rsidRPr="00AA2399" w:rsidRDefault="00296185" w:rsidP="00193D08">
            <w:r w:rsidRPr="00AA2399">
              <w:t xml:space="preserve">Candidats admis à </w:t>
            </w:r>
            <w:r w:rsidR="00A45C57" w:rsidRPr="00AA2399">
              <w:t>concourir .</w:t>
            </w:r>
            <w:r w:rsidRPr="00AA2399">
              <w:t xml:space="preserve"> . . . . . . . . .. . </w:t>
            </w:r>
            <w:r w:rsidR="001C01DE" w:rsidRPr="00AA2399">
              <w:t>…………………………….</w:t>
            </w:r>
            <w:r w:rsidRPr="00AA2399">
              <w:t>. . . . . . . . . .</w:t>
            </w:r>
          </w:p>
        </w:tc>
        <w:tc>
          <w:tcPr>
            <w:tcW w:w="1134" w:type="dxa"/>
            <w:vAlign w:val="center"/>
          </w:tcPr>
          <w:p w:rsidR="00296185" w:rsidRPr="00AA2399" w:rsidRDefault="00B8209E" w:rsidP="00193D08">
            <w:r w:rsidRPr="00AA2399">
              <w:t>11</w:t>
            </w:r>
          </w:p>
        </w:tc>
      </w:tr>
      <w:tr w:rsidR="00296185" w:rsidRPr="00AA2399" w:rsidTr="00B8209E">
        <w:trPr>
          <w:trHeight w:hRule="exact" w:val="227"/>
        </w:trPr>
        <w:tc>
          <w:tcPr>
            <w:tcW w:w="1047" w:type="dxa"/>
          </w:tcPr>
          <w:p w:rsidR="00296185" w:rsidRPr="00AA2399" w:rsidRDefault="00296185" w:rsidP="00193D08">
            <w:r w:rsidRPr="00AA2399">
              <w:t>Article</w:t>
            </w:r>
            <w:r w:rsidR="001C01DE" w:rsidRPr="00AA2399">
              <w:t xml:space="preserve"> </w:t>
            </w:r>
            <w:r w:rsidRPr="00AA2399">
              <w:t>6</w:t>
            </w:r>
            <w:r w:rsidR="001C01DE" w:rsidRPr="00AA2399">
              <w:t> :</w:t>
            </w:r>
          </w:p>
        </w:tc>
        <w:tc>
          <w:tcPr>
            <w:tcW w:w="7118" w:type="dxa"/>
          </w:tcPr>
          <w:p w:rsidR="00296185" w:rsidRPr="00AA2399" w:rsidRDefault="00A45C57" w:rsidP="00193D08">
            <w:r w:rsidRPr="00AA2399">
              <w:t>Matériaux, matériels</w:t>
            </w:r>
            <w:r w:rsidR="00296185" w:rsidRPr="00AA2399">
              <w:t>, fournitures, équipements et services autorisés. . ..</w:t>
            </w:r>
          </w:p>
        </w:tc>
        <w:tc>
          <w:tcPr>
            <w:tcW w:w="1134" w:type="dxa"/>
            <w:vAlign w:val="center"/>
          </w:tcPr>
          <w:p w:rsidR="00296185" w:rsidRPr="00AA2399" w:rsidRDefault="00B8209E" w:rsidP="00193D08">
            <w:r w:rsidRPr="00AA2399">
              <w:t>11</w:t>
            </w:r>
          </w:p>
        </w:tc>
      </w:tr>
      <w:tr w:rsidR="00296185" w:rsidRPr="00AA2399" w:rsidTr="00B8209E">
        <w:trPr>
          <w:trHeight w:hRule="exact" w:val="227"/>
        </w:trPr>
        <w:tc>
          <w:tcPr>
            <w:tcW w:w="1047" w:type="dxa"/>
          </w:tcPr>
          <w:p w:rsidR="00296185" w:rsidRPr="00AA2399" w:rsidRDefault="00296185" w:rsidP="00193D08">
            <w:r w:rsidRPr="00AA2399">
              <w:t>Article</w:t>
            </w:r>
            <w:r w:rsidR="001C01DE" w:rsidRPr="00AA2399">
              <w:t xml:space="preserve"> </w:t>
            </w:r>
            <w:r w:rsidRPr="00AA2399">
              <w:t>7</w:t>
            </w:r>
            <w:r w:rsidR="001C01DE" w:rsidRPr="00AA2399">
              <w:t> :</w:t>
            </w:r>
          </w:p>
        </w:tc>
        <w:tc>
          <w:tcPr>
            <w:tcW w:w="7118" w:type="dxa"/>
          </w:tcPr>
          <w:p w:rsidR="00296185" w:rsidRPr="00AA2399" w:rsidRDefault="00296185" w:rsidP="00193D08">
            <w:r w:rsidRPr="00AA2399">
              <w:t xml:space="preserve">Qualification du Soumissionnaire. . </w:t>
            </w:r>
            <w:r w:rsidR="001C01DE" w:rsidRPr="00AA2399">
              <w:t>……………….……………………….</w:t>
            </w:r>
            <w:r w:rsidRPr="00AA2399">
              <w:t xml:space="preserve"> . .. .. . . . . .. .</w:t>
            </w:r>
          </w:p>
        </w:tc>
        <w:tc>
          <w:tcPr>
            <w:tcW w:w="1134" w:type="dxa"/>
            <w:vAlign w:val="center"/>
          </w:tcPr>
          <w:p w:rsidR="00296185" w:rsidRPr="00AA2399" w:rsidRDefault="00B8209E" w:rsidP="00193D08">
            <w:r w:rsidRPr="00AA2399">
              <w:t>11</w:t>
            </w:r>
          </w:p>
        </w:tc>
      </w:tr>
      <w:tr w:rsidR="00296185" w:rsidRPr="00AA2399" w:rsidTr="00B8209E">
        <w:trPr>
          <w:trHeight w:hRule="exact" w:val="227"/>
        </w:trPr>
        <w:tc>
          <w:tcPr>
            <w:tcW w:w="1047" w:type="dxa"/>
          </w:tcPr>
          <w:p w:rsidR="00296185" w:rsidRPr="00AA2399" w:rsidRDefault="00296185" w:rsidP="00193D08">
            <w:r w:rsidRPr="00AA2399">
              <w:t>Article</w:t>
            </w:r>
            <w:r w:rsidR="001C01DE" w:rsidRPr="00AA2399">
              <w:t xml:space="preserve"> </w:t>
            </w:r>
            <w:r w:rsidRPr="00AA2399">
              <w:t>8</w:t>
            </w:r>
            <w:r w:rsidR="001C01DE" w:rsidRPr="00AA2399">
              <w:t> :</w:t>
            </w:r>
          </w:p>
        </w:tc>
        <w:tc>
          <w:tcPr>
            <w:tcW w:w="7118" w:type="dxa"/>
          </w:tcPr>
          <w:p w:rsidR="00296185" w:rsidRPr="00AA2399" w:rsidRDefault="00296185" w:rsidP="00193D08">
            <w:r w:rsidRPr="00AA2399">
              <w:t xml:space="preserve">Visite </w:t>
            </w:r>
            <w:r w:rsidR="004E2DF4" w:rsidRPr="00AA2399">
              <w:t>des</w:t>
            </w:r>
            <w:r w:rsidRPr="00AA2399">
              <w:t xml:space="preserve"> site</w:t>
            </w:r>
            <w:r w:rsidR="004E2DF4" w:rsidRPr="00AA2399">
              <w:t>s</w:t>
            </w:r>
            <w:r w:rsidRPr="00AA2399">
              <w:t xml:space="preserve"> des  </w:t>
            </w:r>
            <w:r w:rsidR="00A45C57" w:rsidRPr="00AA2399">
              <w:t>travaux .</w:t>
            </w:r>
            <w:r w:rsidRPr="00AA2399">
              <w:t xml:space="preserve"> . . . . . . . . . </w:t>
            </w:r>
            <w:r w:rsidR="001C01DE" w:rsidRPr="00AA2399">
              <w:t>………</w:t>
            </w:r>
            <w:r w:rsidRPr="00AA2399">
              <w:t xml:space="preserve"> . . . . . . . . . . . . . . . . . . . . . . . . .</w:t>
            </w:r>
          </w:p>
        </w:tc>
        <w:tc>
          <w:tcPr>
            <w:tcW w:w="1134" w:type="dxa"/>
            <w:vAlign w:val="center"/>
          </w:tcPr>
          <w:p w:rsidR="00296185" w:rsidRPr="00AA2399" w:rsidRDefault="00B8209E" w:rsidP="00193D08">
            <w:r w:rsidRPr="00AA2399">
              <w:t>11</w:t>
            </w:r>
          </w:p>
        </w:tc>
      </w:tr>
    </w:tbl>
    <w:p w:rsidR="00296185" w:rsidRPr="00AA2399" w:rsidRDefault="00296185" w:rsidP="00193D08">
      <w:r w:rsidRPr="00AA2399">
        <w:rPr>
          <w:b/>
        </w:rPr>
        <w:t>B. Dossier d’Appel d’Offres</w:t>
      </w:r>
      <w:r w:rsidR="001C01DE" w:rsidRPr="00AA2399">
        <w:t>…………………………………………………………………………………</w:t>
      </w:r>
      <w:proofErr w:type="gramStart"/>
      <w:r w:rsidR="001C01DE" w:rsidRPr="00AA2399">
        <w:t>….</w:t>
      </w:r>
      <w:proofErr w:type="gramEnd"/>
      <w:r w:rsidRPr="00AA2399">
        <w:t xml:space="preserve"> . . . . </w:t>
      </w:r>
      <w:r w:rsidR="00272396" w:rsidRPr="00AA2399">
        <w:t xml:space="preserve">    1</w:t>
      </w:r>
      <w:r w:rsidR="00B8209E" w:rsidRPr="00AA2399">
        <w:t>2</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AA2399" w:rsidTr="00B8209E">
        <w:trPr>
          <w:trHeight w:hRule="exact" w:val="227"/>
        </w:trPr>
        <w:tc>
          <w:tcPr>
            <w:tcW w:w="1113" w:type="dxa"/>
          </w:tcPr>
          <w:p w:rsidR="00296185" w:rsidRPr="00AA2399" w:rsidRDefault="00296185" w:rsidP="00193D08">
            <w:r w:rsidRPr="00AA2399">
              <w:t>Article</w:t>
            </w:r>
            <w:r w:rsidR="001C01DE" w:rsidRPr="00AA2399">
              <w:t xml:space="preserve"> </w:t>
            </w:r>
            <w:r w:rsidRPr="00AA2399">
              <w:t>9</w:t>
            </w:r>
            <w:r w:rsidR="001C01DE" w:rsidRPr="00AA2399">
              <w:t> :</w:t>
            </w:r>
          </w:p>
        </w:tc>
        <w:tc>
          <w:tcPr>
            <w:tcW w:w="7052" w:type="dxa"/>
          </w:tcPr>
          <w:p w:rsidR="00296185" w:rsidRPr="00AA2399" w:rsidRDefault="00296185" w:rsidP="00193D08">
            <w:r w:rsidRPr="00AA2399">
              <w:t xml:space="preserve">Contenu du Dossier d’Appel  </w:t>
            </w:r>
            <w:r w:rsidR="00A45C57" w:rsidRPr="00AA2399">
              <w:t>d’Offres .</w:t>
            </w:r>
            <w:r w:rsidRPr="00AA2399">
              <w:t xml:space="preserve"> . . . . . . </w:t>
            </w:r>
            <w:r w:rsidR="001C01DE" w:rsidRPr="00AA2399">
              <w:t>…</w:t>
            </w:r>
            <w:proofErr w:type="gramStart"/>
            <w:r w:rsidR="001C01DE" w:rsidRPr="00AA2399">
              <w:t>….</w:t>
            </w:r>
            <w:proofErr w:type="gramEnd"/>
            <w:r w:rsidRPr="00AA2399">
              <w:t xml:space="preserve"> . . . . . . . . . . . . . . . . . .. .</w:t>
            </w:r>
          </w:p>
        </w:tc>
        <w:tc>
          <w:tcPr>
            <w:tcW w:w="1134" w:type="dxa"/>
            <w:vAlign w:val="center"/>
          </w:tcPr>
          <w:p w:rsidR="00296185" w:rsidRPr="00AA2399" w:rsidRDefault="00B8209E" w:rsidP="00193D08">
            <w:r w:rsidRPr="00AA2399">
              <w:t>12</w:t>
            </w:r>
          </w:p>
        </w:tc>
      </w:tr>
      <w:tr w:rsidR="00296185" w:rsidRPr="00AA2399" w:rsidTr="00B8209E">
        <w:trPr>
          <w:trHeight w:hRule="exact" w:val="227"/>
        </w:trPr>
        <w:tc>
          <w:tcPr>
            <w:tcW w:w="1113" w:type="dxa"/>
          </w:tcPr>
          <w:p w:rsidR="00296185" w:rsidRPr="00AA2399" w:rsidRDefault="00296185" w:rsidP="00193D08">
            <w:r w:rsidRPr="00AA2399">
              <w:t>Article</w:t>
            </w:r>
            <w:r w:rsidR="001C01DE" w:rsidRPr="00AA2399">
              <w:t xml:space="preserve"> </w:t>
            </w:r>
            <w:r w:rsidRPr="00AA2399">
              <w:t>10</w:t>
            </w:r>
            <w:r w:rsidR="001C01DE" w:rsidRPr="00AA2399">
              <w:t> :</w:t>
            </w:r>
          </w:p>
        </w:tc>
        <w:tc>
          <w:tcPr>
            <w:tcW w:w="7052" w:type="dxa"/>
          </w:tcPr>
          <w:p w:rsidR="00296185" w:rsidRPr="00AA2399" w:rsidRDefault="00296185" w:rsidP="00193D08">
            <w:r w:rsidRPr="00AA2399">
              <w:t>Eclaircissements  apportés au Dossier d’Appel d’Offres et  recours. . . . . .. . . . . . . . .</w:t>
            </w:r>
          </w:p>
        </w:tc>
        <w:tc>
          <w:tcPr>
            <w:tcW w:w="1134" w:type="dxa"/>
            <w:vAlign w:val="center"/>
          </w:tcPr>
          <w:p w:rsidR="00296185" w:rsidRPr="00AA2399" w:rsidRDefault="00B8209E" w:rsidP="00193D08">
            <w:r w:rsidRPr="00AA2399">
              <w:t>12</w:t>
            </w:r>
          </w:p>
        </w:tc>
      </w:tr>
      <w:tr w:rsidR="00296185" w:rsidRPr="00AA2399" w:rsidTr="00B8209E">
        <w:trPr>
          <w:trHeight w:hRule="exact" w:val="227"/>
        </w:trPr>
        <w:tc>
          <w:tcPr>
            <w:tcW w:w="1113" w:type="dxa"/>
          </w:tcPr>
          <w:p w:rsidR="00296185" w:rsidRPr="00AA2399" w:rsidRDefault="00296185" w:rsidP="00193D08">
            <w:r w:rsidRPr="00AA2399">
              <w:t>Article</w:t>
            </w:r>
            <w:r w:rsidR="001C01DE" w:rsidRPr="00AA2399">
              <w:t xml:space="preserve"> </w:t>
            </w:r>
            <w:r w:rsidRPr="00AA2399">
              <w:t>11</w:t>
            </w:r>
            <w:r w:rsidR="001C01DE" w:rsidRPr="00AA2399">
              <w:t> :</w:t>
            </w:r>
          </w:p>
        </w:tc>
        <w:tc>
          <w:tcPr>
            <w:tcW w:w="7052" w:type="dxa"/>
          </w:tcPr>
          <w:p w:rsidR="00296185" w:rsidRPr="00AA2399" w:rsidRDefault="00296185" w:rsidP="00193D08">
            <w:r w:rsidRPr="00AA2399">
              <w:t xml:space="preserve">Modification du Dossier  d’Appel  d’Offres. . </w:t>
            </w:r>
            <w:r w:rsidR="001C01DE" w:rsidRPr="00AA2399">
              <w:t>………………………………..</w:t>
            </w:r>
            <w:r w:rsidRPr="00AA2399">
              <w:t xml:space="preserve"> . . . . ... . .</w:t>
            </w:r>
          </w:p>
        </w:tc>
        <w:tc>
          <w:tcPr>
            <w:tcW w:w="1134" w:type="dxa"/>
            <w:vAlign w:val="center"/>
          </w:tcPr>
          <w:p w:rsidR="00296185" w:rsidRPr="00AA2399" w:rsidRDefault="00B8209E" w:rsidP="00193D08">
            <w:r w:rsidRPr="00AA2399">
              <w:t>13</w:t>
            </w:r>
          </w:p>
        </w:tc>
      </w:tr>
    </w:tbl>
    <w:p w:rsidR="00296185" w:rsidRPr="00AA2399" w:rsidRDefault="00296185" w:rsidP="00193D08">
      <w:r w:rsidRPr="00AA2399">
        <w:rPr>
          <w:b/>
        </w:rPr>
        <w:t>C. Préparation des offres</w:t>
      </w:r>
      <w:r w:rsidR="001C01DE" w:rsidRPr="00AA2399">
        <w:t>…………………………………………………………………………….</w:t>
      </w:r>
      <w:r w:rsidRPr="00AA2399">
        <w:t xml:space="preserve"> . . . . . . . . . . </w:t>
      </w:r>
      <w:r w:rsidR="00272396" w:rsidRPr="00AA2399">
        <w:t xml:space="preserve">   1</w:t>
      </w:r>
      <w:r w:rsidR="00B8209E" w:rsidRPr="00AA2399">
        <w:t>3</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AA2399" w:rsidTr="00B8209E">
        <w:trPr>
          <w:trHeight w:hRule="exact" w:val="227"/>
        </w:trPr>
        <w:tc>
          <w:tcPr>
            <w:tcW w:w="1113" w:type="dxa"/>
          </w:tcPr>
          <w:p w:rsidR="00296185" w:rsidRPr="00AA2399" w:rsidRDefault="00296185" w:rsidP="00193D08">
            <w:r w:rsidRPr="00AA2399">
              <w:t>Article</w:t>
            </w:r>
            <w:r w:rsidR="001C01DE" w:rsidRPr="00AA2399">
              <w:t xml:space="preserve"> </w:t>
            </w:r>
            <w:r w:rsidRPr="00AA2399">
              <w:t>12</w:t>
            </w:r>
            <w:r w:rsidR="001C01DE" w:rsidRPr="00AA2399">
              <w:t> :</w:t>
            </w:r>
          </w:p>
        </w:tc>
        <w:tc>
          <w:tcPr>
            <w:tcW w:w="7052" w:type="dxa"/>
          </w:tcPr>
          <w:p w:rsidR="00296185" w:rsidRPr="00AA2399" w:rsidRDefault="00296185" w:rsidP="00193D08">
            <w:r w:rsidRPr="00AA2399">
              <w:t xml:space="preserve">Frais de  soumission. . . . . . . .  . . . . . . . . </w:t>
            </w:r>
            <w:r w:rsidR="001C01DE" w:rsidRPr="00AA2399">
              <w:t>…..</w:t>
            </w:r>
            <w:r w:rsidRPr="00AA2399">
              <w:t>. . . . . . . . . . . . . . . .. . . . . . . .</w:t>
            </w:r>
          </w:p>
        </w:tc>
        <w:tc>
          <w:tcPr>
            <w:tcW w:w="1134" w:type="dxa"/>
            <w:vAlign w:val="center"/>
          </w:tcPr>
          <w:p w:rsidR="00296185" w:rsidRPr="00AA2399" w:rsidRDefault="00B8209E" w:rsidP="00193D08">
            <w:r w:rsidRPr="00AA2399">
              <w:t>13</w:t>
            </w:r>
          </w:p>
        </w:tc>
      </w:tr>
      <w:tr w:rsidR="00296185" w:rsidRPr="00AA2399" w:rsidTr="00B8209E">
        <w:trPr>
          <w:trHeight w:hRule="exact" w:val="227"/>
        </w:trPr>
        <w:tc>
          <w:tcPr>
            <w:tcW w:w="1113" w:type="dxa"/>
          </w:tcPr>
          <w:p w:rsidR="00296185" w:rsidRPr="00AA2399" w:rsidRDefault="00296185" w:rsidP="00193D08">
            <w:r w:rsidRPr="00AA2399">
              <w:t>Article</w:t>
            </w:r>
            <w:r w:rsidR="001C01DE" w:rsidRPr="00AA2399">
              <w:t xml:space="preserve"> </w:t>
            </w:r>
            <w:r w:rsidRPr="00AA2399">
              <w:t>13</w:t>
            </w:r>
            <w:r w:rsidR="001C01DE" w:rsidRPr="00AA2399">
              <w:t> :</w:t>
            </w:r>
          </w:p>
        </w:tc>
        <w:tc>
          <w:tcPr>
            <w:tcW w:w="7052" w:type="dxa"/>
          </w:tcPr>
          <w:p w:rsidR="00296185" w:rsidRPr="00AA2399" w:rsidRDefault="00296185" w:rsidP="00193D08">
            <w:r w:rsidRPr="00AA2399">
              <w:t xml:space="preserve">Langue de  l’offre. . . . . . . . . . . . . . . . . . . . . .  .. . . </w:t>
            </w:r>
            <w:r w:rsidR="001C01DE" w:rsidRPr="00AA2399">
              <w:t>……….</w:t>
            </w:r>
            <w:r w:rsidRPr="00AA2399">
              <w:t xml:space="preserve"> . . . . . . . . . . . . .</w:t>
            </w:r>
          </w:p>
        </w:tc>
        <w:tc>
          <w:tcPr>
            <w:tcW w:w="1134" w:type="dxa"/>
            <w:vAlign w:val="center"/>
          </w:tcPr>
          <w:p w:rsidR="00296185" w:rsidRPr="00AA2399" w:rsidRDefault="00B8209E" w:rsidP="00193D08">
            <w:r w:rsidRPr="00AA2399">
              <w:t>13</w:t>
            </w:r>
          </w:p>
        </w:tc>
      </w:tr>
      <w:tr w:rsidR="00296185" w:rsidRPr="00AA2399" w:rsidTr="00B8209E">
        <w:trPr>
          <w:trHeight w:hRule="exact" w:val="227"/>
        </w:trPr>
        <w:tc>
          <w:tcPr>
            <w:tcW w:w="1113" w:type="dxa"/>
          </w:tcPr>
          <w:p w:rsidR="00296185" w:rsidRPr="00AA2399" w:rsidRDefault="00296185" w:rsidP="00193D08">
            <w:r w:rsidRPr="00AA2399">
              <w:t>Article</w:t>
            </w:r>
            <w:r w:rsidR="001C01DE" w:rsidRPr="00AA2399">
              <w:t xml:space="preserve"> </w:t>
            </w:r>
            <w:r w:rsidRPr="00AA2399">
              <w:t>14</w:t>
            </w:r>
            <w:r w:rsidR="001C01DE" w:rsidRPr="00AA2399">
              <w:t> :</w:t>
            </w:r>
          </w:p>
        </w:tc>
        <w:tc>
          <w:tcPr>
            <w:tcW w:w="7052" w:type="dxa"/>
          </w:tcPr>
          <w:p w:rsidR="00296185" w:rsidRPr="00AA2399" w:rsidRDefault="00296185" w:rsidP="00193D08">
            <w:r w:rsidRPr="00AA2399">
              <w:t xml:space="preserve">Documents constituants  </w:t>
            </w:r>
            <w:r w:rsidR="00313FC7" w:rsidRPr="00AA2399">
              <w:t>l’offre .</w:t>
            </w:r>
            <w:r w:rsidRPr="00AA2399">
              <w:t xml:space="preserve"> . . . . . . . . .. . . . . . . . . . . . . . . . . . . . . . . . . . .</w:t>
            </w:r>
          </w:p>
        </w:tc>
        <w:tc>
          <w:tcPr>
            <w:tcW w:w="1134" w:type="dxa"/>
            <w:vAlign w:val="center"/>
          </w:tcPr>
          <w:p w:rsidR="00296185" w:rsidRPr="00AA2399" w:rsidRDefault="00B8209E" w:rsidP="00193D08">
            <w:r w:rsidRPr="00AA2399">
              <w:t>13</w:t>
            </w:r>
          </w:p>
        </w:tc>
      </w:tr>
      <w:tr w:rsidR="00296185" w:rsidRPr="00AA2399" w:rsidTr="00B8209E">
        <w:trPr>
          <w:trHeight w:hRule="exact" w:val="227"/>
        </w:trPr>
        <w:tc>
          <w:tcPr>
            <w:tcW w:w="1113" w:type="dxa"/>
          </w:tcPr>
          <w:p w:rsidR="00296185" w:rsidRPr="00AA2399" w:rsidRDefault="00296185" w:rsidP="00193D08">
            <w:r w:rsidRPr="00AA2399">
              <w:t>Article</w:t>
            </w:r>
            <w:r w:rsidR="001C01DE" w:rsidRPr="00AA2399">
              <w:t xml:space="preserve"> </w:t>
            </w:r>
            <w:r w:rsidRPr="00AA2399">
              <w:t>15</w:t>
            </w:r>
            <w:r w:rsidR="001C01DE" w:rsidRPr="00AA2399">
              <w:t> :</w:t>
            </w:r>
          </w:p>
        </w:tc>
        <w:tc>
          <w:tcPr>
            <w:tcW w:w="7052" w:type="dxa"/>
          </w:tcPr>
          <w:p w:rsidR="00296185" w:rsidRPr="00AA2399" w:rsidRDefault="00296185" w:rsidP="00193D08">
            <w:r w:rsidRPr="00AA2399">
              <w:t>Montant de  l’offre. . . . . . . . . . . . . . . . . . . . . . . . . . . . . . . . . . . . . . . . . . . . . . . . . . . . . . . . . . . . . . . . . . . . . . .. . . . . . . . . . . . . . . .</w:t>
            </w:r>
          </w:p>
        </w:tc>
        <w:tc>
          <w:tcPr>
            <w:tcW w:w="1134" w:type="dxa"/>
            <w:vAlign w:val="center"/>
          </w:tcPr>
          <w:p w:rsidR="00296185" w:rsidRPr="00AA2399" w:rsidRDefault="00B8209E" w:rsidP="00193D08">
            <w:r w:rsidRPr="00AA2399">
              <w:t>16</w:t>
            </w:r>
          </w:p>
        </w:tc>
      </w:tr>
      <w:tr w:rsidR="00296185" w:rsidRPr="00AA2399" w:rsidTr="00B8209E">
        <w:trPr>
          <w:trHeight w:hRule="exact" w:val="227"/>
        </w:trPr>
        <w:tc>
          <w:tcPr>
            <w:tcW w:w="1113" w:type="dxa"/>
          </w:tcPr>
          <w:p w:rsidR="00296185" w:rsidRPr="00AA2399" w:rsidRDefault="00296185" w:rsidP="00193D08">
            <w:r w:rsidRPr="00AA2399">
              <w:t>Article</w:t>
            </w:r>
            <w:r w:rsidR="001C01DE" w:rsidRPr="00AA2399">
              <w:t xml:space="preserve"> </w:t>
            </w:r>
            <w:r w:rsidRPr="00AA2399">
              <w:t>16</w:t>
            </w:r>
            <w:r w:rsidR="001C01DE" w:rsidRPr="00AA2399">
              <w:t> :</w:t>
            </w:r>
          </w:p>
        </w:tc>
        <w:tc>
          <w:tcPr>
            <w:tcW w:w="7052" w:type="dxa"/>
          </w:tcPr>
          <w:p w:rsidR="00296185" w:rsidRPr="00AA2399" w:rsidRDefault="00AF76AA" w:rsidP="00193D08">
            <w:r w:rsidRPr="00AA2399">
              <w:t>Monnaie</w:t>
            </w:r>
            <w:r w:rsidR="00296185" w:rsidRPr="00AA2399">
              <w:t xml:space="preserve">  de soumission et de  </w:t>
            </w:r>
            <w:r w:rsidR="00313FC7" w:rsidRPr="00AA2399">
              <w:t>règlement .</w:t>
            </w:r>
            <w:r w:rsidR="00296185" w:rsidRPr="00AA2399">
              <w:t xml:space="preserve"> . . . . . . </w:t>
            </w:r>
            <w:r w:rsidR="001C01DE" w:rsidRPr="00AA2399">
              <w:t>………….</w:t>
            </w:r>
            <w:r w:rsidR="00296185" w:rsidRPr="00AA2399">
              <w:t xml:space="preserve"> . . . . . . . . . . . . .</w:t>
            </w:r>
          </w:p>
        </w:tc>
        <w:tc>
          <w:tcPr>
            <w:tcW w:w="1134" w:type="dxa"/>
            <w:vAlign w:val="center"/>
          </w:tcPr>
          <w:p w:rsidR="00296185" w:rsidRPr="00AA2399" w:rsidRDefault="00B8209E" w:rsidP="00193D08">
            <w:r w:rsidRPr="00AA2399">
              <w:t>16</w:t>
            </w:r>
          </w:p>
        </w:tc>
      </w:tr>
      <w:tr w:rsidR="00296185" w:rsidRPr="00AA2399" w:rsidTr="00B8209E">
        <w:trPr>
          <w:trHeight w:hRule="exact" w:val="227"/>
        </w:trPr>
        <w:tc>
          <w:tcPr>
            <w:tcW w:w="1113" w:type="dxa"/>
          </w:tcPr>
          <w:p w:rsidR="00296185" w:rsidRPr="00AA2399" w:rsidRDefault="00296185" w:rsidP="00193D08">
            <w:r w:rsidRPr="00AA2399">
              <w:t>Article</w:t>
            </w:r>
            <w:r w:rsidR="001C01DE" w:rsidRPr="00AA2399">
              <w:t xml:space="preserve"> </w:t>
            </w:r>
            <w:r w:rsidRPr="00AA2399">
              <w:t>17</w:t>
            </w:r>
            <w:r w:rsidR="001C01DE" w:rsidRPr="00AA2399">
              <w:t> :</w:t>
            </w:r>
          </w:p>
        </w:tc>
        <w:tc>
          <w:tcPr>
            <w:tcW w:w="7052" w:type="dxa"/>
          </w:tcPr>
          <w:p w:rsidR="00296185" w:rsidRPr="00AA2399" w:rsidRDefault="00296185" w:rsidP="00193D08">
            <w:r w:rsidRPr="00AA2399">
              <w:t xml:space="preserve">Validité des  </w:t>
            </w:r>
            <w:r w:rsidR="00313FC7" w:rsidRPr="00AA2399">
              <w:t>offres .</w:t>
            </w:r>
            <w:r w:rsidRPr="00AA2399">
              <w:t xml:space="preserve"> . . . . . . . . . . . . . . . . . . . .. . . . . . . . . .. . . . . . . . . . . . . . .</w:t>
            </w:r>
          </w:p>
        </w:tc>
        <w:tc>
          <w:tcPr>
            <w:tcW w:w="1134" w:type="dxa"/>
            <w:vAlign w:val="center"/>
          </w:tcPr>
          <w:p w:rsidR="00296185" w:rsidRPr="00AA2399" w:rsidRDefault="00B8209E" w:rsidP="00193D08">
            <w:r w:rsidRPr="00AA2399">
              <w:t>16</w:t>
            </w:r>
          </w:p>
        </w:tc>
      </w:tr>
      <w:tr w:rsidR="00296185" w:rsidRPr="00AA2399" w:rsidTr="00B8209E">
        <w:trPr>
          <w:trHeight w:hRule="exact" w:val="227"/>
        </w:trPr>
        <w:tc>
          <w:tcPr>
            <w:tcW w:w="1113" w:type="dxa"/>
          </w:tcPr>
          <w:p w:rsidR="00296185" w:rsidRPr="00AA2399" w:rsidRDefault="00296185" w:rsidP="00193D08">
            <w:r w:rsidRPr="00AA2399">
              <w:t>Article</w:t>
            </w:r>
            <w:r w:rsidR="001C01DE" w:rsidRPr="00AA2399">
              <w:t xml:space="preserve"> </w:t>
            </w:r>
            <w:r w:rsidRPr="00AA2399">
              <w:t>18</w:t>
            </w:r>
            <w:r w:rsidR="001C01DE" w:rsidRPr="00AA2399">
              <w:t> :</w:t>
            </w:r>
          </w:p>
        </w:tc>
        <w:tc>
          <w:tcPr>
            <w:tcW w:w="7052" w:type="dxa"/>
          </w:tcPr>
          <w:p w:rsidR="00296185" w:rsidRPr="00AA2399" w:rsidRDefault="00296185" w:rsidP="00193D08">
            <w:r w:rsidRPr="00AA2399">
              <w:t>Caution de  Soumission. . . . . . . . . . . . . . .. . . . .. . . . . . . . . . . . . . . . . . .. .</w:t>
            </w:r>
          </w:p>
        </w:tc>
        <w:tc>
          <w:tcPr>
            <w:tcW w:w="1134" w:type="dxa"/>
            <w:vAlign w:val="center"/>
          </w:tcPr>
          <w:p w:rsidR="00296185" w:rsidRPr="00AA2399" w:rsidRDefault="00B8209E" w:rsidP="00193D08">
            <w:r w:rsidRPr="00AA2399">
              <w:t>16</w:t>
            </w:r>
          </w:p>
        </w:tc>
      </w:tr>
      <w:tr w:rsidR="00296185" w:rsidRPr="00AA2399" w:rsidTr="00B8209E">
        <w:trPr>
          <w:trHeight w:hRule="exact" w:val="227"/>
        </w:trPr>
        <w:tc>
          <w:tcPr>
            <w:tcW w:w="1113" w:type="dxa"/>
          </w:tcPr>
          <w:p w:rsidR="00296185" w:rsidRPr="00AA2399" w:rsidRDefault="00296185" w:rsidP="00193D08">
            <w:r w:rsidRPr="00AA2399">
              <w:t>Article</w:t>
            </w:r>
            <w:r w:rsidR="001C01DE" w:rsidRPr="00AA2399">
              <w:t xml:space="preserve"> </w:t>
            </w:r>
            <w:r w:rsidRPr="00AA2399">
              <w:t>19</w:t>
            </w:r>
            <w:r w:rsidR="001C01DE" w:rsidRPr="00AA2399">
              <w:t> :</w:t>
            </w:r>
          </w:p>
        </w:tc>
        <w:tc>
          <w:tcPr>
            <w:tcW w:w="7052" w:type="dxa"/>
          </w:tcPr>
          <w:p w:rsidR="00296185" w:rsidRPr="00AA2399" w:rsidRDefault="00296185" w:rsidP="00193D08">
            <w:r w:rsidRPr="00AA2399">
              <w:t>Propositions variantes des  soumissionnaires. . . . . .. . . . . . .. . . . . . . . . . . . . . .</w:t>
            </w:r>
          </w:p>
        </w:tc>
        <w:tc>
          <w:tcPr>
            <w:tcW w:w="1134" w:type="dxa"/>
            <w:vAlign w:val="center"/>
          </w:tcPr>
          <w:p w:rsidR="00296185" w:rsidRPr="00AA2399" w:rsidRDefault="00B8209E" w:rsidP="00193D08">
            <w:r w:rsidRPr="00AA2399">
              <w:t>17</w:t>
            </w:r>
          </w:p>
        </w:tc>
      </w:tr>
      <w:tr w:rsidR="00296185" w:rsidRPr="00AA2399" w:rsidTr="00B8209E">
        <w:trPr>
          <w:trHeight w:hRule="exact" w:val="227"/>
        </w:trPr>
        <w:tc>
          <w:tcPr>
            <w:tcW w:w="1113" w:type="dxa"/>
          </w:tcPr>
          <w:p w:rsidR="00296185" w:rsidRPr="00AA2399" w:rsidRDefault="00296185" w:rsidP="00193D08">
            <w:r w:rsidRPr="00AA2399">
              <w:t>Article</w:t>
            </w:r>
            <w:r w:rsidR="001C01DE" w:rsidRPr="00AA2399">
              <w:t xml:space="preserve"> </w:t>
            </w:r>
            <w:r w:rsidRPr="00AA2399">
              <w:t>20</w:t>
            </w:r>
            <w:r w:rsidR="001C01DE" w:rsidRPr="00AA2399">
              <w:t> :</w:t>
            </w:r>
          </w:p>
        </w:tc>
        <w:tc>
          <w:tcPr>
            <w:tcW w:w="7052" w:type="dxa"/>
          </w:tcPr>
          <w:p w:rsidR="00296185" w:rsidRPr="00AA2399" w:rsidRDefault="00296185" w:rsidP="00193D08">
            <w:r w:rsidRPr="00AA2399">
              <w:t xml:space="preserve">Réunion  préparatoire  à l’établissement des  </w:t>
            </w:r>
            <w:r w:rsidR="00313FC7" w:rsidRPr="00AA2399">
              <w:t>offres .</w:t>
            </w:r>
            <w:r w:rsidRPr="00AA2399">
              <w:t xml:space="preserve"> . . . .. . . . . . . . . . . . .. . .</w:t>
            </w:r>
          </w:p>
        </w:tc>
        <w:tc>
          <w:tcPr>
            <w:tcW w:w="1134" w:type="dxa"/>
            <w:vAlign w:val="center"/>
          </w:tcPr>
          <w:p w:rsidR="00296185" w:rsidRPr="00AA2399" w:rsidRDefault="00B8209E" w:rsidP="00193D08">
            <w:r w:rsidRPr="00AA2399">
              <w:t>17</w:t>
            </w:r>
          </w:p>
        </w:tc>
      </w:tr>
      <w:tr w:rsidR="00296185" w:rsidRPr="00AA2399" w:rsidTr="00B8209E">
        <w:trPr>
          <w:trHeight w:hRule="exact" w:val="227"/>
        </w:trPr>
        <w:tc>
          <w:tcPr>
            <w:tcW w:w="1113" w:type="dxa"/>
          </w:tcPr>
          <w:p w:rsidR="00296185" w:rsidRPr="00AA2399" w:rsidRDefault="00296185" w:rsidP="00193D08">
            <w:r w:rsidRPr="00AA2399">
              <w:t>Article</w:t>
            </w:r>
            <w:r w:rsidR="001C01DE" w:rsidRPr="00AA2399">
              <w:t xml:space="preserve"> </w:t>
            </w:r>
            <w:r w:rsidRPr="00AA2399">
              <w:t>21</w:t>
            </w:r>
            <w:r w:rsidR="001C01DE" w:rsidRPr="00AA2399">
              <w:t> :</w:t>
            </w:r>
          </w:p>
        </w:tc>
        <w:tc>
          <w:tcPr>
            <w:tcW w:w="7052" w:type="dxa"/>
          </w:tcPr>
          <w:p w:rsidR="00296185" w:rsidRPr="00AA2399" w:rsidRDefault="00296185" w:rsidP="00193D08">
            <w:r w:rsidRPr="00AA2399">
              <w:t xml:space="preserve">Forme  et signature de  l’offre. . . . . . . . </w:t>
            </w:r>
            <w:r w:rsidR="001C01DE" w:rsidRPr="00AA2399">
              <w:t>…………………..</w:t>
            </w:r>
            <w:r w:rsidRPr="00AA2399">
              <w:t>. . .. . . . . . . . . . . . . . .</w:t>
            </w:r>
          </w:p>
        </w:tc>
        <w:tc>
          <w:tcPr>
            <w:tcW w:w="1134" w:type="dxa"/>
            <w:vAlign w:val="center"/>
          </w:tcPr>
          <w:p w:rsidR="00296185" w:rsidRPr="00AA2399" w:rsidRDefault="00B8209E" w:rsidP="00193D08">
            <w:r w:rsidRPr="00AA2399">
              <w:t>17</w:t>
            </w:r>
          </w:p>
        </w:tc>
      </w:tr>
    </w:tbl>
    <w:p w:rsidR="00296185" w:rsidRPr="00AA2399" w:rsidRDefault="00296185" w:rsidP="00193D08">
      <w:r w:rsidRPr="00AA2399">
        <w:rPr>
          <w:b/>
        </w:rPr>
        <w:t>D Dépôt des offres</w:t>
      </w:r>
      <w:r w:rsidRPr="00AA2399">
        <w:t xml:space="preserve">.  . . . . . . . . . . . . . . . . . . . . . . . . . . . . . .. . . . . . . . </w:t>
      </w:r>
      <w:r w:rsidR="001C01DE" w:rsidRPr="00AA2399">
        <w:t>………</w:t>
      </w:r>
      <w:r w:rsidRPr="00AA2399">
        <w:t xml:space="preserve"> . . . . . . . . . . . </w:t>
      </w:r>
      <w:r w:rsidR="002B0B43" w:rsidRPr="00AA2399">
        <w:t xml:space="preserve">   </w:t>
      </w:r>
      <w:r w:rsidR="00B8209E" w:rsidRPr="00AA2399">
        <w:t>17</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AA2399" w:rsidTr="00B8209E">
        <w:trPr>
          <w:trHeight w:hRule="exact" w:val="227"/>
        </w:trPr>
        <w:tc>
          <w:tcPr>
            <w:tcW w:w="1113" w:type="dxa"/>
          </w:tcPr>
          <w:p w:rsidR="00296185" w:rsidRPr="00AA2399" w:rsidRDefault="00296185" w:rsidP="00193D08">
            <w:r w:rsidRPr="00AA2399">
              <w:t>Article</w:t>
            </w:r>
            <w:r w:rsidR="001C01DE" w:rsidRPr="00AA2399">
              <w:t xml:space="preserve"> </w:t>
            </w:r>
            <w:r w:rsidRPr="00AA2399">
              <w:t>22</w:t>
            </w:r>
            <w:r w:rsidR="001C01DE" w:rsidRPr="00AA2399">
              <w:t> :</w:t>
            </w:r>
          </w:p>
        </w:tc>
        <w:tc>
          <w:tcPr>
            <w:tcW w:w="7052" w:type="dxa"/>
          </w:tcPr>
          <w:p w:rsidR="00296185" w:rsidRPr="00AA2399" w:rsidRDefault="00296185" w:rsidP="00193D08">
            <w:r w:rsidRPr="00AA2399">
              <w:t xml:space="preserve">Cachetage  et  marquage  des  </w:t>
            </w:r>
            <w:r w:rsidR="00313FC7" w:rsidRPr="00AA2399">
              <w:t>offres .</w:t>
            </w:r>
            <w:r w:rsidRPr="00AA2399">
              <w:t xml:space="preserve"> . . . . . ...</w:t>
            </w:r>
            <w:r w:rsidR="001C01DE" w:rsidRPr="00AA2399">
              <w:t>...................................</w:t>
            </w:r>
            <w:r w:rsidRPr="00AA2399">
              <w:t xml:space="preserve"> . . . . .</w:t>
            </w:r>
          </w:p>
        </w:tc>
        <w:tc>
          <w:tcPr>
            <w:tcW w:w="1134" w:type="dxa"/>
            <w:vAlign w:val="center"/>
          </w:tcPr>
          <w:p w:rsidR="00296185" w:rsidRPr="00AA2399" w:rsidRDefault="00B8209E" w:rsidP="00193D08">
            <w:r w:rsidRPr="00AA2399">
              <w:t>17</w:t>
            </w:r>
          </w:p>
        </w:tc>
      </w:tr>
      <w:tr w:rsidR="00296185" w:rsidRPr="00AA2399" w:rsidTr="00B8209E">
        <w:trPr>
          <w:trHeight w:hRule="exact" w:val="227"/>
        </w:trPr>
        <w:tc>
          <w:tcPr>
            <w:tcW w:w="1113" w:type="dxa"/>
          </w:tcPr>
          <w:p w:rsidR="00296185" w:rsidRPr="00AA2399" w:rsidRDefault="00296185" w:rsidP="00193D08">
            <w:r w:rsidRPr="00AA2399">
              <w:t>Article</w:t>
            </w:r>
            <w:r w:rsidR="001C01DE" w:rsidRPr="00AA2399">
              <w:t xml:space="preserve"> </w:t>
            </w:r>
            <w:r w:rsidRPr="00AA2399">
              <w:t>23</w:t>
            </w:r>
            <w:r w:rsidR="001C01DE" w:rsidRPr="00AA2399">
              <w:t> :</w:t>
            </w:r>
          </w:p>
        </w:tc>
        <w:tc>
          <w:tcPr>
            <w:tcW w:w="7052" w:type="dxa"/>
          </w:tcPr>
          <w:p w:rsidR="00296185" w:rsidRPr="00AA2399" w:rsidRDefault="00296185" w:rsidP="00193D08">
            <w:r w:rsidRPr="00AA2399">
              <w:t>Date  et  heure  limite</w:t>
            </w:r>
            <w:r w:rsidR="00C3109B" w:rsidRPr="00AA2399">
              <w:t>s</w:t>
            </w:r>
            <w:r w:rsidRPr="00AA2399">
              <w:t xml:space="preserve">  de  dépôt  des  offres. .. . . . . . . . . . . . . . . . . . . . . . . . . .</w:t>
            </w:r>
          </w:p>
        </w:tc>
        <w:tc>
          <w:tcPr>
            <w:tcW w:w="1134" w:type="dxa"/>
            <w:vAlign w:val="center"/>
          </w:tcPr>
          <w:p w:rsidR="00296185" w:rsidRPr="00AA2399" w:rsidRDefault="00B8209E" w:rsidP="00193D08">
            <w:r w:rsidRPr="00AA2399">
              <w:t>18</w:t>
            </w:r>
          </w:p>
        </w:tc>
      </w:tr>
      <w:tr w:rsidR="00296185" w:rsidRPr="00AA2399" w:rsidTr="00B8209E">
        <w:trPr>
          <w:trHeight w:hRule="exact" w:val="227"/>
        </w:trPr>
        <w:tc>
          <w:tcPr>
            <w:tcW w:w="1113" w:type="dxa"/>
          </w:tcPr>
          <w:p w:rsidR="00296185" w:rsidRPr="00AA2399" w:rsidRDefault="00296185" w:rsidP="00193D08">
            <w:r w:rsidRPr="00AA2399">
              <w:t>Article</w:t>
            </w:r>
            <w:r w:rsidR="001C01DE" w:rsidRPr="00AA2399">
              <w:t xml:space="preserve"> </w:t>
            </w:r>
            <w:r w:rsidRPr="00AA2399">
              <w:t>24</w:t>
            </w:r>
            <w:r w:rsidR="001C01DE" w:rsidRPr="00AA2399">
              <w:t> :</w:t>
            </w:r>
          </w:p>
        </w:tc>
        <w:tc>
          <w:tcPr>
            <w:tcW w:w="7052" w:type="dxa"/>
          </w:tcPr>
          <w:p w:rsidR="00296185" w:rsidRPr="00AA2399" w:rsidRDefault="00296185" w:rsidP="00193D08">
            <w:r w:rsidRPr="00AA2399">
              <w:t xml:space="preserve">Offres  hors  </w:t>
            </w:r>
            <w:r w:rsidR="00313FC7" w:rsidRPr="00AA2399">
              <w:t>délai .</w:t>
            </w:r>
            <w:r w:rsidRPr="00AA2399">
              <w:t xml:space="preserve"> . . . . . . . . . . . . . . . .. . . . . . .. </w:t>
            </w:r>
            <w:r w:rsidR="001C01DE" w:rsidRPr="00AA2399">
              <w:t>…….</w:t>
            </w:r>
            <w:r w:rsidRPr="00AA2399">
              <w:t>. . . . . . . . . . . . . . . . .</w:t>
            </w:r>
          </w:p>
        </w:tc>
        <w:tc>
          <w:tcPr>
            <w:tcW w:w="1134" w:type="dxa"/>
            <w:vAlign w:val="center"/>
          </w:tcPr>
          <w:p w:rsidR="00296185" w:rsidRPr="00AA2399" w:rsidRDefault="00B8209E" w:rsidP="00193D08">
            <w:r w:rsidRPr="00AA2399">
              <w:t>18</w:t>
            </w:r>
          </w:p>
        </w:tc>
      </w:tr>
      <w:tr w:rsidR="00296185" w:rsidRPr="00AA2399" w:rsidTr="00B8209E">
        <w:trPr>
          <w:trHeight w:hRule="exact" w:val="227"/>
        </w:trPr>
        <w:tc>
          <w:tcPr>
            <w:tcW w:w="1113" w:type="dxa"/>
          </w:tcPr>
          <w:p w:rsidR="00296185" w:rsidRPr="00AA2399" w:rsidRDefault="00296185" w:rsidP="00193D08">
            <w:r w:rsidRPr="00AA2399">
              <w:t>Article</w:t>
            </w:r>
            <w:r w:rsidR="001C01DE" w:rsidRPr="00AA2399">
              <w:t xml:space="preserve"> </w:t>
            </w:r>
            <w:r w:rsidRPr="00AA2399">
              <w:t>25</w:t>
            </w:r>
            <w:r w:rsidR="001C01DE" w:rsidRPr="00AA2399">
              <w:t> :</w:t>
            </w:r>
          </w:p>
        </w:tc>
        <w:tc>
          <w:tcPr>
            <w:tcW w:w="7052" w:type="dxa"/>
          </w:tcPr>
          <w:p w:rsidR="00296185" w:rsidRPr="00AA2399" w:rsidRDefault="00296185" w:rsidP="00193D08">
            <w:r w:rsidRPr="00AA2399">
              <w:t>Modification, substitution  et  retrait des  offres. . .. .. . . .. . . . . . . . . . . . . . .</w:t>
            </w:r>
          </w:p>
        </w:tc>
        <w:tc>
          <w:tcPr>
            <w:tcW w:w="1134" w:type="dxa"/>
            <w:vAlign w:val="center"/>
          </w:tcPr>
          <w:p w:rsidR="00296185" w:rsidRPr="00AA2399" w:rsidRDefault="00B8209E" w:rsidP="00193D08">
            <w:r w:rsidRPr="00AA2399">
              <w:t>18</w:t>
            </w:r>
          </w:p>
        </w:tc>
      </w:tr>
    </w:tbl>
    <w:p w:rsidR="00296185" w:rsidRPr="00AA2399" w:rsidRDefault="00296185" w:rsidP="00193D08">
      <w:r w:rsidRPr="00AA2399">
        <w:t xml:space="preserve">E. Ouverture des plis et évaluation des offres. . </w:t>
      </w:r>
      <w:proofErr w:type="gramStart"/>
      <w:r w:rsidR="001C01DE" w:rsidRPr="00AA2399">
        <w:t>………………………………………………….</w:t>
      </w:r>
      <w:r w:rsidRPr="00AA2399">
        <w:t>. . . . .</w:t>
      </w:r>
      <w:proofErr w:type="gramEnd"/>
      <w:r w:rsidRPr="00AA2399">
        <w:t xml:space="preserve"> </w:t>
      </w:r>
      <w:r w:rsidR="002B0B43" w:rsidRPr="00AA2399">
        <w:t xml:space="preserve">   </w:t>
      </w:r>
      <w:r w:rsidR="00640AAD" w:rsidRPr="00AA2399">
        <w:t>18</w:t>
      </w:r>
    </w:p>
    <w:tbl>
      <w:tblPr>
        <w:tblW w:w="9292" w:type="dxa"/>
        <w:tblInd w:w="494" w:type="dxa"/>
        <w:tblLayout w:type="fixed"/>
        <w:tblCellMar>
          <w:left w:w="0" w:type="dxa"/>
          <w:right w:w="0" w:type="dxa"/>
        </w:tblCellMar>
        <w:tblLook w:val="0000" w:firstRow="0" w:lastRow="0" w:firstColumn="0" w:lastColumn="0" w:noHBand="0" w:noVBand="0"/>
      </w:tblPr>
      <w:tblGrid>
        <w:gridCol w:w="1114"/>
        <w:gridCol w:w="7044"/>
        <w:gridCol w:w="1134"/>
      </w:tblGrid>
      <w:tr w:rsidR="00296185" w:rsidRPr="00AA2399" w:rsidTr="00640AAD">
        <w:trPr>
          <w:trHeight w:hRule="exact" w:val="227"/>
        </w:trPr>
        <w:tc>
          <w:tcPr>
            <w:tcW w:w="1114" w:type="dxa"/>
          </w:tcPr>
          <w:p w:rsidR="00296185" w:rsidRPr="00AA2399" w:rsidRDefault="00296185" w:rsidP="00193D08">
            <w:r w:rsidRPr="00AA2399">
              <w:t>Article</w:t>
            </w:r>
            <w:r w:rsidR="001C01DE" w:rsidRPr="00AA2399">
              <w:t xml:space="preserve"> </w:t>
            </w:r>
            <w:r w:rsidRPr="00AA2399">
              <w:t>26</w:t>
            </w:r>
            <w:r w:rsidR="001C01DE" w:rsidRPr="00AA2399">
              <w:t> :</w:t>
            </w:r>
          </w:p>
        </w:tc>
        <w:tc>
          <w:tcPr>
            <w:tcW w:w="7044" w:type="dxa"/>
          </w:tcPr>
          <w:p w:rsidR="00296185" w:rsidRPr="00AA2399" w:rsidRDefault="00296185" w:rsidP="00193D08">
            <w:r w:rsidRPr="00AA2399">
              <w:t xml:space="preserve">Ouverture  des  plis  et  </w:t>
            </w:r>
            <w:r w:rsidR="00313FC7" w:rsidRPr="00AA2399">
              <w:t>recours .</w:t>
            </w:r>
            <w:r w:rsidRPr="00AA2399">
              <w:t xml:space="preserve"> . . . . . . ... </w:t>
            </w:r>
            <w:r w:rsidR="001C01DE" w:rsidRPr="00AA2399">
              <w:t>………………………………..</w:t>
            </w:r>
            <w:r w:rsidRPr="00AA2399">
              <w:t xml:space="preserve"> . . . . . . . </w:t>
            </w:r>
          </w:p>
        </w:tc>
        <w:tc>
          <w:tcPr>
            <w:tcW w:w="1134" w:type="dxa"/>
            <w:shd w:val="clear" w:color="auto" w:fill="auto"/>
            <w:vAlign w:val="center"/>
          </w:tcPr>
          <w:p w:rsidR="00296185" w:rsidRPr="00AA2399" w:rsidRDefault="00640AAD" w:rsidP="00193D08">
            <w:pPr>
              <w:rPr>
                <w:highlight w:val="yellow"/>
              </w:rPr>
            </w:pPr>
            <w:r w:rsidRPr="00AA2399">
              <w:t>18</w:t>
            </w:r>
          </w:p>
        </w:tc>
      </w:tr>
      <w:tr w:rsidR="00296185" w:rsidRPr="00AA2399" w:rsidTr="00640AAD">
        <w:trPr>
          <w:trHeight w:hRule="exact" w:val="227"/>
        </w:trPr>
        <w:tc>
          <w:tcPr>
            <w:tcW w:w="1114" w:type="dxa"/>
          </w:tcPr>
          <w:p w:rsidR="00296185" w:rsidRPr="00AA2399" w:rsidRDefault="00296185" w:rsidP="00193D08">
            <w:r w:rsidRPr="00AA2399">
              <w:t>Article</w:t>
            </w:r>
            <w:r w:rsidR="001C01DE" w:rsidRPr="00AA2399">
              <w:t xml:space="preserve"> </w:t>
            </w:r>
            <w:r w:rsidRPr="00AA2399">
              <w:t>27</w:t>
            </w:r>
            <w:r w:rsidR="001C01DE" w:rsidRPr="00AA2399">
              <w:t> :</w:t>
            </w:r>
          </w:p>
        </w:tc>
        <w:tc>
          <w:tcPr>
            <w:tcW w:w="7044" w:type="dxa"/>
          </w:tcPr>
          <w:p w:rsidR="00296185" w:rsidRPr="00AA2399" w:rsidRDefault="00296185" w:rsidP="00193D08">
            <w:r w:rsidRPr="00AA2399">
              <w:t xml:space="preserve">Caractère  confidentiel  de  la  </w:t>
            </w:r>
            <w:r w:rsidR="00313FC7" w:rsidRPr="00AA2399">
              <w:t>procédure .</w:t>
            </w:r>
            <w:r w:rsidRPr="00AA2399">
              <w:t xml:space="preserve"> . . </w:t>
            </w:r>
            <w:r w:rsidR="001C01DE" w:rsidRPr="00AA2399">
              <w:t>…………………………..</w:t>
            </w:r>
            <w:r w:rsidRPr="00AA2399">
              <w:t xml:space="preserve">. . . . ... . . .. </w:t>
            </w:r>
          </w:p>
        </w:tc>
        <w:tc>
          <w:tcPr>
            <w:tcW w:w="1134" w:type="dxa"/>
            <w:vAlign w:val="center"/>
          </w:tcPr>
          <w:p w:rsidR="00296185" w:rsidRPr="00AA2399" w:rsidRDefault="00640AAD" w:rsidP="00193D08">
            <w:r w:rsidRPr="00AA2399">
              <w:t>19</w:t>
            </w:r>
          </w:p>
        </w:tc>
      </w:tr>
      <w:tr w:rsidR="00296185" w:rsidRPr="00AA2399" w:rsidTr="00640AAD">
        <w:trPr>
          <w:trHeight w:hRule="exact" w:val="227"/>
        </w:trPr>
        <w:tc>
          <w:tcPr>
            <w:tcW w:w="1114" w:type="dxa"/>
          </w:tcPr>
          <w:p w:rsidR="00296185" w:rsidRPr="00AA2399" w:rsidRDefault="00296185" w:rsidP="00193D08">
            <w:r w:rsidRPr="00AA2399">
              <w:rPr>
                <w:w w:val="97"/>
              </w:rPr>
              <w:t>Article</w:t>
            </w:r>
            <w:r w:rsidR="001C01DE" w:rsidRPr="00AA2399">
              <w:rPr>
                <w:w w:val="97"/>
              </w:rPr>
              <w:t xml:space="preserve"> </w:t>
            </w:r>
            <w:r w:rsidRPr="00AA2399">
              <w:rPr>
                <w:w w:val="97"/>
              </w:rPr>
              <w:t>28</w:t>
            </w:r>
            <w:r w:rsidR="001C01DE" w:rsidRPr="00AA2399">
              <w:rPr>
                <w:w w:val="97"/>
              </w:rPr>
              <w:t xml:space="preserve"> :</w:t>
            </w:r>
          </w:p>
        </w:tc>
        <w:tc>
          <w:tcPr>
            <w:tcW w:w="7044" w:type="dxa"/>
          </w:tcPr>
          <w:p w:rsidR="00296185" w:rsidRPr="00AA2399" w:rsidRDefault="00296185" w:rsidP="00193D08">
            <w:r w:rsidRPr="00AA2399">
              <w:t xml:space="preserve">Eclaircissements  sur les  offres  et contacts avec  l’Autorité Contractante. . . . </w:t>
            </w:r>
          </w:p>
        </w:tc>
        <w:tc>
          <w:tcPr>
            <w:tcW w:w="1134" w:type="dxa"/>
            <w:vAlign w:val="center"/>
          </w:tcPr>
          <w:p w:rsidR="00296185" w:rsidRPr="00AA2399" w:rsidRDefault="00640AAD" w:rsidP="00193D08">
            <w:r w:rsidRPr="00AA2399">
              <w:t>19</w:t>
            </w:r>
          </w:p>
        </w:tc>
      </w:tr>
      <w:tr w:rsidR="00296185" w:rsidRPr="00AA2399" w:rsidTr="00640AAD">
        <w:trPr>
          <w:trHeight w:hRule="exact" w:val="227"/>
        </w:trPr>
        <w:tc>
          <w:tcPr>
            <w:tcW w:w="1114" w:type="dxa"/>
          </w:tcPr>
          <w:p w:rsidR="00296185" w:rsidRPr="00AA2399" w:rsidRDefault="00296185" w:rsidP="00193D08">
            <w:r w:rsidRPr="00AA2399">
              <w:t>Article</w:t>
            </w:r>
            <w:r w:rsidR="001C01DE" w:rsidRPr="00AA2399">
              <w:t xml:space="preserve"> </w:t>
            </w:r>
            <w:r w:rsidRPr="00AA2399">
              <w:t>29</w:t>
            </w:r>
            <w:r w:rsidR="001C01DE" w:rsidRPr="00AA2399">
              <w:t> :</w:t>
            </w:r>
          </w:p>
        </w:tc>
        <w:tc>
          <w:tcPr>
            <w:tcW w:w="7044" w:type="dxa"/>
          </w:tcPr>
          <w:p w:rsidR="00296185" w:rsidRPr="00AA2399" w:rsidRDefault="00296185" w:rsidP="00193D08">
            <w:r w:rsidRPr="00AA2399">
              <w:t>Examen des offres et détermination de leur conformité</w:t>
            </w:r>
            <w:r w:rsidR="001C01DE" w:rsidRPr="00AA2399">
              <w:t>…………………………</w:t>
            </w:r>
            <w:r w:rsidRPr="00AA2399">
              <w:t xml:space="preserve">. . . . </w:t>
            </w:r>
          </w:p>
        </w:tc>
        <w:tc>
          <w:tcPr>
            <w:tcW w:w="1134" w:type="dxa"/>
            <w:vAlign w:val="center"/>
          </w:tcPr>
          <w:p w:rsidR="00296185" w:rsidRPr="00AA2399" w:rsidRDefault="00640AAD" w:rsidP="00193D08">
            <w:r w:rsidRPr="00AA2399">
              <w:t>19</w:t>
            </w:r>
          </w:p>
        </w:tc>
      </w:tr>
      <w:tr w:rsidR="00296185" w:rsidRPr="00AA2399" w:rsidTr="00640AAD">
        <w:trPr>
          <w:trHeight w:hRule="exact" w:val="227"/>
        </w:trPr>
        <w:tc>
          <w:tcPr>
            <w:tcW w:w="1114" w:type="dxa"/>
          </w:tcPr>
          <w:p w:rsidR="00296185" w:rsidRPr="00AA2399" w:rsidRDefault="00296185" w:rsidP="00193D08">
            <w:r w:rsidRPr="00AA2399">
              <w:t>Article</w:t>
            </w:r>
            <w:r w:rsidR="001C01DE" w:rsidRPr="00AA2399">
              <w:t xml:space="preserve"> </w:t>
            </w:r>
            <w:r w:rsidRPr="00AA2399">
              <w:rPr>
                <w:spacing w:val="7"/>
              </w:rPr>
              <w:t>30</w:t>
            </w:r>
            <w:r w:rsidR="001C01DE" w:rsidRPr="00AA2399">
              <w:rPr>
                <w:spacing w:val="7"/>
              </w:rPr>
              <w:t> :</w:t>
            </w:r>
          </w:p>
        </w:tc>
        <w:tc>
          <w:tcPr>
            <w:tcW w:w="7044" w:type="dxa"/>
          </w:tcPr>
          <w:p w:rsidR="00296185" w:rsidRPr="00AA2399" w:rsidRDefault="00296185" w:rsidP="00193D08">
            <w:r w:rsidRPr="00AA2399">
              <w:t xml:space="preserve">Qualification du  </w:t>
            </w:r>
            <w:r w:rsidR="00313FC7" w:rsidRPr="00AA2399">
              <w:t>soumissionnaire .</w:t>
            </w:r>
            <w:r w:rsidRPr="00AA2399">
              <w:t xml:space="preserve"> . . . . . .... . </w:t>
            </w:r>
            <w:r w:rsidR="001C01DE" w:rsidRPr="00AA2399">
              <w:t>………………….</w:t>
            </w:r>
            <w:r w:rsidRPr="00AA2399">
              <w:t>. . . . . . . . . . . . .</w:t>
            </w:r>
          </w:p>
        </w:tc>
        <w:tc>
          <w:tcPr>
            <w:tcW w:w="1134" w:type="dxa"/>
            <w:vAlign w:val="center"/>
          </w:tcPr>
          <w:p w:rsidR="00296185" w:rsidRPr="00AA2399" w:rsidRDefault="00640AAD" w:rsidP="00193D08">
            <w:r w:rsidRPr="00AA2399">
              <w:t>20</w:t>
            </w:r>
          </w:p>
        </w:tc>
      </w:tr>
      <w:tr w:rsidR="00296185" w:rsidRPr="00AA2399" w:rsidTr="00640AAD">
        <w:trPr>
          <w:trHeight w:hRule="exact" w:val="227"/>
        </w:trPr>
        <w:tc>
          <w:tcPr>
            <w:tcW w:w="1114" w:type="dxa"/>
          </w:tcPr>
          <w:p w:rsidR="00296185" w:rsidRPr="00AA2399" w:rsidRDefault="00296185" w:rsidP="00193D08">
            <w:r w:rsidRPr="00AA2399">
              <w:t>Article</w:t>
            </w:r>
            <w:r w:rsidR="001C01DE" w:rsidRPr="00AA2399">
              <w:t xml:space="preserve"> </w:t>
            </w:r>
            <w:r w:rsidRPr="00AA2399">
              <w:t>31</w:t>
            </w:r>
            <w:r w:rsidR="001C01DE" w:rsidRPr="00AA2399">
              <w:t> :</w:t>
            </w:r>
          </w:p>
        </w:tc>
        <w:tc>
          <w:tcPr>
            <w:tcW w:w="7044" w:type="dxa"/>
          </w:tcPr>
          <w:p w:rsidR="00296185" w:rsidRPr="00AA2399" w:rsidRDefault="00296185" w:rsidP="00193D08">
            <w:r w:rsidRPr="00AA2399">
              <w:t xml:space="preserve">Correction des  </w:t>
            </w:r>
            <w:r w:rsidR="00313FC7" w:rsidRPr="00AA2399">
              <w:t>erreurs .</w:t>
            </w:r>
            <w:r w:rsidRPr="00AA2399">
              <w:t xml:space="preserve"> . . . . . . . . . . .. . . . . </w:t>
            </w:r>
            <w:r w:rsidR="001C01DE" w:rsidRPr="00AA2399">
              <w:t>……………………..</w:t>
            </w:r>
            <w:r w:rsidRPr="00AA2399">
              <w:t xml:space="preserve"> . . . . . . . .. . . .</w:t>
            </w:r>
          </w:p>
        </w:tc>
        <w:tc>
          <w:tcPr>
            <w:tcW w:w="1134" w:type="dxa"/>
            <w:vAlign w:val="center"/>
          </w:tcPr>
          <w:p w:rsidR="00296185" w:rsidRPr="00AA2399" w:rsidRDefault="00640AAD" w:rsidP="00193D08">
            <w:r w:rsidRPr="00AA2399">
              <w:t>20</w:t>
            </w:r>
          </w:p>
        </w:tc>
      </w:tr>
      <w:tr w:rsidR="00296185" w:rsidRPr="00AA2399" w:rsidTr="00640AAD">
        <w:trPr>
          <w:trHeight w:hRule="exact" w:val="227"/>
        </w:trPr>
        <w:tc>
          <w:tcPr>
            <w:tcW w:w="1114" w:type="dxa"/>
          </w:tcPr>
          <w:p w:rsidR="00296185" w:rsidRPr="00AA2399" w:rsidRDefault="00296185" w:rsidP="00193D08">
            <w:r w:rsidRPr="00AA2399">
              <w:t>Article</w:t>
            </w:r>
            <w:r w:rsidR="001C01DE" w:rsidRPr="00AA2399">
              <w:t xml:space="preserve"> </w:t>
            </w:r>
            <w:r w:rsidRPr="00AA2399">
              <w:t>32</w:t>
            </w:r>
            <w:r w:rsidR="001C01DE" w:rsidRPr="00AA2399">
              <w:t> :</w:t>
            </w:r>
          </w:p>
        </w:tc>
        <w:tc>
          <w:tcPr>
            <w:tcW w:w="7044" w:type="dxa"/>
          </w:tcPr>
          <w:p w:rsidR="00296185" w:rsidRPr="00AA2399" w:rsidRDefault="00296185" w:rsidP="00193D08">
            <w:r w:rsidRPr="00AA2399">
              <w:t xml:space="preserve">Conversion en une seule  monnaie. . . . . . . . . . . . . . . </w:t>
            </w:r>
            <w:r w:rsidR="001C01DE" w:rsidRPr="00AA2399">
              <w:t>……</w:t>
            </w:r>
            <w:r w:rsidRPr="00AA2399">
              <w:t>. . . . . . . . . . . . . . .</w:t>
            </w:r>
          </w:p>
        </w:tc>
        <w:tc>
          <w:tcPr>
            <w:tcW w:w="1134" w:type="dxa"/>
            <w:vAlign w:val="center"/>
          </w:tcPr>
          <w:p w:rsidR="00296185" w:rsidRPr="00AA2399" w:rsidRDefault="00640AAD" w:rsidP="00193D08">
            <w:r w:rsidRPr="00AA2399">
              <w:t>21</w:t>
            </w:r>
          </w:p>
        </w:tc>
      </w:tr>
      <w:tr w:rsidR="00296185" w:rsidRPr="00AA2399" w:rsidTr="00640AAD">
        <w:trPr>
          <w:trHeight w:hRule="exact" w:val="227"/>
        </w:trPr>
        <w:tc>
          <w:tcPr>
            <w:tcW w:w="1114" w:type="dxa"/>
          </w:tcPr>
          <w:p w:rsidR="00296185" w:rsidRPr="00AA2399" w:rsidRDefault="00296185" w:rsidP="00193D08">
            <w:r w:rsidRPr="00AA2399">
              <w:t>Article</w:t>
            </w:r>
            <w:r w:rsidR="001C01DE" w:rsidRPr="00AA2399">
              <w:t xml:space="preserve"> </w:t>
            </w:r>
            <w:r w:rsidRPr="00AA2399">
              <w:t>33</w:t>
            </w:r>
            <w:r w:rsidR="001C01DE" w:rsidRPr="00AA2399">
              <w:t> :</w:t>
            </w:r>
          </w:p>
        </w:tc>
        <w:tc>
          <w:tcPr>
            <w:tcW w:w="7044" w:type="dxa"/>
          </w:tcPr>
          <w:p w:rsidR="00296185" w:rsidRPr="00AA2399" w:rsidRDefault="00296185" w:rsidP="00193D08">
            <w:r w:rsidRPr="00AA2399">
              <w:t xml:space="preserve">Comparaison des </w:t>
            </w:r>
            <w:r w:rsidR="00313FC7" w:rsidRPr="00AA2399">
              <w:t>offres .</w:t>
            </w:r>
            <w:r w:rsidRPr="00AA2399">
              <w:t xml:space="preserve"> . . . . . . . . . . .. . . . . . . . </w:t>
            </w:r>
            <w:r w:rsidR="001C01DE" w:rsidRPr="00AA2399">
              <w:t>………………..</w:t>
            </w:r>
            <w:r w:rsidRPr="00AA2399">
              <w:t xml:space="preserve"> . . . . . . . . . . .</w:t>
            </w:r>
          </w:p>
        </w:tc>
        <w:tc>
          <w:tcPr>
            <w:tcW w:w="1134" w:type="dxa"/>
            <w:vAlign w:val="center"/>
          </w:tcPr>
          <w:p w:rsidR="00296185" w:rsidRPr="00AA2399" w:rsidRDefault="00640AAD" w:rsidP="00193D08">
            <w:r w:rsidRPr="00AA2399">
              <w:t>21</w:t>
            </w:r>
          </w:p>
        </w:tc>
      </w:tr>
      <w:tr w:rsidR="00296185" w:rsidRPr="00AA2399" w:rsidTr="00640AAD">
        <w:trPr>
          <w:trHeight w:hRule="exact" w:val="74"/>
        </w:trPr>
        <w:tc>
          <w:tcPr>
            <w:tcW w:w="1114" w:type="dxa"/>
          </w:tcPr>
          <w:p w:rsidR="00296185" w:rsidRPr="00AA2399" w:rsidRDefault="00296185" w:rsidP="00193D08">
            <w:r w:rsidRPr="00AA2399">
              <w:t>Article</w:t>
            </w:r>
            <w:r w:rsidR="001C01DE" w:rsidRPr="00AA2399">
              <w:t xml:space="preserve"> </w:t>
            </w:r>
            <w:r w:rsidRPr="00AA2399">
              <w:t>34</w:t>
            </w:r>
            <w:r w:rsidR="001C01DE" w:rsidRPr="00AA2399">
              <w:t> :</w:t>
            </w:r>
          </w:p>
        </w:tc>
        <w:tc>
          <w:tcPr>
            <w:tcW w:w="7044" w:type="dxa"/>
          </w:tcPr>
          <w:p w:rsidR="00296185" w:rsidRPr="00AA2399" w:rsidRDefault="00296185" w:rsidP="00193D08">
            <w:r w:rsidRPr="00AA2399">
              <w:t>Préférence  accordée  aux  soumissionnaires  nationaux. .. . . . . . . . . . . . . . .</w:t>
            </w:r>
          </w:p>
        </w:tc>
        <w:tc>
          <w:tcPr>
            <w:tcW w:w="1134" w:type="dxa"/>
            <w:vAlign w:val="center"/>
          </w:tcPr>
          <w:p w:rsidR="00296185" w:rsidRPr="00AA2399" w:rsidRDefault="002B0B43" w:rsidP="00193D08">
            <w:r w:rsidRPr="00AA2399">
              <w:t>2</w:t>
            </w:r>
            <w:r w:rsidR="00B26318" w:rsidRPr="00AA2399">
              <w:t>3</w:t>
            </w:r>
          </w:p>
        </w:tc>
      </w:tr>
      <w:tr w:rsidR="001D344F" w:rsidRPr="00AA2399" w:rsidTr="00640AAD">
        <w:trPr>
          <w:trHeight w:hRule="exact" w:val="227"/>
        </w:trPr>
        <w:tc>
          <w:tcPr>
            <w:tcW w:w="1114" w:type="dxa"/>
          </w:tcPr>
          <w:p w:rsidR="001D344F" w:rsidRPr="00AA2399" w:rsidRDefault="001D344F" w:rsidP="00193D08">
            <w:r w:rsidRPr="00AA2399">
              <w:t>Article 35 :</w:t>
            </w:r>
          </w:p>
        </w:tc>
        <w:tc>
          <w:tcPr>
            <w:tcW w:w="7044" w:type="dxa"/>
          </w:tcPr>
          <w:p w:rsidR="001D344F" w:rsidRPr="00AA2399" w:rsidRDefault="001D344F" w:rsidP="00193D08">
            <w:r w:rsidRPr="00AA2399">
              <w:t>Canevas indicatif du rapport d’analyse des offres…………………………………………</w:t>
            </w:r>
          </w:p>
        </w:tc>
        <w:tc>
          <w:tcPr>
            <w:tcW w:w="1134" w:type="dxa"/>
            <w:vAlign w:val="center"/>
          </w:tcPr>
          <w:p w:rsidR="001D344F" w:rsidRPr="00AA2399" w:rsidRDefault="00640AAD" w:rsidP="00193D08">
            <w:r w:rsidRPr="00AA2399">
              <w:t>21</w:t>
            </w:r>
          </w:p>
        </w:tc>
      </w:tr>
    </w:tbl>
    <w:p w:rsidR="00296185" w:rsidRPr="00AA2399" w:rsidRDefault="00296185" w:rsidP="00193D08">
      <w:r w:rsidRPr="00AA2399">
        <w:rPr>
          <w:b/>
        </w:rPr>
        <w:t>F. Attribution de</w:t>
      </w:r>
      <w:r w:rsidR="00313FC7" w:rsidRPr="00AA2399">
        <w:rPr>
          <w:b/>
        </w:rPr>
        <w:t>s</w:t>
      </w:r>
      <w:r w:rsidRPr="00AA2399">
        <w:rPr>
          <w:b/>
        </w:rPr>
        <w:t xml:space="preserve"> Lettre</w:t>
      </w:r>
      <w:r w:rsidR="00313FC7" w:rsidRPr="00AA2399">
        <w:rPr>
          <w:b/>
        </w:rPr>
        <w:t>s</w:t>
      </w:r>
      <w:r w:rsidRPr="00AA2399">
        <w:rPr>
          <w:b/>
        </w:rPr>
        <w:t>-</w:t>
      </w:r>
      <w:r w:rsidR="00313FC7" w:rsidRPr="00AA2399">
        <w:rPr>
          <w:b/>
        </w:rPr>
        <w:t>Commandes</w:t>
      </w:r>
      <w:r w:rsidR="00313FC7" w:rsidRPr="00AA2399">
        <w:t xml:space="preserve"> .</w:t>
      </w:r>
      <w:r w:rsidRPr="00AA2399">
        <w:t xml:space="preserve"> . . . . </w:t>
      </w:r>
      <w:r w:rsidR="001C01DE" w:rsidRPr="00AA2399">
        <w:t>………………………………………………</w:t>
      </w:r>
      <w:r w:rsidRPr="00AA2399">
        <w:t xml:space="preserve"> . . . . . . . . . </w:t>
      </w:r>
      <w:r w:rsidR="002B0B43" w:rsidRPr="00AA2399">
        <w:t xml:space="preserve">  </w:t>
      </w:r>
      <w:r w:rsidR="005C69CB" w:rsidRPr="00AA2399">
        <w:t>2</w:t>
      </w:r>
      <w:r w:rsidR="00640AAD" w:rsidRPr="00AA2399">
        <w:t>2</w:t>
      </w:r>
    </w:p>
    <w:tbl>
      <w:tblPr>
        <w:tblW w:w="9292" w:type="dxa"/>
        <w:tblInd w:w="494" w:type="dxa"/>
        <w:tblLayout w:type="fixed"/>
        <w:tblCellMar>
          <w:left w:w="0" w:type="dxa"/>
          <w:right w:w="0" w:type="dxa"/>
        </w:tblCellMar>
        <w:tblLook w:val="0000" w:firstRow="0" w:lastRow="0" w:firstColumn="0" w:lastColumn="0" w:noHBand="0" w:noVBand="0"/>
      </w:tblPr>
      <w:tblGrid>
        <w:gridCol w:w="1114"/>
        <w:gridCol w:w="7044"/>
        <w:gridCol w:w="1134"/>
      </w:tblGrid>
      <w:tr w:rsidR="00296185" w:rsidRPr="00AA2399" w:rsidTr="00640AAD">
        <w:trPr>
          <w:trHeight w:hRule="exact" w:val="227"/>
        </w:trPr>
        <w:tc>
          <w:tcPr>
            <w:tcW w:w="1114" w:type="dxa"/>
          </w:tcPr>
          <w:p w:rsidR="00296185" w:rsidRPr="00AA2399" w:rsidRDefault="001D344F" w:rsidP="00193D08">
            <w:r w:rsidRPr="00AA2399">
              <w:t>Article 36 :</w:t>
            </w:r>
          </w:p>
        </w:tc>
        <w:tc>
          <w:tcPr>
            <w:tcW w:w="7044" w:type="dxa"/>
          </w:tcPr>
          <w:p w:rsidR="00296185" w:rsidRPr="00AA2399" w:rsidRDefault="00296185" w:rsidP="00193D08">
            <w:r w:rsidRPr="00AA2399">
              <w:t>Attribution</w:t>
            </w:r>
            <w:r w:rsidR="00E06C90" w:rsidRPr="00AA2399">
              <w:t xml:space="preserve"> des</w:t>
            </w:r>
            <w:r w:rsidRPr="00AA2399">
              <w:t xml:space="preserve">  Lettre</w:t>
            </w:r>
            <w:r w:rsidR="00E06C90" w:rsidRPr="00AA2399">
              <w:t>s</w:t>
            </w:r>
            <w:r w:rsidRPr="00AA2399">
              <w:t>-</w:t>
            </w:r>
            <w:r w:rsidR="00313FC7" w:rsidRPr="00AA2399">
              <w:t>Commande</w:t>
            </w:r>
            <w:r w:rsidR="00E06C90" w:rsidRPr="00AA2399">
              <w:t>s</w:t>
            </w:r>
            <w:r w:rsidR="00313FC7" w:rsidRPr="00AA2399">
              <w:t xml:space="preserve"> .</w:t>
            </w:r>
            <w:r w:rsidRPr="00AA2399">
              <w:t xml:space="preserve"> . . . . </w:t>
            </w:r>
            <w:r w:rsidR="001C01DE" w:rsidRPr="00AA2399">
              <w:t>………………………</w:t>
            </w:r>
            <w:r w:rsidRPr="00AA2399">
              <w:t xml:space="preserve"> .. . . . . . .. . . . . .</w:t>
            </w:r>
          </w:p>
        </w:tc>
        <w:tc>
          <w:tcPr>
            <w:tcW w:w="1134" w:type="dxa"/>
            <w:vAlign w:val="center"/>
          </w:tcPr>
          <w:p w:rsidR="00296185" w:rsidRPr="00AA2399" w:rsidRDefault="00640AAD" w:rsidP="00193D08">
            <w:r w:rsidRPr="00AA2399">
              <w:t>22</w:t>
            </w:r>
          </w:p>
        </w:tc>
      </w:tr>
      <w:tr w:rsidR="00296185" w:rsidRPr="00AA2399" w:rsidTr="00640AAD">
        <w:trPr>
          <w:trHeight w:val="444"/>
        </w:trPr>
        <w:tc>
          <w:tcPr>
            <w:tcW w:w="1114" w:type="dxa"/>
            <w:vAlign w:val="center"/>
          </w:tcPr>
          <w:p w:rsidR="00296185" w:rsidRPr="00AA2399" w:rsidRDefault="001D344F" w:rsidP="00193D08">
            <w:r w:rsidRPr="00AA2399">
              <w:t>Article 37 :</w:t>
            </w:r>
          </w:p>
        </w:tc>
        <w:tc>
          <w:tcPr>
            <w:tcW w:w="7044" w:type="dxa"/>
            <w:vAlign w:val="center"/>
          </w:tcPr>
          <w:p w:rsidR="00296185" w:rsidRPr="00AA2399" w:rsidRDefault="00296185" w:rsidP="00193D08">
            <w:r w:rsidRPr="00AA2399">
              <w:t xml:space="preserve">Droit de l’Autorité Contractante de déclarer l’Appel d’Offres infructueux ou d’annuler la procédure. . .. . . . .. . . . . . . . . . . . . . . . . . . . . </w:t>
            </w:r>
            <w:r w:rsidR="001C01DE" w:rsidRPr="00AA2399">
              <w:t>………………</w:t>
            </w:r>
            <w:r w:rsidRPr="00AA2399">
              <w:t>. . . . .</w:t>
            </w:r>
          </w:p>
        </w:tc>
        <w:tc>
          <w:tcPr>
            <w:tcW w:w="1134" w:type="dxa"/>
            <w:vAlign w:val="center"/>
          </w:tcPr>
          <w:p w:rsidR="00296185" w:rsidRPr="00AA2399" w:rsidRDefault="00640AAD" w:rsidP="00193D08">
            <w:r w:rsidRPr="00AA2399">
              <w:t>22</w:t>
            </w:r>
          </w:p>
        </w:tc>
      </w:tr>
      <w:tr w:rsidR="00296185" w:rsidRPr="00AA2399" w:rsidTr="00640AAD">
        <w:trPr>
          <w:trHeight w:hRule="exact" w:val="227"/>
        </w:trPr>
        <w:tc>
          <w:tcPr>
            <w:tcW w:w="1114" w:type="dxa"/>
          </w:tcPr>
          <w:p w:rsidR="00296185" w:rsidRPr="00AA2399" w:rsidRDefault="001D344F" w:rsidP="00193D08">
            <w:r w:rsidRPr="00AA2399">
              <w:t>Article 38 :</w:t>
            </w:r>
          </w:p>
        </w:tc>
        <w:tc>
          <w:tcPr>
            <w:tcW w:w="7044" w:type="dxa"/>
          </w:tcPr>
          <w:p w:rsidR="00296185" w:rsidRPr="00AA2399" w:rsidRDefault="00296185" w:rsidP="00193D08">
            <w:r w:rsidRPr="00AA2399">
              <w:t>Notification   de  l’attribution  de</w:t>
            </w:r>
            <w:r w:rsidR="00E06C90" w:rsidRPr="00AA2399">
              <w:t>s</w:t>
            </w:r>
            <w:r w:rsidRPr="00AA2399">
              <w:t xml:space="preserve">  Lettre</w:t>
            </w:r>
            <w:r w:rsidR="00E06C90" w:rsidRPr="00AA2399">
              <w:t>s</w:t>
            </w:r>
            <w:r w:rsidRPr="00AA2399">
              <w:t>-</w:t>
            </w:r>
            <w:r w:rsidR="00F558E7" w:rsidRPr="00AA2399">
              <w:t xml:space="preserve">Commandes. </w:t>
            </w:r>
            <w:r w:rsidRPr="00AA2399">
              <w:t>.. . .. . . . . . . . . . . . . . . .</w:t>
            </w:r>
          </w:p>
        </w:tc>
        <w:tc>
          <w:tcPr>
            <w:tcW w:w="1134" w:type="dxa"/>
            <w:vAlign w:val="center"/>
          </w:tcPr>
          <w:p w:rsidR="00296185" w:rsidRPr="00AA2399" w:rsidRDefault="00640AAD" w:rsidP="00193D08">
            <w:r w:rsidRPr="00AA2399">
              <w:t>23</w:t>
            </w:r>
          </w:p>
        </w:tc>
      </w:tr>
      <w:tr w:rsidR="00296185" w:rsidRPr="00AA2399" w:rsidTr="00640AAD">
        <w:trPr>
          <w:trHeight w:hRule="exact" w:val="227"/>
        </w:trPr>
        <w:tc>
          <w:tcPr>
            <w:tcW w:w="1114" w:type="dxa"/>
          </w:tcPr>
          <w:p w:rsidR="00296185" w:rsidRPr="00AA2399" w:rsidRDefault="001D344F" w:rsidP="00193D08">
            <w:r w:rsidRPr="00AA2399">
              <w:t>Article 39 :</w:t>
            </w:r>
          </w:p>
        </w:tc>
        <w:tc>
          <w:tcPr>
            <w:tcW w:w="7044" w:type="dxa"/>
          </w:tcPr>
          <w:p w:rsidR="00296185" w:rsidRPr="00AA2399" w:rsidRDefault="00296185" w:rsidP="00193D08">
            <w:r w:rsidRPr="00AA2399">
              <w:t>Publication  des</w:t>
            </w:r>
            <w:r w:rsidR="00313FC7" w:rsidRPr="00AA2399">
              <w:t xml:space="preserve"> </w:t>
            </w:r>
            <w:r w:rsidRPr="00AA2399">
              <w:t>résultats  d’attribution  de</w:t>
            </w:r>
            <w:r w:rsidR="00F558E7" w:rsidRPr="00AA2399">
              <w:t>s</w:t>
            </w:r>
            <w:r w:rsidRPr="00AA2399">
              <w:t xml:space="preserve"> Lettre</w:t>
            </w:r>
            <w:r w:rsidR="00F558E7" w:rsidRPr="00AA2399">
              <w:t>s</w:t>
            </w:r>
            <w:r w:rsidRPr="00AA2399">
              <w:t>-Commande</w:t>
            </w:r>
            <w:r w:rsidR="00F558E7" w:rsidRPr="00AA2399">
              <w:t>s</w:t>
            </w:r>
            <w:r w:rsidRPr="00AA2399">
              <w:t xml:space="preserve">  et  recours</w:t>
            </w:r>
            <w:proofErr w:type="gramStart"/>
            <w:r w:rsidRPr="00AA2399">
              <w:t>..</w:t>
            </w:r>
            <w:proofErr w:type="gramEnd"/>
            <w:r w:rsidRPr="00AA2399">
              <w:t xml:space="preserve"> .. . . .</w:t>
            </w:r>
          </w:p>
        </w:tc>
        <w:tc>
          <w:tcPr>
            <w:tcW w:w="1134" w:type="dxa"/>
            <w:vAlign w:val="center"/>
          </w:tcPr>
          <w:p w:rsidR="00296185" w:rsidRPr="00AA2399" w:rsidRDefault="00640AAD" w:rsidP="00193D08">
            <w:r w:rsidRPr="00AA2399">
              <w:t>23</w:t>
            </w:r>
          </w:p>
        </w:tc>
      </w:tr>
      <w:tr w:rsidR="00296185" w:rsidRPr="00AA2399" w:rsidTr="00640AAD">
        <w:trPr>
          <w:trHeight w:hRule="exact" w:val="227"/>
        </w:trPr>
        <w:tc>
          <w:tcPr>
            <w:tcW w:w="1114" w:type="dxa"/>
          </w:tcPr>
          <w:p w:rsidR="00296185" w:rsidRPr="00AA2399" w:rsidRDefault="001D344F" w:rsidP="00193D08">
            <w:r w:rsidRPr="00AA2399">
              <w:t xml:space="preserve">Article </w:t>
            </w:r>
            <w:r w:rsidRPr="00AA2399">
              <w:rPr>
                <w:spacing w:val="7"/>
              </w:rPr>
              <w:t>40 :</w:t>
            </w:r>
          </w:p>
        </w:tc>
        <w:tc>
          <w:tcPr>
            <w:tcW w:w="7044" w:type="dxa"/>
          </w:tcPr>
          <w:p w:rsidR="00296185" w:rsidRPr="00AA2399" w:rsidRDefault="00296185" w:rsidP="00193D08">
            <w:r w:rsidRPr="00AA2399">
              <w:t>Signature de</w:t>
            </w:r>
            <w:r w:rsidR="00F558E7" w:rsidRPr="00AA2399">
              <w:t>s</w:t>
            </w:r>
            <w:r w:rsidRPr="00AA2399">
              <w:t xml:space="preserve"> Lettre</w:t>
            </w:r>
            <w:r w:rsidR="00F558E7" w:rsidRPr="00AA2399">
              <w:t>s</w:t>
            </w:r>
            <w:r w:rsidRPr="00AA2399">
              <w:t>-</w:t>
            </w:r>
            <w:r w:rsidR="00313FC7" w:rsidRPr="00AA2399">
              <w:t>Commande</w:t>
            </w:r>
            <w:r w:rsidR="00F558E7" w:rsidRPr="00AA2399">
              <w:t>s</w:t>
            </w:r>
            <w:r w:rsidR="00313FC7" w:rsidRPr="00AA2399">
              <w:t xml:space="preserve"> .</w:t>
            </w:r>
            <w:r w:rsidRPr="00AA2399">
              <w:t xml:space="preserve"> . . . . . ..  .. .</w:t>
            </w:r>
            <w:r w:rsidR="001C01DE" w:rsidRPr="00AA2399">
              <w:t>.</w:t>
            </w:r>
            <w:r w:rsidRPr="00AA2399">
              <w:t xml:space="preserve"> . . . .. . . . . . </w:t>
            </w:r>
            <w:r w:rsidR="001C01DE" w:rsidRPr="00AA2399">
              <w:t>……………………</w:t>
            </w:r>
          </w:p>
        </w:tc>
        <w:tc>
          <w:tcPr>
            <w:tcW w:w="1134" w:type="dxa"/>
            <w:vAlign w:val="center"/>
          </w:tcPr>
          <w:p w:rsidR="00296185" w:rsidRPr="00AA2399" w:rsidRDefault="00640AAD" w:rsidP="00193D08">
            <w:r w:rsidRPr="00AA2399">
              <w:t>23</w:t>
            </w:r>
          </w:p>
        </w:tc>
      </w:tr>
      <w:tr w:rsidR="00296185" w:rsidRPr="00AA2399" w:rsidTr="00640AAD">
        <w:trPr>
          <w:trHeight w:hRule="exact" w:val="227"/>
        </w:trPr>
        <w:tc>
          <w:tcPr>
            <w:tcW w:w="1114" w:type="dxa"/>
          </w:tcPr>
          <w:p w:rsidR="00296185" w:rsidRPr="00AA2399" w:rsidRDefault="001D344F" w:rsidP="00193D08">
            <w:r w:rsidRPr="00AA2399">
              <w:t>Article 41 :</w:t>
            </w:r>
          </w:p>
        </w:tc>
        <w:tc>
          <w:tcPr>
            <w:tcW w:w="7044" w:type="dxa"/>
          </w:tcPr>
          <w:p w:rsidR="00296185" w:rsidRPr="00AA2399" w:rsidRDefault="00296185" w:rsidP="00193D08">
            <w:r w:rsidRPr="00AA2399">
              <w:t xml:space="preserve">Cautionnement  </w:t>
            </w:r>
            <w:r w:rsidR="00313FC7" w:rsidRPr="00AA2399">
              <w:t>définitif .</w:t>
            </w:r>
            <w:r w:rsidRPr="00AA2399">
              <w:t xml:space="preserve"> . . . . . . . . . . . </w:t>
            </w:r>
            <w:r w:rsidR="001C01DE" w:rsidRPr="00AA2399">
              <w:t>………</w:t>
            </w:r>
            <w:r w:rsidRPr="00AA2399">
              <w:t>. . . . . . . . . . . . . . . . . . . . . . .. .</w:t>
            </w:r>
          </w:p>
        </w:tc>
        <w:tc>
          <w:tcPr>
            <w:tcW w:w="1134" w:type="dxa"/>
            <w:vAlign w:val="center"/>
          </w:tcPr>
          <w:p w:rsidR="00296185" w:rsidRPr="00AA2399" w:rsidRDefault="00640AAD" w:rsidP="00193D08">
            <w:r w:rsidRPr="00AA2399">
              <w:t>23</w:t>
            </w:r>
          </w:p>
        </w:tc>
      </w:tr>
    </w:tbl>
    <w:p w:rsidR="00296185" w:rsidRPr="00AA2399" w:rsidRDefault="00296185" w:rsidP="00193D08">
      <w:pPr>
        <w:pStyle w:val="Titre10"/>
      </w:pPr>
    </w:p>
    <w:p w:rsidR="00296185" w:rsidRPr="00DF3530" w:rsidRDefault="00296185" w:rsidP="00193D08">
      <w:pPr>
        <w:rPr>
          <w:b/>
        </w:rPr>
      </w:pPr>
      <w:r w:rsidRPr="00AA2399">
        <w:br w:type="page"/>
      </w:r>
      <w:r w:rsidRPr="00AA2399">
        <w:lastRenderedPageBreak/>
        <w:t xml:space="preserve">A.  </w:t>
      </w:r>
      <w:r w:rsidRPr="00DF3530">
        <w:rPr>
          <w:b/>
        </w:rPr>
        <w:t>GENERALITES</w:t>
      </w:r>
    </w:p>
    <w:p w:rsidR="00DF3530" w:rsidRDefault="00DF3530" w:rsidP="00EE78FB">
      <w:pPr>
        <w:pStyle w:val="Titre10"/>
        <w:jc w:val="left"/>
        <w:rPr>
          <w:rFonts w:ascii="Arial Narrow" w:hAnsi="Arial Narrow"/>
          <w:sz w:val="22"/>
        </w:rPr>
      </w:pPr>
    </w:p>
    <w:p w:rsidR="00296185" w:rsidRPr="00EE78FB" w:rsidRDefault="00EE78FB" w:rsidP="00EE78FB">
      <w:pPr>
        <w:pStyle w:val="Titre10"/>
        <w:jc w:val="left"/>
        <w:rPr>
          <w:rFonts w:ascii="Arial Narrow" w:hAnsi="Arial Narrow"/>
          <w:b w:val="0"/>
          <w:sz w:val="22"/>
          <w:u w:val="single"/>
        </w:rPr>
      </w:pPr>
      <w:r w:rsidRPr="00EE78FB">
        <w:rPr>
          <w:rFonts w:ascii="Arial Narrow" w:hAnsi="Arial Narrow"/>
          <w:sz w:val="22"/>
        </w:rPr>
        <w:t>Article 1</w:t>
      </w:r>
      <w:r w:rsidRPr="00EE78FB">
        <w:rPr>
          <w:rFonts w:ascii="Arial Narrow" w:hAnsi="Arial Narrow"/>
          <w:b w:val="0"/>
          <w:sz w:val="22"/>
        </w:rPr>
        <w:t> : Objet</w:t>
      </w:r>
      <w:r w:rsidR="00296185" w:rsidRPr="00EE78FB">
        <w:rPr>
          <w:rFonts w:ascii="Arial Narrow" w:hAnsi="Arial Narrow"/>
          <w:b w:val="0"/>
          <w:sz w:val="22"/>
        </w:rPr>
        <w:t xml:space="preserve"> de l’Appel d’Offres</w:t>
      </w:r>
    </w:p>
    <w:p w:rsidR="00793CA3" w:rsidRPr="00AA2399" w:rsidRDefault="00793CA3" w:rsidP="00193D08">
      <w:pPr>
        <w:rPr>
          <w:lang w:eastAsia="en-US"/>
        </w:rPr>
      </w:pPr>
      <w:r w:rsidRPr="00AA2399">
        <w:rPr>
          <w:lang w:eastAsia="en-US"/>
        </w:rPr>
        <w:t>Le présent Appel d’Offres a pour objet l’exécution des travaux de construction de</w:t>
      </w:r>
      <w:r w:rsidR="00B373E1" w:rsidRPr="00AA2399">
        <w:rPr>
          <w:lang w:eastAsia="en-US"/>
        </w:rPr>
        <w:t>s</w:t>
      </w:r>
      <w:r w:rsidRPr="00AA2399">
        <w:rPr>
          <w:lang w:eastAsia="en-US"/>
        </w:rPr>
        <w:t xml:space="preserve"> </w:t>
      </w:r>
      <w:r w:rsidR="00CC3C39" w:rsidRPr="00AA2399">
        <w:rPr>
          <w:lang w:eastAsia="en-US"/>
        </w:rPr>
        <w:t>blocs de deux (02) salles de classe dans certaines loca</w:t>
      </w:r>
      <w:r w:rsidR="00853AE7" w:rsidRPr="00AA2399">
        <w:rPr>
          <w:lang w:eastAsia="en-US"/>
        </w:rPr>
        <w:t>lités de la Commune d’Atok</w:t>
      </w:r>
      <w:r w:rsidR="00DE040F" w:rsidRPr="00AA2399">
        <w:rPr>
          <w:lang w:eastAsia="en-US"/>
        </w:rPr>
        <w:t xml:space="preserve"> dans le </w:t>
      </w:r>
      <w:r w:rsidRPr="00AA2399">
        <w:rPr>
          <w:lang w:eastAsia="en-US"/>
        </w:rPr>
        <w:t>Département du Haut-Nyong, Région de l’Est, allotis ainsi qu’il suit :</w:t>
      </w:r>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4606"/>
        <w:gridCol w:w="2127"/>
        <w:gridCol w:w="2551"/>
      </w:tblGrid>
      <w:tr w:rsidR="008C30D3" w:rsidRPr="00AA2399" w:rsidTr="00FF2E0B">
        <w:trPr>
          <w:trHeight w:val="370"/>
          <w:jc w:val="center"/>
        </w:trPr>
        <w:tc>
          <w:tcPr>
            <w:tcW w:w="894" w:type="dxa"/>
            <w:vAlign w:val="center"/>
          </w:tcPr>
          <w:p w:rsidR="008C30D3" w:rsidRPr="00AA2399" w:rsidRDefault="008C30D3" w:rsidP="00193D08">
            <w:r w:rsidRPr="00AA2399">
              <w:t>N° Lot</w:t>
            </w:r>
          </w:p>
        </w:tc>
        <w:tc>
          <w:tcPr>
            <w:tcW w:w="4606" w:type="dxa"/>
            <w:vAlign w:val="center"/>
          </w:tcPr>
          <w:p w:rsidR="008C30D3" w:rsidRPr="00AA2399" w:rsidRDefault="008C30D3" w:rsidP="00193D08">
            <w:r w:rsidRPr="00AA2399">
              <w:t xml:space="preserve">Désignation </w:t>
            </w:r>
          </w:p>
        </w:tc>
        <w:tc>
          <w:tcPr>
            <w:tcW w:w="2127" w:type="dxa"/>
            <w:vAlign w:val="center"/>
          </w:tcPr>
          <w:p w:rsidR="008C30D3" w:rsidRPr="00AA2399" w:rsidRDefault="008C30D3" w:rsidP="00FF2E0B">
            <w:pPr>
              <w:jc w:val="center"/>
            </w:pPr>
            <w:r w:rsidRPr="00AA2399">
              <w:t>Montant prévisionnel (F CFA TTC)</w:t>
            </w:r>
          </w:p>
        </w:tc>
        <w:tc>
          <w:tcPr>
            <w:tcW w:w="2551" w:type="dxa"/>
            <w:vAlign w:val="center"/>
          </w:tcPr>
          <w:p w:rsidR="008C30D3" w:rsidRPr="00AA2399" w:rsidRDefault="008C30D3" w:rsidP="00193D08">
            <w:r w:rsidRPr="00AA2399">
              <w:t>Imputation</w:t>
            </w:r>
          </w:p>
        </w:tc>
      </w:tr>
      <w:tr w:rsidR="00C00992" w:rsidRPr="00AA2399" w:rsidTr="00FF2E0B">
        <w:trPr>
          <w:jc w:val="center"/>
        </w:trPr>
        <w:tc>
          <w:tcPr>
            <w:tcW w:w="894" w:type="dxa"/>
            <w:vAlign w:val="center"/>
          </w:tcPr>
          <w:p w:rsidR="00C00992" w:rsidRPr="00AA2399" w:rsidRDefault="00C00992" w:rsidP="00193D08">
            <w:r w:rsidRPr="00AA2399">
              <w:t>1</w:t>
            </w:r>
          </w:p>
        </w:tc>
        <w:tc>
          <w:tcPr>
            <w:tcW w:w="4606" w:type="dxa"/>
          </w:tcPr>
          <w:p w:rsidR="00C00992" w:rsidRPr="00C00992" w:rsidRDefault="00C00992" w:rsidP="00193D08">
            <w:r w:rsidRPr="00C00992">
              <w:t xml:space="preserve">EPP </w:t>
            </w:r>
            <w:proofErr w:type="spellStart"/>
            <w:r w:rsidRPr="00C00992">
              <w:t>Djoum</w:t>
            </w:r>
            <w:proofErr w:type="spellEnd"/>
            <w:r w:rsidRPr="00C00992">
              <w:t xml:space="preserve"> : Construction d'un bloc de  02 salles de classe</w:t>
            </w:r>
          </w:p>
        </w:tc>
        <w:tc>
          <w:tcPr>
            <w:tcW w:w="2127" w:type="dxa"/>
            <w:vAlign w:val="center"/>
          </w:tcPr>
          <w:p w:rsidR="00C00992" w:rsidRPr="00AA2399" w:rsidRDefault="00C00992" w:rsidP="00FF2E0B">
            <w:pPr>
              <w:jc w:val="center"/>
            </w:pPr>
            <w:r w:rsidRPr="00AA2399">
              <w:t>17 500 000</w:t>
            </w:r>
          </w:p>
        </w:tc>
        <w:tc>
          <w:tcPr>
            <w:tcW w:w="2551" w:type="dxa"/>
            <w:vAlign w:val="center"/>
          </w:tcPr>
          <w:p w:rsidR="00C00992" w:rsidRPr="00BB4A40" w:rsidRDefault="00C00992" w:rsidP="00193D08">
            <w:r w:rsidRPr="00BB4A40">
              <w:t>15 197 01 641205 2222</w:t>
            </w:r>
          </w:p>
        </w:tc>
      </w:tr>
      <w:tr w:rsidR="00C00992" w:rsidRPr="00AA2399" w:rsidTr="00FF2E0B">
        <w:trPr>
          <w:jc w:val="center"/>
        </w:trPr>
        <w:tc>
          <w:tcPr>
            <w:tcW w:w="894" w:type="dxa"/>
            <w:vAlign w:val="center"/>
          </w:tcPr>
          <w:p w:rsidR="00C00992" w:rsidRPr="00AA2399" w:rsidRDefault="00C00992" w:rsidP="00193D08">
            <w:r w:rsidRPr="00AA2399">
              <w:t>2</w:t>
            </w:r>
          </w:p>
        </w:tc>
        <w:tc>
          <w:tcPr>
            <w:tcW w:w="4606" w:type="dxa"/>
          </w:tcPr>
          <w:p w:rsidR="00C00992" w:rsidRPr="00C00992" w:rsidRDefault="00C00992" w:rsidP="00193D08">
            <w:r w:rsidRPr="00C00992">
              <w:t>EPP MBAMA</w:t>
            </w:r>
            <w:r w:rsidR="00FF2E0B">
              <w:t xml:space="preserve"> carrefour</w:t>
            </w:r>
            <w:r w:rsidRPr="00C00992">
              <w:t xml:space="preserve"> : Construction d'un bloc de 02 salles de classe</w:t>
            </w:r>
          </w:p>
        </w:tc>
        <w:tc>
          <w:tcPr>
            <w:tcW w:w="2127" w:type="dxa"/>
            <w:vAlign w:val="center"/>
          </w:tcPr>
          <w:p w:rsidR="00C00992" w:rsidRPr="00AA2399" w:rsidRDefault="00C00992" w:rsidP="00FF2E0B">
            <w:pPr>
              <w:jc w:val="center"/>
            </w:pPr>
            <w:r w:rsidRPr="00AA2399">
              <w:t>17 500 000</w:t>
            </w:r>
          </w:p>
        </w:tc>
        <w:tc>
          <w:tcPr>
            <w:tcW w:w="2551" w:type="dxa"/>
            <w:vAlign w:val="center"/>
          </w:tcPr>
          <w:p w:rsidR="00C00992" w:rsidRPr="00BB4A40" w:rsidRDefault="00C00992" w:rsidP="00193D08">
            <w:r w:rsidRPr="00BB4A40">
              <w:t>15 197 01 641205 2222</w:t>
            </w:r>
          </w:p>
        </w:tc>
      </w:tr>
    </w:tbl>
    <w:p w:rsidR="008C30D3" w:rsidRPr="00AA2399" w:rsidRDefault="008C30D3" w:rsidP="00193D08">
      <w:pPr>
        <w:rPr>
          <w:lang w:eastAsia="en-US"/>
        </w:rPr>
      </w:pPr>
      <w:r w:rsidRPr="00AA2399">
        <w:rPr>
          <w:lang w:eastAsia="en-US"/>
        </w:rPr>
        <w:t xml:space="preserve">Ces travaux, conformément aux </w:t>
      </w:r>
      <w:r w:rsidRPr="00AA2399">
        <w:rPr>
          <w:lang w:eastAsia="ar-SA"/>
        </w:rPr>
        <w:t>spécifications techniques essentielles contenues dans le Cahier des Clauses Techniques Particulières</w:t>
      </w:r>
      <w:r w:rsidRPr="00AA2399">
        <w:rPr>
          <w:lang w:eastAsia="en-US"/>
        </w:rPr>
        <w:t>, comprennent notamment :</w:t>
      </w:r>
    </w:p>
    <w:p w:rsidR="008C30D3" w:rsidRPr="00EE78FB" w:rsidRDefault="008C30D3" w:rsidP="00193D08">
      <w:pPr>
        <w:rPr>
          <w:rFonts w:ascii="Arial Narrow" w:hAnsi="Arial Narrow"/>
        </w:rPr>
      </w:pPr>
      <w:r w:rsidRPr="00AA2399">
        <w:t>Lot 100 : Les travaux préparatoires ;</w:t>
      </w:r>
    </w:p>
    <w:p w:rsidR="008C30D3" w:rsidRPr="00AA2399" w:rsidRDefault="008C30D3" w:rsidP="00193D08">
      <w:r w:rsidRPr="00AA2399">
        <w:t>Lot 200 : Les terrassements ;</w:t>
      </w:r>
    </w:p>
    <w:p w:rsidR="008C30D3" w:rsidRPr="00AA2399" w:rsidRDefault="008C30D3" w:rsidP="00193D08">
      <w:r w:rsidRPr="00AA2399">
        <w:t>Lot 300 : Les fondations ;</w:t>
      </w:r>
    </w:p>
    <w:p w:rsidR="008C30D3" w:rsidRPr="00AA2399" w:rsidRDefault="008C30D3" w:rsidP="00193D08">
      <w:r w:rsidRPr="00AA2399">
        <w:t>Lot 400 : Les maçonneries et élévation ;</w:t>
      </w:r>
    </w:p>
    <w:p w:rsidR="008C30D3" w:rsidRPr="00AA2399" w:rsidRDefault="008C30D3" w:rsidP="00193D08">
      <w:r w:rsidRPr="00AA2399">
        <w:t>Lot 500 : La charpente - la couverture et le plafond ;</w:t>
      </w:r>
    </w:p>
    <w:p w:rsidR="008C30D3" w:rsidRPr="00AA2399" w:rsidRDefault="008C30D3" w:rsidP="00193D08">
      <w:r w:rsidRPr="00AA2399">
        <w:t>Lot 600 : Les menuiseries bois ;</w:t>
      </w:r>
    </w:p>
    <w:p w:rsidR="008C30D3" w:rsidRPr="00AA2399" w:rsidRDefault="008C30D3" w:rsidP="00193D08">
      <w:r w:rsidRPr="00AA2399">
        <w:t>Lot 700 : Les menuiseries métalliques;</w:t>
      </w:r>
    </w:p>
    <w:p w:rsidR="008C30D3" w:rsidRPr="00AA2399" w:rsidRDefault="008C30D3" w:rsidP="00193D08">
      <w:r w:rsidRPr="00AA2399">
        <w:t>Lot 800 : L’électricité ;</w:t>
      </w:r>
    </w:p>
    <w:p w:rsidR="008C30D3" w:rsidRPr="00AA2399" w:rsidRDefault="008C30D3" w:rsidP="00193D08">
      <w:r w:rsidRPr="00AA2399">
        <w:t>Lot 900 : La peinture</w:t>
      </w:r>
    </w:p>
    <w:p w:rsidR="008C30D3" w:rsidRPr="00AA2399" w:rsidRDefault="008C30D3" w:rsidP="00193D08">
      <w:r w:rsidRPr="00AA2399">
        <w:t>Lot 1000 : Les VRD;</w:t>
      </w:r>
    </w:p>
    <w:p w:rsidR="00DF3530" w:rsidRDefault="00DF3530" w:rsidP="00193D08">
      <w:pPr>
        <w:rPr>
          <w:b/>
        </w:rPr>
      </w:pPr>
    </w:p>
    <w:p w:rsidR="00296185" w:rsidRPr="00AA2399" w:rsidRDefault="00EE78FB" w:rsidP="00193D08">
      <w:r w:rsidRPr="00EE78FB">
        <w:rPr>
          <w:b/>
        </w:rPr>
        <w:t>Article 2</w:t>
      </w:r>
      <w:r>
        <w:t xml:space="preserve"> : </w:t>
      </w:r>
      <w:r w:rsidR="00296185" w:rsidRPr="00AA2399">
        <w:t>Délai d’exécution</w:t>
      </w:r>
    </w:p>
    <w:p w:rsidR="00296185" w:rsidRPr="00AA2399" w:rsidRDefault="00296185" w:rsidP="00193D08">
      <w:pPr>
        <w:rPr>
          <w:lang w:eastAsia="en-US"/>
        </w:rPr>
      </w:pPr>
      <w:r w:rsidRPr="00AA2399">
        <w:rPr>
          <w:lang w:eastAsia="en-US"/>
        </w:rPr>
        <w:t xml:space="preserve">Le délai d’exécution maximum prévu pour la réalisation des travaux objet du présent appel d’offres </w:t>
      </w:r>
      <w:r w:rsidR="0060243B" w:rsidRPr="00AA2399">
        <w:rPr>
          <w:lang w:eastAsia="en-US"/>
        </w:rPr>
        <w:t>est</w:t>
      </w:r>
      <w:r w:rsidR="00793CA3" w:rsidRPr="00AA2399">
        <w:rPr>
          <w:lang w:eastAsia="en-US"/>
        </w:rPr>
        <w:t xml:space="preserve"> </w:t>
      </w:r>
      <w:r w:rsidR="003B7F2E" w:rsidRPr="00AA2399">
        <w:rPr>
          <w:lang w:eastAsia="en-US"/>
        </w:rPr>
        <w:t>fixé</w:t>
      </w:r>
      <w:r w:rsidRPr="00AA2399">
        <w:rPr>
          <w:lang w:eastAsia="en-US"/>
        </w:rPr>
        <w:t xml:space="preserve"> à </w:t>
      </w:r>
      <w:r w:rsidR="00793CA3" w:rsidRPr="00AA2399">
        <w:rPr>
          <w:b/>
          <w:lang w:eastAsia="en-US"/>
        </w:rPr>
        <w:t>quatre</w:t>
      </w:r>
      <w:r w:rsidRPr="00AA2399">
        <w:rPr>
          <w:b/>
          <w:lang w:eastAsia="en-US"/>
        </w:rPr>
        <w:t xml:space="preserve"> (0</w:t>
      </w:r>
      <w:r w:rsidR="00793CA3" w:rsidRPr="00AA2399">
        <w:rPr>
          <w:b/>
          <w:lang w:eastAsia="en-US"/>
        </w:rPr>
        <w:t>4</w:t>
      </w:r>
      <w:r w:rsidRPr="00AA2399">
        <w:rPr>
          <w:b/>
          <w:lang w:eastAsia="en-US"/>
        </w:rPr>
        <w:t>) mois</w:t>
      </w:r>
      <w:r w:rsidR="0060243B" w:rsidRPr="00AA2399">
        <w:rPr>
          <w:lang w:eastAsia="en-US"/>
        </w:rPr>
        <w:t>.</w:t>
      </w:r>
    </w:p>
    <w:p w:rsidR="00DF3530" w:rsidRDefault="00DF3530" w:rsidP="00193D08">
      <w:pPr>
        <w:rPr>
          <w:b/>
        </w:rPr>
      </w:pPr>
    </w:p>
    <w:p w:rsidR="00296185" w:rsidRPr="00AA2399" w:rsidRDefault="00EE78FB" w:rsidP="00193D08">
      <w:r w:rsidRPr="00EE78FB">
        <w:rPr>
          <w:b/>
        </w:rPr>
        <w:t>Article 3</w:t>
      </w:r>
      <w:r>
        <w:t xml:space="preserve"> : </w:t>
      </w:r>
      <w:r w:rsidR="00296185" w:rsidRPr="00AA2399">
        <w:t xml:space="preserve">Financement: </w:t>
      </w:r>
    </w:p>
    <w:p w:rsidR="00296185" w:rsidRPr="00AA2399" w:rsidRDefault="00296185" w:rsidP="00193D08">
      <w:pPr>
        <w:rPr>
          <w:lang w:eastAsia="en-US"/>
        </w:rPr>
      </w:pPr>
      <w:r w:rsidRPr="00AA2399">
        <w:rPr>
          <w:lang w:eastAsia="en-US"/>
        </w:rPr>
        <w:t>Les travaux objet du présent Appel d’Offres sont financés par le par le Budget d’Investissement Public</w:t>
      </w:r>
      <w:r w:rsidR="00297C36" w:rsidRPr="00AA2399">
        <w:rPr>
          <w:lang w:eastAsia="en-US"/>
        </w:rPr>
        <w:t>-MINEDUB</w:t>
      </w:r>
      <w:r w:rsidRPr="00AA2399">
        <w:rPr>
          <w:lang w:eastAsia="en-US"/>
        </w:rPr>
        <w:t xml:space="preserve">, Exercice </w:t>
      </w:r>
      <w:r w:rsidR="00853AE7" w:rsidRPr="00AA2399">
        <w:rPr>
          <w:lang w:eastAsia="en-US"/>
        </w:rPr>
        <w:t>2020</w:t>
      </w:r>
      <w:r w:rsidR="0060243B" w:rsidRPr="00AA2399">
        <w:rPr>
          <w:lang w:eastAsia="en-US"/>
        </w:rPr>
        <w:t>.</w:t>
      </w:r>
    </w:p>
    <w:p w:rsidR="00DF3530" w:rsidRDefault="00DF3530" w:rsidP="00193D08">
      <w:pPr>
        <w:rPr>
          <w:b/>
        </w:rPr>
      </w:pPr>
    </w:p>
    <w:p w:rsidR="00296185" w:rsidRPr="00AA2399" w:rsidRDefault="00EE78FB" w:rsidP="00193D08">
      <w:r w:rsidRPr="00EE78FB">
        <w:rPr>
          <w:b/>
        </w:rPr>
        <w:t>Article 4</w:t>
      </w:r>
      <w:r>
        <w:t xml:space="preserve"> : </w:t>
      </w:r>
      <w:r w:rsidR="00296185" w:rsidRPr="00AA2399">
        <w:t>Fraude et corruption</w:t>
      </w:r>
    </w:p>
    <w:p w:rsidR="00296185" w:rsidRPr="00AA2399" w:rsidRDefault="00296185" w:rsidP="00193D08">
      <w:pPr>
        <w:rPr>
          <w:b/>
        </w:rPr>
      </w:pPr>
      <w:r w:rsidRPr="00AA2399">
        <w:t>4.1. L’Autorité Contractante exige des soumissionnaires et de ses co-contractants, qu’ils respectent les règles d’éthique professionnelle les plus strictes durant la passation et l’exécution de ces marchés. En vertu de ce principe L’Autorité Contractante définit, aux fins de cette clause, les expressions ci-dessous de la façon suivante:</w:t>
      </w:r>
    </w:p>
    <w:p w:rsidR="00296185" w:rsidRPr="00DF3530" w:rsidRDefault="00296185" w:rsidP="00193D08">
      <w:pPr>
        <w:pStyle w:val="Paragraphedeliste"/>
        <w:rPr>
          <w:sz w:val="18"/>
        </w:rPr>
      </w:pPr>
      <w:proofErr w:type="gramStart"/>
      <w:r w:rsidRPr="00DF3530">
        <w:rPr>
          <w:sz w:val="18"/>
        </w:rPr>
        <w:t>est</w:t>
      </w:r>
      <w:proofErr w:type="gramEnd"/>
      <w:r w:rsidRPr="00DF3530">
        <w:rPr>
          <w:sz w:val="18"/>
        </w:rPr>
        <w:t xml:space="preserve"> coupable de “corruption” quiconque offre, donne, sollicite ou accepte un quelconque avantage en vue d’influencer l’action d’un agent public au cours de l’attribution ou de l’exécution d’un marché,</w:t>
      </w:r>
    </w:p>
    <w:p w:rsidR="00296185" w:rsidRPr="00DF3530" w:rsidRDefault="00296185" w:rsidP="00193D08">
      <w:pPr>
        <w:pStyle w:val="Paragraphedeliste"/>
        <w:rPr>
          <w:sz w:val="18"/>
        </w:rPr>
      </w:pPr>
      <w:proofErr w:type="gramStart"/>
      <w:r w:rsidRPr="00DF3530">
        <w:rPr>
          <w:sz w:val="18"/>
        </w:rPr>
        <w:t>se</w:t>
      </w:r>
      <w:proofErr w:type="gramEnd"/>
      <w:r w:rsidRPr="00DF3530">
        <w:rPr>
          <w:sz w:val="18"/>
        </w:rPr>
        <w:t xml:space="preserve"> livre à des “manœuvres frauduleuses” quiconque déforme ou dénature des faits afin d’influencer l’attribution ou l’exécution d’un marché ;</w:t>
      </w:r>
    </w:p>
    <w:p w:rsidR="00296185" w:rsidRPr="00DF3530" w:rsidRDefault="00296185" w:rsidP="00193D08">
      <w:pPr>
        <w:pStyle w:val="Paragraphedeliste"/>
        <w:rPr>
          <w:sz w:val="18"/>
        </w:rPr>
      </w:pPr>
      <w:r w:rsidRPr="00DF3530">
        <w:rPr>
          <w:sz w:val="18"/>
        </w:rPr>
        <w:t>Sont appelées “pratiques collusoires” toute forme d’entente entre deux ou plusieurs soumissionnaires (que l’Autorité Contractante en ait connaissance ou non) visant à maintenir artificiellement les prix des offres à des niveaux ne correspondant pas à ceux qui résulteraient du jeu de la concurrence ; et</w:t>
      </w:r>
    </w:p>
    <w:p w:rsidR="00296185" w:rsidRPr="00DF3530" w:rsidRDefault="00296185" w:rsidP="00193D08">
      <w:pPr>
        <w:pStyle w:val="Paragraphedeliste"/>
        <w:rPr>
          <w:sz w:val="18"/>
        </w:rPr>
      </w:pPr>
      <w:r w:rsidRPr="00DF3530">
        <w:rPr>
          <w:sz w:val="18"/>
        </w:rPr>
        <w:t>Sont appelées “ pratiques coercitives” toute forme d’atteinte aux personnes ou à leurs biens ou de menaces à leur encontre afin d’influencer leur action au cours de l’attribution ou de l’exécution d’un marché.</w:t>
      </w:r>
    </w:p>
    <w:p w:rsidR="00296185" w:rsidRPr="00AA2399" w:rsidRDefault="00296185" w:rsidP="00193D08">
      <w:r w:rsidRPr="00AA2399">
        <w:lastRenderedPageBreak/>
        <w:t xml:space="preserve">L’Autorité Contractante rejettera une proposition d’attribution si elle détermine que l’attributaire proposé est, directement ou par l’intermédiaire d’un agent, coupable de corruption ou s’est livré à des manœuvres frauduleuses, des pratiques collusoires ou coercitives pour l’attribution de ce marché. </w:t>
      </w:r>
    </w:p>
    <w:p w:rsidR="001717F8" w:rsidRPr="00AA2399" w:rsidRDefault="00296185" w:rsidP="00193D08">
      <w:r w:rsidRPr="00AA2399">
        <w:t>4.2. L’Autorité en charge des marchés publics peut à titre conservatoire, prendre une décision d’interdiction de soumissionner pendant une période n’excédant pas deux (2) ans, à l’encontre de tout soumissionnaire reconnu coupable de trafic d’intérêts, de délit d’initiés, de fraude, de corruption ou de production de documents non authentiques dans la soumission, sans préjudice des poursuites pénales qui pourraient être engagées contre lui.</w:t>
      </w:r>
    </w:p>
    <w:p w:rsidR="00DF3530" w:rsidRDefault="00DF3530" w:rsidP="00193D08">
      <w:pPr>
        <w:rPr>
          <w:b/>
        </w:rPr>
      </w:pPr>
    </w:p>
    <w:p w:rsidR="00296185" w:rsidRPr="00AA2399" w:rsidRDefault="00296185" w:rsidP="00193D08">
      <w:r w:rsidRPr="00EE78FB">
        <w:rPr>
          <w:b/>
        </w:rPr>
        <w:t>Article  5</w:t>
      </w:r>
      <w:r w:rsidR="00EE78FB">
        <w:t xml:space="preserve"> : </w:t>
      </w:r>
      <w:r w:rsidRPr="00AA2399">
        <w:t>Candidats admis à concourir</w:t>
      </w:r>
    </w:p>
    <w:p w:rsidR="00296185" w:rsidRPr="00AA2399" w:rsidRDefault="00296185" w:rsidP="00193D08">
      <w:r w:rsidRPr="00AA2399">
        <w:t xml:space="preserve">5.1. La participation au présent Appel d’Offres est ouverte à égalité de conditions à toutes les petites et moyennes entreprises de droit camerounais, jouissant des capacités juridiques, techniques et financières requises. </w:t>
      </w:r>
    </w:p>
    <w:p w:rsidR="00296185" w:rsidRPr="00AA2399" w:rsidRDefault="00296185" w:rsidP="00193D08">
      <w:r w:rsidRPr="00AA2399">
        <w:t>5.2</w:t>
      </w:r>
      <w:r w:rsidRPr="00AA2399">
        <w:rPr>
          <w:b/>
        </w:rPr>
        <w:t>.</w:t>
      </w:r>
      <w:r w:rsidRPr="00AA2399">
        <w:t xml:space="preserve"> En règle générale, l’Appel d’Offres s’adresse à tous les entrepreneurs, sous réserve des dispositions ci-après : </w:t>
      </w:r>
    </w:p>
    <w:p w:rsidR="00296185" w:rsidRPr="00DF3530" w:rsidRDefault="00296185" w:rsidP="00193D08">
      <w:pPr>
        <w:pStyle w:val="Corpsdetexte"/>
        <w:rPr>
          <w:sz w:val="20"/>
        </w:rPr>
      </w:pPr>
      <w:r w:rsidRPr="00DF3530">
        <w:rPr>
          <w:sz w:val="20"/>
        </w:rPr>
        <w:t>Un soumissionnaire (y compris tous les membres d’un groupement d’entreprises et tous les sous-traitants du soumissionnaire) doit être d’un pays éligible, conformément à la convention de financement ;</w:t>
      </w:r>
    </w:p>
    <w:p w:rsidR="00296185" w:rsidRPr="00DF3530" w:rsidRDefault="00296185" w:rsidP="00193D08">
      <w:pPr>
        <w:pStyle w:val="Corpsdetexte"/>
        <w:rPr>
          <w:sz w:val="20"/>
        </w:rPr>
      </w:pPr>
      <w:r w:rsidRPr="00DF3530">
        <w:rPr>
          <w:sz w:val="20"/>
        </w:rPr>
        <w:t>Un soumissionnaire (y compris tous les membres d’un groupement d’entreprises et tous les sous-traitants du soumissionnaire) ne doit pas se trouver en situation de conflit d’intérêt.</w:t>
      </w:r>
    </w:p>
    <w:p w:rsidR="00296185" w:rsidRPr="00AA2399" w:rsidRDefault="00296185" w:rsidP="00193D08">
      <w:r w:rsidRPr="00AA2399">
        <w:tab/>
        <w:t>Un soumissionnaire peut être jugé comme étant en situation de conflit d’intérêt s’il :</w:t>
      </w:r>
    </w:p>
    <w:p w:rsidR="00296185" w:rsidRPr="00AA2399" w:rsidRDefault="00296185" w:rsidP="00193D08">
      <w:proofErr w:type="gramStart"/>
      <w:r w:rsidRPr="00AA2399">
        <w:t>est</w:t>
      </w:r>
      <w:proofErr w:type="gramEnd"/>
      <w:r w:rsidRPr="00AA2399">
        <w:t xml:space="preserve">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296185" w:rsidRPr="00AA2399" w:rsidRDefault="00296185" w:rsidP="00193D08">
      <w:r w:rsidRPr="00AA2399">
        <w:t>Présente plus d’une offre dans le cadre du présent appel d’offres, à l’exception des offres variantes autorisées selon l’article 18, le cas échéant ; cependant, ceci ne fait pas obstacle à la participation de sous-traitants dans plus d’une offre.</w:t>
      </w:r>
    </w:p>
    <w:p w:rsidR="00296185" w:rsidRPr="00DF3530" w:rsidRDefault="00296185" w:rsidP="00193D08">
      <w:pPr>
        <w:pStyle w:val="Corpsdetexte"/>
        <w:rPr>
          <w:sz w:val="20"/>
        </w:rPr>
      </w:pPr>
      <w:proofErr w:type="gramStart"/>
      <w:r w:rsidRPr="00DF3530">
        <w:rPr>
          <w:sz w:val="20"/>
        </w:rPr>
        <w:t>le</w:t>
      </w:r>
      <w:proofErr w:type="gramEnd"/>
      <w:r w:rsidRPr="00DF3530">
        <w:rPr>
          <w:sz w:val="20"/>
        </w:rPr>
        <w:t xml:space="preserve"> soumissionnaire ne doit pas être sous le coup d’une décision d’exclusion.</w:t>
      </w:r>
    </w:p>
    <w:p w:rsidR="00296185" w:rsidRPr="00DF3530" w:rsidRDefault="00296185" w:rsidP="00193D08">
      <w:pPr>
        <w:pStyle w:val="Corpsdetexte"/>
        <w:rPr>
          <w:sz w:val="20"/>
        </w:rPr>
      </w:pPr>
      <w:proofErr w:type="gramStart"/>
      <w:r w:rsidRPr="00DF3530">
        <w:rPr>
          <w:sz w:val="20"/>
        </w:rPr>
        <w:t>une</w:t>
      </w:r>
      <w:proofErr w:type="gramEnd"/>
      <w:r w:rsidRPr="00DF3530">
        <w:rPr>
          <w:sz w:val="20"/>
        </w:rPr>
        <w:t xml:space="preserve"> entreprise publique camerounaise peut participer à la consultation si elle peut démontrer qu’elle est (i) juridiquement et financièrement autonome, (ii) administrée selon les règles du droit commercial et (iii) ne sont pas sous la tutelle ou l’autorité directe voire indirecte de l’Autorité Contractante.</w:t>
      </w:r>
    </w:p>
    <w:p w:rsidR="00DF3530" w:rsidRDefault="00DF3530" w:rsidP="00193D08">
      <w:pPr>
        <w:rPr>
          <w:b/>
        </w:rPr>
      </w:pPr>
    </w:p>
    <w:p w:rsidR="00296185" w:rsidRPr="00AA2399" w:rsidRDefault="00EE78FB" w:rsidP="00193D08">
      <w:r w:rsidRPr="00EE78FB">
        <w:rPr>
          <w:b/>
        </w:rPr>
        <w:t>Article  6</w:t>
      </w:r>
      <w:r>
        <w:t xml:space="preserve"> : </w:t>
      </w:r>
      <w:r w:rsidR="00296185" w:rsidRPr="00AA2399">
        <w:t>Matériaux, matériels, fournitures, équipements et services autorisés</w:t>
      </w:r>
    </w:p>
    <w:p w:rsidR="00296185" w:rsidRPr="00AA2399" w:rsidRDefault="00296185" w:rsidP="00193D08">
      <w:r w:rsidRPr="00AA2399">
        <w:t>6.1 Les matériaux, les matériels du Co-contractant, les fournitures, équipements et services devant être fournis dans le cadre de la lettre-commande doivent provenir des pays répondant aux critères de provenance définis dans le RPAO, et toutes les dépenses effectuées au titre de la lettre-commande à élaborer à l’issue du présent Appel d’Offres sont limitées auxdits matériaux, matériels, fournitures, équipements et services.</w:t>
      </w:r>
    </w:p>
    <w:p w:rsidR="00296185" w:rsidRPr="00AA2399" w:rsidRDefault="00296185" w:rsidP="00193D08">
      <w:r w:rsidRPr="00AA2399">
        <w:t>6.2 Aux fins de l’article 5.1 ci-dessus, le terme « provenir » désigne le lieu où les biens sont extraits, cultivés, produits ou fabriqués et d’où proviennent les services.</w:t>
      </w:r>
    </w:p>
    <w:p w:rsidR="00DF3530" w:rsidRDefault="00DF3530" w:rsidP="00193D08">
      <w:pPr>
        <w:rPr>
          <w:b/>
        </w:rPr>
      </w:pPr>
    </w:p>
    <w:p w:rsidR="00296185" w:rsidRPr="00AA2399" w:rsidRDefault="00EE78FB" w:rsidP="00193D08">
      <w:r w:rsidRPr="00EE78FB">
        <w:rPr>
          <w:b/>
        </w:rPr>
        <w:t>Article  7</w:t>
      </w:r>
      <w:r>
        <w:t xml:space="preserve"> : </w:t>
      </w:r>
      <w:r w:rsidR="00296185" w:rsidRPr="00AA2399">
        <w:t>Qualification du Soumissionnaire</w:t>
      </w:r>
    </w:p>
    <w:p w:rsidR="00296185" w:rsidRPr="00AA2399" w:rsidRDefault="00296185" w:rsidP="00193D08">
      <w:pPr>
        <w:rPr>
          <w:b/>
        </w:rPr>
      </w:pPr>
      <w:r w:rsidRPr="00AA2399">
        <w:t>7.1. Les soumissionnaires doivent, comme partie intégrante de leur offre :</w:t>
      </w:r>
    </w:p>
    <w:p w:rsidR="00296185" w:rsidRPr="00DF3530" w:rsidRDefault="00296185" w:rsidP="00193D08">
      <w:pPr>
        <w:pStyle w:val="Normalcentr"/>
        <w:rPr>
          <w:sz w:val="20"/>
        </w:rPr>
      </w:pPr>
      <w:proofErr w:type="gramStart"/>
      <w:r w:rsidRPr="00DF3530">
        <w:rPr>
          <w:sz w:val="20"/>
        </w:rPr>
        <w:t>soumettre</w:t>
      </w:r>
      <w:proofErr w:type="gramEnd"/>
      <w:r w:rsidRPr="00DF3530">
        <w:rPr>
          <w:sz w:val="20"/>
        </w:rPr>
        <w:t xml:space="preserve"> un pouvoir habilitant le signataire de la soumission à engager le Soumissionnaire; et</w:t>
      </w:r>
    </w:p>
    <w:p w:rsidR="00296185" w:rsidRPr="00DF3530" w:rsidRDefault="00296185" w:rsidP="00193D08">
      <w:pPr>
        <w:pStyle w:val="Normalcentr"/>
        <w:rPr>
          <w:sz w:val="20"/>
        </w:rPr>
      </w:pPr>
      <w:proofErr w:type="gramStart"/>
      <w:r w:rsidRPr="00DF3530">
        <w:rPr>
          <w:sz w:val="20"/>
        </w:rPr>
        <w:t>présenter</w:t>
      </w:r>
      <w:proofErr w:type="gramEnd"/>
      <w:r w:rsidRPr="00DF3530">
        <w:rPr>
          <w:sz w:val="20"/>
        </w:rPr>
        <w:t xml:space="preserve"> tous les renseignements demandés à l’article 13 du présent RPAO.</w:t>
      </w:r>
    </w:p>
    <w:p w:rsidR="00296185" w:rsidRPr="00AA2399" w:rsidRDefault="00296185" w:rsidP="00193D08">
      <w:r w:rsidRPr="00AA2399">
        <w:t>7.2.  Les soumissions présentées par deux ou plusieurs entrepreneurs groupés (cotraitants) doivent satisfaire aux conditions suivantes :</w:t>
      </w:r>
    </w:p>
    <w:p w:rsidR="00296185" w:rsidRPr="006C5BF2" w:rsidRDefault="00296185" w:rsidP="00DF3530">
      <w:pPr>
        <w:pStyle w:val="Normalcentr"/>
        <w:ind w:left="0" w:firstLine="0"/>
        <w:jc w:val="left"/>
        <w:rPr>
          <w:sz w:val="18"/>
        </w:rPr>
      </w:pPr>
      <w:proofErr w:type="gramStart"/>
      <w:r w:rsidRPr="006C5BF2">
        <w:rPr>
          <w:sz w:val="18"/>
        </w:rPr>
        <w:t>l’offre</w:t>
      </w:r>
      <w:proofErr w:type="gramEnd"/>
      <w:r w:rsidRPr="006C5BF2">
        <w:rPr>
          <w:sz w:val="18"/>
        </w:rPr>
        <w:t xml:space="preserve"> devra inclure pour chaque membre du Groupement tous les renseignements énumérés à l’Article 13 ci-après (Pièces 13.1.2à 13.1.8 incluses);</w:t>
      </w:r>
    </w:p>
    <w:p w:rsidR="00296185" w:rsidRPr="00DF3530" w:rsidRDefault="00296185" w:rsidP="00DF3530">
      <w:pPr>
        <w:pStyle w:val="Normalcentr"/>
        <w:ind w:left="0" w:firstLine="0"/>
        <w:jc w:val="left"/>
        <w:rPr>
          <w:sz w:val="18"/>
        </w:rPr>
      </w:pPr>
      <w:proofErr w:type="gramStart"/>
      <w:r w:rsidRPr="00DF3530">
        <w:rPr>
          <w:sz w:val="18"/>
        </w:rPr>
        <w:t>le</w:t>
      </w:r>
      <w:proofErr w:type="gramEnd"/>
      <w:r w:rsidRPr="00DF3530">
        <w:rPr>
          <w:sz w:val="18"/>
        </w:rPr>
        <w:t xml:space="preserve"> membre du groupement désigné comme mandataire, représentera l’ensemble des entreprises vis à vis de</w:t>
      </w:r>
      <w:r w:rsidR="00DF3530" w:rsidRPr="00DF3530">
        <w:rPr>
          <w:sz w:val="18"/>
        </w:rPr>
        <w:t xml:space="preserve"> </w:t>
      </w:r>
      <w:r w:rsidRPr="00DF3530">
        <w:rPr>
          <w:sz w:val="18"/>
        </w:rPr>
        <w:t>l’Autorité Contractante pour l’exécution de chaque lettre-commande;</w:t>
      </w:r>
    </w:p>
    <w:p w:rsidR="00296185" w:rsidRPr="00DF3530" w:rsidRDefault="00296185" w:rsidP="00DF3530">
      <w:pPr>
        <w:pStyle w:val="Normalcentr"/>
        <w:ind w:left="0" w:firstLine="0"/>
        <w:jc w:val="left"/>
        <w:rPr>
          <w:sz w:val="18"/>
        </w:rPr>
      </w:pPr>
      <w:r w:rsidRPr="00DF3530">
        <w:rPr>
          <w:sz w:val="18"/>
        </w:rPr>
        <w:lastRenderedPageBreak/>
        <w:t>En cas de groupement solidaire, les cotraitants se répartissent les sommes qui sont réglées par l’Administration dans un compte unique ;</w:t>
      </w:r>
    </w:p>
    <w:p w:rsidR="00296185" w:rsidRPr="00AA2399" w:rsidRDefault="00296185" w:rsidP="00193D08">
      <w:r w:rsidRPr="00AA2399">
        <w:t>7.3. Les soumissionnaires doivent également présenter des propositions suffisamment détaillées pour démontrer qu’elles sont conformes aux spécifications techniques et aux délais d’exécution des travaux.</w:t>
      </w:r>
    </w:p>
    <w:p w:rsidR="006C5BF2" w:rsidRDefault="006C5BF2" w:rsidP="00193D08">
      <w:pPr>
        <w:rPr>
          <w:b/>
        </w:rPr>
      </w:pPr>
    </w:p>
    <w:p w:rsidR="002A51D3" w:rsidRPr="00AA2399" w:rsidRDefault="00EE78FB" w:rsidP="00193D08">
      <w:r w:rsidRPr="00EE78FB">
        <w:rPr>
          <w:b/>
        </w:rPr>
        <w:t>Article  8</w:t>
      </w:r>
      <w:r>
        <w:t xml:space="preserve"> : </w:t>
      </w:r>
      <w:r w:rsidR="002A51D3" w:rsidRPr="00AA2399">
        <w:t>Visite des sites des travaux</w:t>
      </w:r>
    </w:p>
    <w:p w:rsidR="00296185" w:rsidRPr="00AA2399" w:rsidRDefault="002A51D3" w:rsidP="00193D08">
      <w:r w:rsidRPr="00AA2399">
        <w:t xml:space="preserve">8.1. Il est exigé du Soumissionnaire de visiter et d’inspecter le site des travaux choisis et ses environs et </w:t>
      </w:r>
      <w:r w:rsidR="00296185" w:rsidRPr="00AA2399">
        <w:t>par lui-même, et sous sa propre responsabilité, tous les renseignements qui peuvent être nécessaires pour la préparation de l’offre et l’exécution des travaux. A cet effet, il devra présenter dans son offre technique une attestation de visite de site suivant le modèle du DAO et signée sur l’honneur. Les coûts liés à la visite du site sont à la charge du Soumissionnaire.</w:t>
      </w:r>
    </w:p>
    <w:p w:rsidR="00296185" w:rsidRDefault="00296185" w:rsidP="00193D08">
      <w:r w:rsidRPr="00AA2399">
        <w:t xml:space="preserve">8.2. Le Maître d’Ouvrage </w:t>
      </w:r>
      <w:r w:rsidRPr="00AA2399">
        <w:rPr>
          <w:spacing w:val="5"/>
        </w:rPr>
        <w:t>autoriser</w:t>
      </w:r>
      <w:r w:rsidRPr="00AA2399">
        <w:t xml:space="preserve">a </w:t>
      </w:r>
      <w:r w:rsidRPr="00AA2399">
        <w:rPr>
          <w:spacing w:val="5"/>
        </w:rPr>
        <w:t xml:space="preserve">le </w:t>
      </w:r>
      <w:r w:rsidRPr="00AA2399">
        <w:t>Soumissionnaire et ses employés ou agents à pénétrer dans ses locaux et sur ses terrains aux fins de ladite visite, mais seulement à la condition expresse que le Soumissionnaire, ses  employés et  agents  dégagent l’Autorité Contractante et le Maitre Ouvrage, ainsi que leurs employés et agents respectifs, de toute responsabilité pouvant en résulter et les indem</w:t>
      </w:r>
      <w:r w:rsidRPr="00AA2399">
        <w:rPr>
          <w:spacing w:val="5"/>
        </w:rPr>
        <w:t>nisen</w:t>
      </w:r>
      <w:r w:rsidRPr="00AA2399">
        <w:t xml:space="preserve">t </w:t>
      </w:r>
      <w:r w:rsidRPr="00AA2399">
        <w:rPr>
          <w:spacing w:val="5"/>
        </w:rPr>
        <w:t>s</w:t>
      </w:r>
      <w:r w:rsidRPr="00AA2399">
        <w:t xml:space="preserve">i </w:t>
      </w:r>
      <w:r w:rsidRPr="00AA2399">
        <w:rPr>
          <w:spacing w:val="5"/>
        </w:rPr>
        <w:t>nécessaire</w:t>
      </w:r>
      <w:r w:rsidRPr="00AA2399">
        <w:t xml:space="preserve">. Le Soumissionnaire, ses  employés et agents </w:t>
      </w:r>
      <w:r w:rsidRPr="00AA2399">
        <w:rPr>
          <w:spacing w:val="5"/>
        </w:rPr>
        <w:t xml:space="preserve">demeurent </w:t>
      </w:r>
      <w:r w:rsidRPr="00AA2399">
        <w:t>responsables des accidents mortels ou corporels, des pertes ou dommages matériels, coûts et frais encourus du fait de cette visite.</w:t>
      </w:r>
    </w:p>
    <w:p w:rsidR="006C5BF2" w:rsidRPr="00AA2399" w:rsidRDefault="006C5BF2" w:rsidP="00193D08"/>
    <w:p w:rsidR="00296185" w:rsidRPr="00AA2399" w:rsidRDefault="00296185" w:rsidP="00193D08">
      <w:pPr>
        <w:pStyle w:val="Titre2"/>
      </w:pPr>
      <w:r w:rsidRPr="00AA2399">
        <w:t>B.  DOSSIER D’APPEL D’OFFRES</w:t>
      </w:r>
    </w:p>
    <w:p w:rsidR="00296185" w:rsidRPr="00AA2399" w:rsidRDefault="00296185" w:rsidP="00193D08">
      <w:r w:rsidRPr="00EE78FB">
        <w:rPr>
          <w:b/>
        </w:rPr>
        <w:t>Article  9</w:t>
      </w:r>
      <w:r w:rsidR="00EE78FB">
        <w:t xml:space="preserve"> : </w:t>
      </w:r>
      <w:r w:rsidRPr="00AA2399">
        <w:t>Contenu du Dossier d’Appel d’Offres</w:t>
      </w:r>
    </w:p>
    <w:p w:rsidR="00296185" w:rsidRPr="00AA2399" w:rsidRDefault="00296185" w:rsidP="00193D08">
      <w:r w:rsidRPr="00AA2399">
        <w:t>9.1</w:t>
      </w:r>
      <w:r w:rsidRPr="00AA2399">
        <w:rPr>
          <w:b/>
        </w:rPr>
        <w:t xml:space="preserve">. </w:t>
      </w:r>
      <w:r w:rsidRPr="00AA2399">
        <w:t>Le présent Dossier d’Appel d’Offres décrit les travaux faisant l’objet d’un projet de Lettre-Commande, fixe les procédures de consultation des soumissionnaires et précise les conditions de chaque lettre-commande. Outre le(s) additif(s) publié(s) conformément à l’article 10 du RPAO, il comprend les documents énumérés ci-après :</w:t>
      </w:r>
    </w:p>
    <w:p w:rsidR="007208F6" w:rsidRPr="00AA2399" w:rsidRDefault="007208F6" w:rsidP="00193D08"/>
    <w:tbl>
      <w:tblPr>
        <w:tblW w:w="9257" w:type="dxa"/>
        <w:tblInd w:w="392" w:type="dxa"/>
        <w:tblLook w:val="04A0" w:firstRow="1" w:lastRow="0" w:firstColumn="1" w:lastColumn="0" w:noHBand="0" w:noVBand="1"/>
      </w:tblPr>
      <w:tblGrid>
        <w:gridCol w:w="1276"/>
        <w:gridCol w:w="567"/>
        <w:gridCol w:w="7414"/>
      </w:tblGrid>
      <w:tr w:rsidR="0060243B" w:rsidRPr="00AA2399" w:rsidTr="00077DF8">
        <w:tc>
          <w:tcPr>
            <w:tcW w:w="1276" w:type="dxa"/>
            <w:vAlign w:val="center"/>
          </w:tcPr>
          <w:p w:rsidR="0060243B" w:rsidRPr="00AA2399" w:rsidRDefault="0060243B" w:rsidP="00193D08">
            <w:r w:rsidRPr="00AA2399">
              <w:t>Pièce n°1 :</w:t>
            </w:r>
          </w:p>
        </w:tc>
        <w:tc>
          <w:tcPr>
            <w:tcW w:w="7981" w:type="dxa"/>
            <w:gridSpan w:val="2"/>
          </w:tcPr>
          <w:p w:rsidR="0060243B" w:rsidRPr="00AA2399" w:rsidRDefault="0060243B" w:rsidP="00193D08">
            <w:r w:rsidRPr="00AA2399">
              <w:t>Avis d’Appel d’Offres</w:t>
            </w:r>
          </w:p>
        </w:tc>
      </w:tr>
      <w:tr w:rsidR="0060243B" w:rsidRPr="00AA2399" w:rsidTr="00077DF8">
        <w:tc>
          <w:tcPr>
            <w:tcW w:w="1276" w:type="dxa"/>
            <w:vAlign w:val="center"/>
          </w:tcPr>
          <w:p w:rsidR="0060243B" w:rsidRPr="00AA2399" w:rsidRDefault="0060243B" w:rsidP="00193D08">
            <w:r w:rsidRPr="00AA2399">
              <w:t>Pièce n°2 :</w:t>
            </w:r>
          </w:p>
        </w:tc>
        <w:tc>
          <w:tcPr>
            <w:tcW w:w="7981" w:type="dxa"/>
            <w:gridSpan w:val="2"/>
          </w:tcPr>
          <w:p w:rsidR="0060243B" w:rsidRPr="00AA2399" w:rsidRDefault="0060243B" w:rsidP="00193D08">
            <w:r w:rsidRPr="00AA2399">
              <w:t xml:space="preserve">Règlement Particulier de l’Appel d’Offres (R.P.A.O) </w:t>
            </w:r>
          </w:p>
        </w:tc>
      </w:tr>
      <w:tr w:rsidR="0060243B" w:rsidRPr="00AA2399" w:rsidTr="00077DF8">
        <w:tc>
          <w:tcPr>
            <w:tcW w:w="1276" w:type="dxa"/>
            <w:vAlign w:val="center"/>
          </w:tcPr>
          <w:p w:rsidR="0060243B" w:rsidRPr="00AA2399" w:rsidRDefault="0060243B" w:rsidP="00193D08">
            <w:pPr>
              <w:rPr>
                <w:rFonts w:ascii="Calibri" w:hAnsi="Calibri" w:cs="Calibri"/>
              </w:rPr>
            </w:pPr>
            <w:r w:rsidRPr="00AA2399">
              <w:t>Pièce n°3 :</w:t>
            </w:r>
          </w:p>
        </w:tc>
        <w:tc>
          <w:tcPr>
            <w:tcW w:w="7981" w:type="dxa"/>
            <w:gridSpan w:val="2"/>
          </w:tcPr>
          <w:p w:rsidR="0060243B" w:rsidRPr="00AA2399" w:rsidRDefault="0060243B" w:rsidP="00193D08">
            <w:pPr>
              <w:rPr>
                <w:rFonts w:ascii="Calibri" w:hAnsi="Calibri" w:cs="Calibri"/>
              </w:rPr>
            </w:pPr>
            <w:r w:rsidRPr="00AA2399">
              <w:t xml:space="preserve">Projet de Lettre-Commande </w:t>
            </w:r>
          </w:p>
        </w:tc>
      </w:tr>
      <w:tr w:rsidR="0060243B" w:rsidRPr="00AA2399" w:rsidTr="00077DF8">
        <w:tc>
          <w:tcPr>
            <w:tcW w:w="1276" w:type="dxa"/>
            <w:vAlign w:val="center"/>
          </w:tcPr>
          <w:p w:rsidR="0060243B" w:rsidRPr="00AA2399" w:rsidRDefault="0060243B" w:rsidP="00193D08"/>
        </w:tc>
        <w:tc>
          <w:tcPr>
            <w:tcW w:w="567" w:type="dxa"/>
          </w:tcPr>
          <w:p w:rsidR="0060243B" w:rsidRPr="00AA2399" w:rsidRDefault="0060243B" w:rsidP="00193D08"/>
        </w:tc>
        <w:tc>
          <w:tcPr>
            <w:tcW w:w="7414" w:type="dxa"/>
            <w:vAlign w:val="center"/>
          </w:tcPr>
          <w:p w:rsidR="0060243B" w:rsidRPr="00AA2399" w:rsidRDefault="0060243B" w:rsidP="00193D08">
            <w:r w:rsidRPr="00AA2399">
              <w:t xml:space="preserve">Titre I : Cahier des Clauses Administratives Particulières (C.C.A.P) </w:t>
            </w:r>
          </w:p>
        </w:tc>
      </w:tr>
      <w:tr w:rsidR="0060243B" w:rsidRPr="00AA2399" w:rsidTr="00077DF8">
        <w:tc>
          <w:tcPr>
            <w:tcW w:w="1276" w:type="dxa"/>
            <w:vAlign w:val="center"/>
          </w:tcPr>
          <w:p w:rsidR="0060243B" w:rsidRPr="00AA2399" w:rsidRDefault="0060243B" w:rsidP="00193D08"/>
        </w:tc>
        <w:tc>
          <w:tcPr>
            <w:tcW w:w="567" w:type="dxa"/>
          </w:tcPr>
          <w:p w:rsidR="0060243B" w:rsidRPr="00AA2399" w:rsidRDefault="0060243B" w:rsidP="00193D08"/>
        </w:tc>
        <w:tc>
          <w:tcPr>
            <w:tcW w:w="7414" w:type="dxa"/>
            <w:vAlign w:val="center"/>
          </w:tcPr>
          <w:p w:rsidR="0060243B" w:rsidRPr="00AA2399" w:rsidRDefault="0060243B" w:rsidP="00193D08">
            <w:r w:rsidRPr="00AA2399">
              <w:t xml:space="preserve">Titre II : Cahier des Clauses Techniques Particulières (C.C.T.P.) </w:t>
            </w:r>
          </w:p>
        </w:tc>
      </w:tr>
      <w:tr w:rsidR="0060243B" w:rsidRPr="00AA2399" w:rsidTr="00077DF8">
        <w:tc>
          <w:tcPr>
            <w:tcW w:w="1276" w:type="dxa"/>
            <w:vAlign w:val="center"/>
          </w:tcPr>
          <w:p w:rsidR="0060243B" w:rsidRPr="00AA2399" w:rsidRDefault="0060243B" w:rsidP="00193D08"/>
        </w:tc>
        <w:tc>
          <w:tcPr>
            <w:tcW w:w="567" w:type="dxa"/>
          </w:tcPr>
          <w:p w:rsidR="0060243B" w:rsidRPr="00AA2399" w:rsidRDefault="0060243B" w:rsidP="00193D08"/>
        </w:tc>
        <w:tc>
          <w:tcPr>
            <w:tcW w:w="7414" w:type="dxa"/>
            <w:vAlign w:val="center"/>
          </w:tcPr>
          <w:p w:rsidR="0060243B" w:rsidRPr="00AA2399" w:rsidRDefault="0060243B" w:rsidP="00193D08">
            <w:r w:rsidRPr="00AA2399">
              <w:t xml:space="preserve">Titre III : Cadre du Bordereau des Prix Unitaires (C.B.P.U.) </w:t>
            </w:r>
          </w:p>
        </w:tc>
      </w:tr>
      <w:tr w:rsidR="0060243B" w:rsidRPr="00AA2399" w:rsidTr="00077DF8">
        <w:tc>
          <w:tcPr>
            <w:tcW w:w="1276" w:type="dxa"/>
            <w:vAlign w:val="center"/>
          </w:tcPr>
          <w:p w:rsidR="0060243B" w:rsidRPr="00AA2399" w:rsidRDefault="0060243B" w:rsidP="00193D08"/>
        </w:tc>
        <w:tc>
          <w:tcPr>
            <w:tcW w:w="567" w:type="dxa"/>
          </w:tcPr>
          <w:p w:rsidR="0060243B" w:rsidRPr="00AA2399" w:rsidRDefault="0060243B" w:rsidP="00193D08"/>
        </w:tc>
        <w:tc>
          <w:tcPr>
            <w:tcW w:w="7414" w:type="dxa"/>
            <w:vAlign w:val="center"/>
          </w:tcPr>
          <w:p w:rsidR="0060243B" w:rsidRPr="00AA2399" w:rsidRDefault="0060243B" w:rsidP="00193D08">
            <w:r w:rsidRPr="00AA2399">
              <w:t xml:space="preserve">Titre IV : Cadre du Détail Quantitatif et Estimatif (C.D.Q.E) </w:t>
            </w:r>
          </w:p>
        </w:tc>
      </w:tr>
      <w:tr w:rsidR="00077DF8" w:rsidRPr="00AA2399" w:rsidTr="00077DF8">
        <w:tc>
          <w:tcPr>
            <w:tcW w:w="1276" w:type="dxa"/>
            <w:vAlign w:val="center"/>
          </w:tcPr>
          <w:p w:rsidR="00077DF8" w:rsidRPr="00AA2399" w:rsidRDefault="00077DF8" w:rsidP="00193D08">
            <w:pPr>
              <w:rPr>
                <w:rFonts w:ascii="Calibri" w:hAnsi="Calibri" w:cs="Calibri"/>
              </w:rPr>
            </w:pPr>
            <w:r w:rsidRPr="00AA2399">
              <w:t>Pièce n°</w:t>
            </w:r>
            <w:r w:rsidR="009C2840" w:rsidRPr="00AA2399">
              <w:t>4</w:t>
            </w:r>
            <w:r w:rsidRPr="00AA2399">
              <w:t> :</w:t>
            </w:r>
          </w:p>
        </w:tc>
        <w:tc>
          <w:tcPr>
            <w:tcW w:w="7981" w:type="dxa"/>
            <w:gridSpan w:val="2"/>
          </w:tcPr>
          <w:p w:rsidR="00077DF8" w:rsidRPr="00AA2399" w:rsidRDefault="00077DF8" w:rsidP="00193D08">
            <w:r w:rsidRPr="00AA2399">
              <w:t xml:space="preserve">Modèles de formulaires à utiliser par les soumissionnaires </w:t>
            </w:r>
          </w:p>
        </w:tc>
      </w:tr>
      <w:tr w:rsidR="00077DF8" w:rsidRPr="00AA2399" w:rsidTr="00077DF8">
        <w:tc>
          <w:tcPr>
            <w:tcW w:w="1276" w:type="dxa"/>
            <w:vAlign w:val="center"/>
          </w:tcPr>
          <w:p w:rsidR="00077DF8" w:rsidRPr="00AA2399" w:rsidRDefault="00077DF8" w:rsidP="00193D08"/>
        </w:tc>
        <w:tc>
          <w:tcPr>
            <w:tcW w:w="567" w:type="dxa"/>
          </w:tcPr>
          <w:p w:rsidR="00077DF8" w:rsidRPr="00AA2399" w:rsidRDefault="00077DF8" w:rsidP="00193D08"/>
        </w:tc>
        <w:tc>
          <w:tcPr>
            <w:tcW w:w="7414" w:type="dxa"/>
            <w:vAlign w:val="center"/>
          </w:tcPr>
          <w:p w:rsidR="00077DF8" w:rsidRPr="00AA2399" w:rsidRDefault="009C2840" w:rsidP="00193D08">
            <w:r w:rsidRPr="00AA2399">
              <w:t>4</w:t>
            </w:r>
            <w:r w:rsidR="00077DF8" w:rsidRPr="00AA2399">
              <w:t>.1 : Modèle de Soumission ;</w:t>
            </w:r>
          </w:p>
          <w:p w:rsidR="00077DF8" w:rsidRPr="00AA2399" w:rsidRDefault="009C2840" w:rsidP="00193D08">
            <w:r w:rsidRPr="00AA2399">
              <w:t>4</w:t>
            </w:r>
            <w:r w:rsidR="00077DF8" w:rsidRPr="00AA2399">
              <w:t xml:space="preserve">.2 : Modèle de déclaration d’Intention de soumissionner ; </w:t>
            </w:r>
          </w:p>
          <w:p w:rsidR="00077DF8" w:rsidRPr="00AA2399" w:rsidRDefault="009C2840" w:rsidP="00193D08">
            <w:r w:rsidRPr="00AA2399">
              <w:t>4</w:t>
            </w:r>
            <w:r w:rsidR="00077DF8" w:rsidRPr="00AA2399">
              <w:t>.3 : Modèle de cautionnement provisoire (garantie bancaire de soumission);</w:t>
            </w:r>
          </w:p>
          <w:p w:rsidR="00077DF8" w:rsidRPr="00AA2399" w:rsidRDefault="009C2840" w:rsidP="00193D08">
            <w:r w:rsidRPr="00AA2399">
              <w:t>4</w:t>
            </w:r>
            <w:r w:rsidR="00077DF8" w:rsidRPr="00AA2399">
              <w:t>.4 : Modèle de cautionnement définitif ;</w:t>
            </w:r>
          </w:p>
          <w:p w:rsidR="00077DF8" w:rsidRPr="00AA2399" w:rsidRDefault="009C2840" w:rsidP="00193D08">
            <w:r w:rsidRPr="00AA2399">
              <w:t>4</w:t>
            </w:r>
            <w:r w:rsidR="00077DF8" w:rsidRPr="00AA2399">
              <w:t>.5 : Modèle de caution d’avance de démarrage;</w:t>
            </w:r>
          </w:p>
          <w:p w:rsidR="00077DF8" w:rsidRPr="00AA2399" w:rsidRDefault="009C2840" w:rsidP="00193D08">
            <w:r w:rsidRPr="00AA2399">
              <w:t>4</w:t>
            </w:r>
            <w:r w:rsidR="00077DF8" w:rsidRPr="00AA2399">
              <w:t>.6 : Modèle de caution de retenue de garantie;</w:t>
            </w:r>
          </w:p>
          <w:p w:rsidR="00077DF8" w:rsidRPr="00AA2399" w:rsidRDefault="009C2840" w:rsidP="00193D08">
            <w:r w:rsidRPr="00AA2399">
              <w:t>4</w:t>
            </w:r>
            <w:r w:rsidR="00077DF8" w:rsidRPr="00AA2399">
              <w:t>.7 : Modèle d’attestation de solvabilité;</w:t>
            </w:r>
          </w:p>
        </w:tc>
      </w:tr>
      <w:tr w:rsidR="00077DF8" w:rsidRPr="00AA2399" w:rsidTr="00077DF8">
        <w:tc>
          <w:tcPr>
            <w:tcW w:w="1276" w:type="dxa"/>
            <w:vAlign w:val="center"/>
          </w:tcPr>
          <w:p w:rsidR="00077DF8" w:rsidRPr="00AA2399" w:rsidRDefault="00077DF8" w:rsidP="00193D08">
            <w:pPr>
              <w:rPr>
                <w:rFonts w:ascii="Calibri" w:hAnsi="Calibri" w:cs="Calibri"/>
              </w:rPr>
            </w:pPr>
            <w:r w:rsidRPr="00AA2399">
              <w:t>Pièce n°</w:t>
            </w:r>
            <w:r w:rsidR="009C2840" w:rsidRPr="00AA2399">
              <w:t>5</w:t>
            </w:r>
            <w:r w:rsidRPr="00AA2399">
              <w:t> :</w:t>
            </w:r>
          </w:p>
        </w:tc>
        <w:tc>
          <w:tcPr>
            <w:tcW w:w="7981" w:type="dxa"/>
            <w:gridSpan w:val="2"/>
          </w:tcPr>
          <w:p w:rsidR="00077DF8" w:rsidRPr="00AA2399" w:rsidRDefault="00077DF8" w:rsidP="00193D08">
            <w:pPr>
              <w:rPr>
                <w:rFonts w:ascii="Calibri" w:hAnsi="Calibri" w:cs="Calibri"/>
              </w:rPr>
            </w:pPr>
            <w:r w:rsidRPr="00AA2399">
              <w:t xml:space="preserve">Grille d’Evaluation des Soumissionnaires </w:t>
            </w:r>
          </w:p>
        </w:tc>
      </w:tr>
      <w:tr w:rsidR="00077DF8" w:rsidRPr="00AA2399" w:rsidTr="00077DF8">
        <w:tc>
          <w:tcPr>
            <w:tcW w:w="1276" w:type="dxa"/>
            <w:vAlign w:val="center"/>
          </w:tcPr>
          <w:p w:rsidR="00077DF8" w:rsidRPr="00AA2399" w:rsidRDefault="00077DF8" w:rsidP="00193D08">
            <w:pPr>
              <w:rPr>
                <w:rFonts w:ascii="Calibri" w:hAnsi="Calibri" w:cs="Calibri"/>
              </w:rPr>
            </w:pPr>
            <w:r w:rsidRPr="00AA2399">
              <w:t>Pièce n°</w:t>
            </w:r>
            <w:r w:rsidR="009C2840" w:rsidRPr="00AA2399">
              <w:t>6</w:t>
            </w:r>
            <w:r w:rsidRPr="00AA2399">
              <w:t> :</w:t>
            </w:r>
          </w:p>
        </w:tc>
        <w:tc>
          <w:tcPr>
            <w:tcW w:w="7981" w:type="dxa"/>
            <w:gridSpan w:val="2"/>
          </w:tcPr>
          <w:p w:rsidR="00077DF8" w:rsidRPr="00AA2399" w:rsidRDefault="00077DF8" w:rsidP="00193D08">
            <w:pPr>
              <w:rPr>
                <w:rFonts w:ascii="Calibri" w:hAnsi="Calibri" w:cs="Calibri"/>
              </w:rPr>
            </w:pPr>
            <w:r w:rsidRPr="00AA2399">
              <w:t xml:space="preserve">Preuve du Financement des Projets </w:t>
            </w:r>
          </w:p>
        </w:tc>
      </w:tr>
      <w:tr w:rsidR="00077DF8" w:rsidRPr="00AA2399" w:rsidTr="00077DF8">
        <w:tc>
          <w:tcPr>
            <w:tcW w:w="1276" w:type="dxa"/>
            <w:vAlign w:val="center"/>
          </w:tcPr>
          <w:p w:rsidR="00077DF8" w:rsidRPr="00AA2399" w:rsidRDefault="00077DF8" w:rsidP="00193D08">
            <w:r w:rsidRPr="00AA2399">
              <w:t>Pièce N°</w:t>
            </w:r>
            <w:r w:rsidR="009C2840" w:rsidRPr="00AA2399">
              <w:t>7</w:t>
            </w:r>
            <w:r w:rsidRPr="00AA2399">
              <w:t> :</w:t>
            </w:r>
          </w:p>
        </w:tc>
        <w:tc>
          <w:tcPr>
            <w:tcW w:w="7981" w:type="dxa"/>
            <w:gridSpan w:val="2"/>
          </w:tcPr>
          <w:p w:rsidR="00077DF8" w:rsidRPr="00AA2399" w:rsidRDefault="00077DF8" w:rsidP="00193D08">
            <w:r w:rsidRPr="00AA2399">
              <w:t xml:space="preserve">Liste des établissements bancaires et financiers agréés </w:t>
            </w:r>
          </w:p>
        </w:tc>
      </w:tr>
      <w:tr w:rsidR="009C2840" w:rsidRPr="00AA2399" w:rsidTr="00077DF8">
        <w:tc>
          <w:tcPr>
            <w:tcW w:w="1276" w:type="dxa"/>
            <w:vAlign w:val="center"/>
          </w:tcPr>
          <w:p w:rsidR="009C2840" w:rsidRPr="00AA2399" w:rsidRDefault="009C2840" w:rsidP="00193D08">
            <w:pPr>
              <w:rPr>
                <w:rFonts w:ascii="Calibri" w:hAnsi="Calibri" w:cs="Calibri"/>
              </w:rPr>
            </w:pPr>
            <w:r w:rsidRPr="00AA2399">
              <w:t>Pièce n°8 :</w:t>
            </w:r>
          </w:p>
        </w:tc>
        <w:tc>
          <w:tcPr>
            <w:tcW w:w="7981" w:type="dxa"/>
            <w:gridSpan w:val="2"/>
          </w:tcPr>
          <w:p w:rsidR="009C2840" w:rsidRPr="00AA2399" w:rsidRDefault="009C2840" w:rsidP="00193D08">
            <w:r w:rsidRPr="00AA2399">
              <w:t xml:space="preserve">Cadre des Sous-Détail des prix Unitaires (CSDPU) </w:t>
            </w:r>
          </w:p>
        </w:tc>
      </w:tr>
      <w:tr w:rsidR="009C2840" w:rsidRPr="00AA2399" w:rsidTr="00077DF8">
        <w:tc>
          <w:tcPr>
            <w:tcW w:w="1276" w:type="dxa"/>
            <w:vAlign w:val="center"/>
          </w:tcPr>
          <w:p w:rsidR="009C2840" w:rsidRPr="00AA2399" w:rsidRDefault="009C2840" w:rsidP="00193D08">
            <w:pPr>
              <w:rPr>
                <w:rFonts w:ascii="Calibri" w:hAnsi="Calibri" w:cs="Calibri"/>
              </w:rPr>
            </w:pPr>
            <w:r w:rsidRPr="00AA2399">
              <w:t>Pièce n°9 :</w:t>
            </w:r>
          </w:p>
        </w:tc>
        <w:tc>
          <w:tcPr>
            <w:tcW w:w="7981" w:type="dxa"/>
            <w:gridSpan w:val="2"/>
          </w:tcPr>
          <w:p w:rsidR="009C2840" w:rsidRPr="00AA2399" w:rsidRDefault="009C2840" w:rsidP="00193D08">
            <w:r w:rsidRPr="00AA2399">
              <w:t>Dossier d’Etude  Préalable – Plans-</w:t>
            </w:r>
          </w:p>
        </w:tc>
      </w:tr>
    </w:tbl>
    <w:p w:rsidR="00793CA3" w:rsidRPr="00AA2399" w:rsidRDefault="00793CA3" w:rsidP="00193D08"/>
    <w:p w:rsidR="00296185" w:rsidRPr="00AA2399" w:rsidRDefault="00296185" w:rsidP="00193D08">
      <w:r w:rsidRPr="00AA2399">
        <w:t>9.2 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w:t>
      </w:r>
    </w:p>
    <w:p w:rsidR="00296185" w:rsidRPr="00AA2399" w:rsidRDefault="00296185" w:rsidP="00193D08"/>
    <w:p w:rsidR="00296185" w:rsidRPr="00AA2399" w:rsidRDefault="00EE78FB" w:rsidP="00193D08">
      <w:r w:rsidRPr="00EE78FB">
        <w:rPr>
          <w:b/>
        </w:rPr>
        <w:t>Article  10</w:t>
      </w:r>
      <w:r>
        <w:t xml:space="preserve"> : </w:t>
      </w:r>
      <w:r w:rsidR="00296185" w:rsidRPr="00AA2399">
        <w:t>Eclaircissements apportés au Dossier d’Appel d’Offres</w:t>
      </w:r>
    </w:p>
    <w:p w:rsidR="00296185" w:rsidRPr="00C114B1" w:rsidRDefault="00296185" w:rsidP="00193D08">
      <w:pPr>
        <w:pStyle w:val="Corpsdetexte"/>
        <w:rPr>
          <w:sz w:val="18"/>
        </w:rPr>
      </w:pPr>
      <w:r w:rsidRPr="00C114B1">
        <w:rPr>
          <w:sz w:val="18"/>
        </w:rPr>
        <w:t>Tout soumissionnaire désirant obtenir des éclaircissements sur le Dossier d’Appel d’Offres peut en faire la demande à l’Autorité Contractante par écrit, ou par courrier électronique (télécopie), télex à l’adresse suivante</w:t>
      </w:r>
      <w:r w:rsidR="002F7979" w:rsidRPr="00C114B1">
        <w:rPr>
          <w:sz w:val="18"/>
        </w:rPr>
        <w:t xml:space="preserve"> du</w:t>
      </w:r>
      <w:r w:rsidRPr="00C114B1">
        <w:rPr>
          <w:sz w:val="18"/>
        </w:rPr>
        <w:t> </w:t>
      </w:r>
      <w:r w:rsidR="00EB1C85" w:rsidRPr="00C114B1">
        <w:rPr>
          <w:sz w:val="18"/>
        </w:rPr>
        <w:t xml:space="preserve">Maire de la Commune d’Atok </w:t>
      </w:r>
      <w:r w:rsidRPr="00C114B1">
        <w:rPr>
          <w:sz w:val="18"/>
        </w:rPr>
        <w:t xml:space="preserve">Tél : </w:t>
      </w:r>
      <w:r w:rsidR="00DA78E1" w:rsidRPr="00C114B1">
        <w:rPr>
          <w:sz w:val="18"/>
        </w:rPr>
        <w:t>696 366 536 / 677 752 551</w:t>
      </w:r>
      <w:r w:rsidR="00077DF8" w:rsidRPr="00C114B1">
        <w:rPr>
          <w:sz w:val="18"/>
        </w:rPr>
        <w:t>.</w:t>
      </w:r>
    </w:p>
    <w:p w:rsidR="00296185" w:rsidRPr="00C114B1" w:rsidRDefault="00296185" w:rsidP="00193D08">
      <w:pPr>
        <w:pStyle w:val="Corpsdetexte"/>
        <w:rPr>
          <w:sz w:val="18"/>
        </w:rPr>
      </w:pPr>
      <w:r w:rsidRPr="00C114B1">
        <w:rPr>
          <w:sz w:val="18"/>
        </w:rPr>
        <w:t xml:space="preserve">L’Autorité Contractante répondra par écrit à toute demande d’éclaircissements reçue au moins quatorze (14) jours avant la date limite de dépôt des offres.  </w:t>
      </w:r>
    </w:p>
    <w:p w:rsidR="00EC545A" w:rsidRPr="00C114B1" w:rsidRDefault="00296185" w:rsidP="00193D08">
      <w:pPr>
        <w:pStyle w:val="Corpsdetexte"/>
        <w:rPr>
          <w:sz w:val="18"/>
        </w:rPr>
      </w:pPr>
      <w:r w:rsidRPr="00C114B1">
        <w:rPr>
          <w:sz w:val="18"/>
        </w:rPr>
        <w:t>Une copie de la réponse de l’Autorité Contractante, indiquant la question posée mais ne mentionnant pas son auteur, est adressée à tous les soumissionnaires ayant acquis le Dossier d’Appel d’Offres.</w:t>
      </w:r>
    </w:p>
    <w:p w:rsidR="00296185" w:rsidRPr="00C114B1" w:rsidRDefault="00EE78FB" w:rsidP="00193D08">
      <w:r w:rsidRPr="00C114B1">
        <w:rPr>
          <w:b/>
        </w:rPr>
        <w:t>Article 11</w:t>
      </w:r>
      <w:r w:rsidRPr="00C114B1">
        <w:t xml:space="preserve"> : </w:t>
      </w:r>
      <w:r w:rsidR="00296185" w:rsidRPr="00C114B1">
        <w:t>Modification du Dossier d’Appel d’Offres</w:t>
      </w:r>
    </w:p>
    <w:p w:rsidR="00296185" w:rsidRPr="00C114B1" w:rsidRDefault="00296185" w:rsidP="00193D08">
      <w:pPr>
        <w:pStyle w:val="Corpsdetexte"/>
        <w:rPr>
          <w:sz w:val="18"/>
        </w:rPr>
      </w:pPr>
      <w:r w:rsidRPr="00C114B1">
        <w:rPr>
          <w:sz w:val="18"/>
        </w:rPr>
        <w:t xml:space="preserve">L’Autorité Contractante peut, à tout moment avant la date limite de dépôt des offres et pour tout motif justifié, que ce soit à son initiative ou consécutivement à une saisine d’un soumissionnaire, modifier le Dossier d’Appel d’Offres en publiant un additif </w:t>
      </w:r>
      <w:r w:rsidR="00C61FA7" w:rsidRPr="00C114B1">
        <w:rPr>
          <w:sz w:val="18"/>
        </w:rPr>
        <w:t xml:space="preserve">qui </w:t>
      </w:r>
      <w:r w:rsidRPr="00C114B1">
        <w:rPr>
          <w:sz w:val="18"/>
        </w:rPr>
        <w:t xml:space="preserve">doit être </w:t>
      </w:r>
      <w:proofErr w:type="spellStart"/>
      <w:r w:rsidRPr="00C114B1">
        <w:rPr>
          <w:sz w:val="18"/>
        </w:rPr>
        <w:t>amplié</w:t>
      </w:r>
      <w:proofErr w:type="spellEnd"/>
      <w:r w:rsidRPr="00C114B1">
        <w:rPr>
          <w:sz w:val="18"/>
        </w:rPr>
        <w:t xml:space="preserve"> à la Commission </w:t>
      </w:r>
      <w:r w:rsidR="00FC1531" w:rsidRPr="00C114B1">
        <w:rPr>
          <w:sz w:val="18"/>
        </w:rPr>
        <w:t xml:space="preserve">interne de passation </w:t>
      </w:r>
      <w:r w:rsidRPr="00C114B1">
        <w:rPr>
          <w:sz w:val="18"/>
        </w:rPr>
        <w:t xml:space="preserve"> des Marchés </w:t>
      </w:r>
      <w:r w:rsidR="00FC1531" w:rsidRPr="00C114B1">
        <w:rPr>
          <w:sz w:val="18"/>
        </w:rPr>
        <w:t>d’Atok</w:t>
      </w:r>
      <w:r w:rsidRPr="00C114B1">
        <w:rPr>
          <w:sz w:val="18"/>
        </w:rPr>
        <w:t>, pour prise en compte de ses activités, notamment dans la programmation des sessions de dépouillement des offres, en particulier si ledit additif entraine un report de la date de dépôt des offres, le Maitre d’Ouvrage devrait également être informé</w:t>
      </w:r>
      <w:r w:rsidR="002C25C2" w:rsidRPr="00C114B1">
        <w:rPr>
          <w:sz w:val="18"/>
        </w:rPr>
        <w:t>.</w:t>
      </w:r>
      <w:r w:rsidRPr="00C114B1">
        <w:rPr>
          <w:sz w:val="18"/>
        </w:rPr>
        <w:t xml:space="preserve">  </w:t>
      </w:r>
    </w:p>
    <w:p w:rsidR="00296185" w:rsidRPr="00C114B1" w:rsidRDefault="00296185" w:rsidP="00193D08">
      <w:pPr>
        <w:pStyle w:val="Corpsdetexte"/>
        <w:rPr>
          <w:sz w:val="18"/>
        </w:rPr>
      </w:pPr>
      <w:r w:rsidRPr="00AA2399">
        <w:tab/>
      </w:r>
      <w:r w:rsidRPr="00C114B1">
        <w:rPr>
          <w:sz w:val="18"/>
        </w:rPr>
        <w:t>C.  PREPARATION DES OFFRES</w:t>
      </w:r>
    </w:p>
    <w:p w:rsidR="00296185" w:rsidRPr="00C114B1" w:rsidRDefault="00F65562" w:rsidP="00193D08">
      <w:r w:rsidRPr="00C114B1">
        <w:rPr>
          <w:b/>
        </w:rPr>
        <w:t>Article 12</w:t>
      </w:r>
      <w:r w:rsidRPr="00C114B1">
        <w:t xml:space="preserve"> : </w:t>
      </w:r>
      <w:r w:rsidR="00296185" w:rsidRPr="00C114B1">
        <w:t>Frais de soumission</w:t>
      </w:r>
    </w:p>
    <w:p w:rsidR="00296185" w:rsidRPr="00C114B1" w:rsidRDefault="00296185" w:rsidP="00193D08">
      <w:pPr>
        <w:pStyle w:val="Corpsdetexte"/>
        <w:rPr>
          <w:sz w:val="18"/>
        </w:rPr>
      </w:pPr>
      <w:r w:rsidRPr="00C114B1">
        <w:rPr>
          <w:sz w:val="18"/>
        </w:rPr>
        <w:t>Le soumissionnaire supportera tous les frais afférents à la préparation et à la présentation de son offre, et l’Autorité Contractante n’est en aucun cas responsable de ces frais, ni tenu de les régler, quels que soient le déroulement ou l’issue de la procédure d’appel d’offres.</w:t>
      </w:r>
    </w:p>
    <w:p w:rsidR="00296185" w:rsidRPr="00C114B1" w:rsidRDefault="00F65562" w:rsidP="00193D08">
      <w:r w:rsidRPr="00C114B1">
        <w:rPr>
          <w:b/>
        </w:rPr>
        <w:t>Article 13</w:t>
      </w:r>
      <w:r w:rsidRPr="00C114B1">
        <w:t xml:space="preserve"> : </w:t>
      </w:r>
      <w:r w:rsidR="00296185" w:rsidRPr="00C114B1">
        <w:t>Langue de l’offre</w:t>
      </w:r>
    </w:p>
    <w:p w:rsidR="00296185" w:rsidRPr="00C114B1" w:rsidRDefault="00296185" w:rsidP="00193D08">
      <w:pPr>
        <w:pStyle w:val="Corpsdetexte"/>
        <w:rPr>
          <w:sz w:val="18"/>
        </w:rPr>
      </w:pPr>
      <w:r w:rsidRPr="00C114B1">
        <w:rPr>
          <w:sz w:val="18"/>
        </w:rPr>
        <w:t>L’offre ainsi que tous documents et correspondances, échangés entre le Soumissionnaire et l’Autorité Contractante, seront rédigés en français ou en anglais.</w:t>
      </w:r>
    </w:p>
    <w:p w:rsidR="00296185" w:rsidRPr="00C114B1" w:rsidRDefault="00F65562" w:rsidP="00193D08">
      <w:r w:rsidRPr="00C114B1">
        <w:rPr>
          <w:b/>
        </w:rPr>
        <w:t>Article 14</w:t>
      </w:r>
      <w:r w:rsidRPr="00C114B1">
        <w:t xml:space="preserve"> : </w:t>
      </w:r>
      <w:r w:rsidR="00296185" w:rsidRPr="00C114B1">
        <w:t>Documents constituant l’offre</w:t>
      </w:r>
    </w:p>
    <w:p w:rsidR="00296185" w:rsidRPr="00C114B1" w:rsidRDefault="00296185" w:rsidP="00193D08">
      <w:pPr>
        <w:pStyle w:val="Corpsdetexte"/>
        <w:rPr>
          <w:sz w:val="18"/>
        </w:rPr>
      </w:pPr>
      <w:r w:rsidRPr="00C114B1">
        <w:rPr>
          <w:sz w:val="18"/>
        </w:rPr>
        <w:t>Chaque soumissionnaire devra présenter</w:t>
      </w:r>
      <w:r w:rsidR="00D32AFF" w:rsidRPr="00C114B1">
        <w:rPr>
          <w:sz w:val="18"/>
        </w:rPr>
        <w:t xml:space="preserve">, sous peine de rejet, </w:t>
      </w:r>
      <w:r w:rsidRPr="00C114B1">
        <w:rPr>
          <w:sz w:val="18"/>
        </w:rPr>
        <w:t xml:space="preserve"> une offre comprenant les documents ci-après repartis en trois volumes :</w:t>
      </w:r>
    </w:p>
    <w:p w:rsidR="00296185" w:rsidRPr="00C114B1" w:rsidRDefault="00296185" w:rsidP="00193D08">
      <w:pPr>
        <w:pStyle w:val="Paragraphedeliste"/>
        <w:rPr>
          <w:sz w:val="18"/>
          <w:szCs w:val="18"/>
        </w:rPr>
      </w:pPr>
      <w:r w:rsidRPr="00C114B1">
        <w:rPr>
          <w:sz w:val="18"/>
          <w:szCs w:val="18"/>
        </w:rPr>
        <w:t>Volume 1 : le dossier administratif comprenant :</w:t>
      </w:r>
    </w:p>
    <w:p w:rsidR="00296185" w:rsidRPr="00C114B1" w:rsidRDefault="00296185" w:rsidP="00F65562">
      <w:pPr>
        <w:pStyle w:val="Corpsdetexte3"/>
        <w:jc w:val="left"/>
        <w:rPr>
          <w:b w:val="0"/>
          <w:i w:val="0"/>
          <w:sz w:val="18"/>
        </w:rPr>
      </w:pPr>
      <w:r w:rsidRPr="00C114B1">
        <w:rPr>
          <w:b w:val="0"/>
          <w:i w:val="0"/>
          <w:sz w:val="18"/>
        </w:rPr>
        <w:t>La déclaration d’intention de soumissionner datée, signée et  timbrée au tarif en vigueur.</w:t>
      </w:r>
    </w:p>
    <w:p w:rsidR="00296185" w:rsidRPr="00C114B1" w:rsidRDefault="00296185" w:rsidP="00F65562">
      <w:pPr>
        <w:pStyle w:val="Corpsdetexte3"/>
        <w:jc w:val="left"/>
        <w:rPr>
          <w:b w:val="0"/>
          <w:i w:val="0"/>
          <w:sz w:val="18"/>
        </w:rPr>
      </w:pPr>
      <w:r w:rsidRPr="00C114B1">
        <w:rPr>
          <w:b w:val="0"/>
          <w:i w:val="0"/>
          <w:sz w:val="18"/>
        </w:rPr>
        <w:t xml:space="preserve">L’attestation de Non Redevance </w:t>
      </w:r>
      <w:r w:rsidR="003B7F2E" w:rsidRPr="00C114B1">
        <w:rPr>
          <w:b w:val="0"/>
          <w:i w:val="0"/>
          <w:sz w:val="18"/>
        </w:rPr>
        <w:t>datant de moins de trois (03) mois</w:t>
      </w:r>
      <w:r w:rsidRPr="00C114B1">
        <w:rPr>
          <w:b w:val="0"/>
          <w:i w:val="0"/>
          <w:sz w:val="18"/>
        </w:rPr>
        <w:t>, délivrée par un Inspecteur des Impôts du ressort ;</w:t>
      </w:r>
    </w:p>
    <w:p w:rsidR="00296185" w:rsidRPr="00C114B1" w:rsidRDefault="00296185" w:rsidP="00F65562">
      <w:pPr>
        <w:pStyle w:val="Corpsdetexte3"/>
        <w:jc w:val="left"/>
        <w:rPr>
          <w:b w:val="0"/>
          <w:i w:val="0"/>
          <w:sz w:val="18"/>
        </w:rPr>
      </w:pPr>
      <w:r w:rsidRPr="00C114B1">
        <w:rPr>
          <w:b w:val="0"/>
          <w:i w:val="0"/>
          <w:sz w:val="18"/>
        </w:rPr>
        <w:t xml:space="preserve">L’attestation de domiciliation bancaire du soumissionnaire, délivrée par une banque de premier ordre agréée par le Ministère des Finances, datant de moins de trois mois. </w:t>
      </w:r>
    </w:p>
    <w:p w:rsidR="00296185" w:rsidRPr="00C114B1" w:rsidRDefault="00296185" w:rsidP="00F65562">
      <w:pPr>
        <w:pStyle w:val="Corpsdetexte3"/>
        <w:jc w:val="left"/>
        <w:rPr>
          <w:b w:val="0"/>
          <w:i w:val="0"/>
          <w:sz w:val="18"/>
        </w:rPr>
      </w:pPr>
      <w:r w:rsidRPr="00C114B1">
        <w:rPr>
          <w:b w:val="0"/>
          <w:i w:val="0"/>
          <w:sz w:val="18"/>
        </w:rPr>
        <w:t>La quittance d’achat du Dossier d’Appel d’Offres.</w:t>
      </w:r>
    </w:p>
    <w:p w:rsidR="00296185" w:rsidRPr="00C114B1" w:rsidRDefault="00296185" w:rsidP="00F65562">
      <w:pPr>
        <w:pStyle w:val="Corpsdetexte3"/>
        <w:jc w:val="left"/>
        <w:rPr>
          <w:b w:val="0"/>
          <w:i w:val="0"/>
          <w:sz w:val="18"/>
        </w:rPr>
      </w:pPr>
      <w:r w:rsidRPr="00C114B1">
        <w:rPr>
          <w:b w:val="0"/>
          <w:i w:val="0"/>
          <w:sz w:val="18"/>
        </w:rPr>
        <w:t>La caution de soumission délivrée par une banque de 1</w:t>
      </w:r>
      <w:r w:rsidRPr="00C114B1">
        <w:rPr>
          <w:b w:val="0"/>
          <w:i w:val="0"/>
          <w:sz w:val="18"/>
          <w:vertAlign w:val="superscript"/>
        </w:rPr>
        <w:t>er</w:t>
      </w:r>
      <w:r w:rsidRPr="00C114B1">
        <w:rPr>
          <w:b w:val="0"/>
          <w:i w:val="0"/>
          <w:sz w:val="18"/>
        </w:rPr>
        <w:t xml:space="preserve">ordre agréée par le MINFI suivant les conditions de la COBAC, de montant égal à 2% du montant prévisionnel </w:t>
      </w:r>
      <w:r w:rsidR="002C25C2" w:rsidRPr="00C114B1">
        <w:rPr>
          <w:b w:val="0"/>
          <w:i w:val="0"/>
          <w:sz w:val="18"/>
        </w:rPr>
        <w:t>du lot sollicité</w:t>
      </w:r>
      <w:r w:rsidRPr="00C114B1">
        <w:rPr>
          <w:b w:val="0"/>
          <w:i w:val="0"/>
          <w:sz w:val="18"/>
        </w:rPr>
        <w:t>;</w:t>
      </w:r>
    </w:p>
    <w:p w:rsidR="00296185" w:rsidRPr="00C114B1" w:rsidRDefault="00296185" w:rsidP="00F65562">
      <w:pPr>
        <w:pStyle w:val="Corpsdetexte3"/>
        <w:jc w:val="left"/>
        <w:rPr>
          <w:b w:val="0"/>
          <w:i w:val="0"/>
          <w:sz w:val="18"/>
        </w:rPr>
      </w:pPr>
      <w:r w:rsidRPr="00C114B1">
        <w:rPr>
          <w:b w:val="0"/>
          <w:i w:val="0"/>
          <w:sz w:val="18"/>
        </w:rPr>
        <w:t xml:space="preserve">L’attestation de non exclusion des Marchés Publics délivrée par l’Agence de Régulation des Marchés Publics (ARMP); </w:t>
      </w:r>
    </w:p>
    <w:p w:rsidR="00296185" w:rsidRPr="00C114B1" w:rsidRDefault="00296185" w:rsidP="00F65562">
      <w:pPr>
        <w:pStyle w:val="Corpsdetexte3"/>
        <w:jc w:val="left"/>
        <w:rPr>
          <w:b w:val="0"/>
          <w:i w:val="0"/>
          <w:sz w:val="18"/>
        </w:rPr>
      </w:pPr>
      <w:r w:rsidRPr="00C114B1">
        <w:rPr>
          <w:b w:val="0"/>
          <w:i w:val="0"/>
          <w:sz w:val="18"/>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p w:rsidR="0047653F" w:rsidRPr="00C114B1" w:rsidRDefault="0047653F" w:rsidP="00F65562">
      <w:pPr>
        <w:pStyle w:val="Corpsdetexte3"/>
        <w:jc w:val="left"/>
        <w:rPr>
          <w:b w:val="0"/>
          <w:i w:val="0"/>
          <w:sz w:val="18"/>
        </w:rPr>
      </w:pPr>
      <w:r w:rsidRPr="00C114B1">
        <w:rPr>
          <w:b w:val="0"/>
          <w:i w:val="0"/>
          <w:sz w:val="18"/>
        </w:rPr>
        <w:t>Preuve de l’acceptation des conditions du marché</w:t>
      </w:r>
    </w:p>
    <w:p w:rsidR="00296185" w:rsidRPr="00C114B1" w:rsidRDefault="00296185" w:rsidP="00F65562">
      <w:pPr>
        <w:pStyle w:val="Corpsdetexte3"/>
        <w:jc w:val="left"/>
        <w:rPr>
          <w:b w:val="0"/>
          <w:i w:val="0"/>
          <w:sz w:val="18"/>
        </w:rPr>
      </w:pPr>
      <w:r w:rsidRPr="00C114B1">
        <w:rPr>
          <w:b w:val="0"/>
          <w:i w:val="0"/>
          <w:sz w:val="18"/>
        </w:rPr>
        <w:t>Le Cahier des Clauses Techniques Particulières (CCTP) paraphé à chaque page, signé et cacheté à la dernière page</w:t>
      </w:r>
      <w:r w:rsidR="002C25C2" w:rsidRPr="00C114B1">
        <w:rPr>
          <w:b w:val="0"/>
          <w:i w:val="0"/>
          <w:sz w:val="18"/>
        </w:rPr>
        <w:t> ;</w:t>
      </w:r>
    </w:p>
    <w:p w:rsidR="00296185" w:rsidRPr="00C114B1" w:rsidRDefault="00296185" w:rsidP="00F65562">
      <w:pPr>
        <w:pStyle w:val="Corpsdetexte3"/>
        <w:jc w:val="left"/>
        <w:rPr>
          <w:b w:val="0"/>
          <w:i w:val="0"/>
          <w:sz w:val="18"/>
        </w:rPr>
      </w:pPr>
      <w:r w:rsidRPr="00C114B1">
        <w:rPr>
          <w:b w:val="0"/>
          <w:i w:val="0"/>
          <w:sz w:val="18"/>
        </w:rPr>
        <w:t>Le Cahier des Clauses Administratives Particulières (CCAP) paraphé à chaque page, signé et cacheté à la dernière page</w:t>
      </w:r>
      <w:r w:rsidR="002C25C2" w:rsidRPr="00C114B1">
        <w:rPr>
          <w:b w:val="0"/>
          <w:i w:val="0"/>
          <w:sz w:val="18"/>
        </w:rPr>
        <w:t> ;</w:t>
      </w:r>
    </w:p>
    <w:p w:rsidR="002C25C2" w:rsidRPr="00C114B1" w:rsidRDefault="002C25C2" w:rsidP="00F65562">
      <w:pPr>
        <w:pStyle w:val="Corpsdetexte3"/>
        <w:jc w:val="left"/>
        <w:rPr>
          <w:b w:val="0"/>
          <w:i w:val="0"/>
          <w:sz w:val="18"/>
        </w:rPr>
      </w:pPr>
      <w:r w:rsidRPr="00C114B1">
        <w:rPr>
          <w:b w:val="0"/>
          <w:i w:val="0"/>
          <w:sz w:val="18"/>
        </w:rPr>
        <w:t>Le Règlement Particulier du Dossier d’Appel d’Offres (RPAO) paraphé à chaque page, signé et cacheté à la dernière page.</w:t>
      </w:r>
    </w:p>
    <w:p w:rsidR="00296185" w:rsidRPr="00C114B1" w:rsidRDefault="002C25C2" w:rsidP="00F65562">
      <w:pPr>
        <w:pStyle w:val="Corpsdetexte3"/>
        <w:jc w:val="left"/>
        <w:rPr>
          <w:b w:val="0"/>
          <w:i w:val="0"/>
          <w:sz w:val="18"/>
        </w:rPr>
      </w:pPr>
      <w:r w:rsidRPr="00C114B1">
        <w:rPr>
          <w:sz w:val="18"/>
        </w:rPr>
        <w:tab/>
      </w:r>
      <w:r w:rsidR="00296185" w:rsidRPr="00C114B1">
        <w:rPr>
          <w:b w:val="0"/>
          <w:i w:val="0"/>
          <w:sz w:val="18"/>
        </w:rPr>
        <w:t>Les justifications administratives ci-dessus doivent dater de moins de trois (03) mois à la date initiale de remise des offres et être présentées conformément à l'article 23 du Décret 2004/275 du 24 septembre 2004 portant Code des Marchés Publics.</w:t>
      </w:r>
    </w:p>
    <w:p w:rsidR="00296185" w:rsidRPr="00C114B1" w:rsidRDefault="00296185" w:rsidP="00193D08">
      <w:pPr>
        <w:pStyle w:val="Corpsdetexte"/>
        <w:rPr>
          <w:sz w:val="18"/>
        </w:rPr>
      </w:pPr>
      <w:r w:rsidRPr="00C114B1">
        <w:rPr>
          <w:sz w:val="18"/>
        </w:rPr>
        <w:lastRenderedPageBreak/>
        <w:t xml:space="preserve">En cas de groupement d’entreprises, chaque membre du groupement produira chacune des pièces administratives énumérées aux points 2 ; </w:t>
      </w:r>
      <w:r w:rsidR="005D4401" w:rsidRPr="00C114B1">
        <w:rPr>
          <w:sz w:val="18"/>
        </w:rPr>
        <w:t>8</w:t>
      </w:r>
      <w:r w:rsidRPr="00C114B1">
        <w:rPr>
          <w:sz w:val="18"/>
        </w:rPr>
        <w:t xml:space="preserve"> et </w:t>
      </w:r>
      <w:r w:rsidR="005D4401" w:rsidRPr="00C114B1">
        <w:rPr>
          <w:sz w:val="18"/>
        </w:rPr>
        <w:t>9</w:t>
      </w:r>
      <w:r w:rsidRPr="00C114B1">
        <w:rPr>
          <w:sz w:val="18"/>
        </w:rPr>
        <w:t xml:space="preserve"> ci-dessus.</w:t>
      </w:r>
    </w:p>
    <w:p w:rsidR="00296185" w:rsidRPr="00C114B1" w:rsidRDefault="00296185" w:rsidP="00193D08">
      <w:pPr>
        <w:pStyle w:val="Paragraphedeliste"/>
        <w:rPr>
          <w:sz w:val="18"/>
          <w:szCs w:val="18"/>
        </w:rPr>
      </w:pPr>
      <w:r w:rsidRPr="00C114B1">
        <w:rPr>
          <w:sz w:val="18"/>
          <w:szCs w:val="18"/>
        </w:rPr>
        <w:t>Volume 2 : Offre technique comprenant :</w:t>
      </w:r>
    </w:p>
    <w:p w:rsidR="0084007C" w:rsidRPr="00C114B1" w:rsidRDefault="0084007C" w:rsidP="00193D08">
      <w:r w:rsidRPr="00C114B1">
        <w:t>Les justificatifs de la Capacité Financière ;</w:t>
      </w:r>
    </w:p>
    <w:p w:rsidR="0084007C" w:rsidRPr="00C114B1" w:rsidRDefault="0084007C" w:rsidP="00193D08">
      <w:r w:rsidRPr="00C114B1">
        <w:t>Les Références du soumissionnaire ;</w:t>
      </w:r>
    </w:p>
    <w:p w:rsidR="0084007C" w:rsidRPr="00C114B1" w:rsidRDefault="0084007C" w:rsidP="00193D08">
      <w:r w:rsidRPr="00C114B1">
        <w:t>La méthodologie d’exécution de chaque lot de travaux ;</w:t>
      </w:r>
    </w:p>
    <w:p w:rsidR="0084007C" w:rsidRPr="00C114B1" w:rsidRDefault="0084007C" w:rsidP="00193D08">
      <w:r w:rsidRPr="00C114B1">
        <w:t>Les Plannings d’approvisionnement en matériaux et d’exécution des travaux ;</w:t>
      </w:r>
    </w:p>
    <w:p w:rsidR="0084007C" w:rsidRPr="00C114B1" w:rsidRDefault="0084007C" w:rsidP="00193D08">
      <w:r w:rsidRPr="00C114B1">
        <w:t>Le Personnel d’Encadrement du Soumissionnaire ;</w:t>
      </w:r>
    </w:p>
    <w:p w:rsidR="0084007C" w:rsidRPr="00C114B1" w:rsidRDefault="0084007C" w:rsidP="00193D08">
      <w:r w:rsidRPr="00C114B1">
        <w:t>Le Matériel et les Equipements essentiels ;</w:t>
      </w:r>
    </w:p>
    <w:p w:rsidR="00BC65D0" w:rsidRPr="00C114B1" w:rsidRDefault="00BC65D0" w:rsidP="00193D08">
      <w:r w:rsidRPr="00C114B1">
        <w:t>Compréhension du projet.</w:t>
      </w:r>
    </w:p>
    <w:p w:rsidR="00296185" w:rsidRPr="00C114B1" w:rsidRDefault="00BA1E9A" w:rsidP="00193D08">
      <w:pPr>
        <w:pStyle w:val="Retraitcorpsdetexte21"/>
        <w:rPr>
          <w:sz w:val="18"/>
        </w:rPr>
      </w:pPr>
      <w:r w:rsidRPr="00C114B1">
        <w:rPr>
          <w:sz w:val="18"/>
        </w:rPr>
        <w:t>Capacité Financière</w:t>
      </w:r>
      <w:r w:rsidR="00296185" w:rsidRPr="00C114B1">
        <w:rPr>
          <w:sz w:val="18"/>
        </w:rPr>
        <w:t> </w:t>
      </w:r>
      <w:r w:rsidRPr="00C114B1">
        <w:rPr>
          <w:sz w:val="18"/>
        </w:rPr>
        <w:t>: (Oui/Non) </w:t>
      </w:r>
    </w:p>
    <w:p w:rsidR="00BA1E9A" w:rsidRPr="00C114B1" w:rsidRDefault="00BA1E9A" w:rsidP="00193D08">
      <w:pPr>
        <w:pStyle w:val="Corpsdetexte"/>
        <w:rPr>
          <w:sz w:val="18"/>
        </w:rPr>
      </w:pPr>
    </w:p>
    <w:p w:rsidR="00BA1E9A" w:rsidRPr="00C114B1" w:rsidRDefault="007208F6" w:rsidP="00193D08">
      <w:pPr>
        <w:rPr>
          <w:lang w:eastAsia="en-US"/>
        </w:rPr>
      </w:pPr>
      <w:r w:rsidRPr="00C114B1">
        <w:rPr>
          <w:lang w:eastAsia="en-US"/>
        </w:rPr>
        <w:t>Ce critère est</w:t>
      </w:r>
      <w:r w:rsidR="00BA1E9A" w:rsidRPr="00C114B1">
        <w:rPr>
          <w:lang w:eastAsia="en-US"/>
        </w:rPr>
        <w:t xml:space="preserve"> rempli </w:t>
      </w:r>
      <w:r w:rsidR="00BA1E9A" w:rsidRPr="00C114B1">
        <w:rPr>
          <w:b/>
          <w:lang w:eastAsia="en-US"/>
        </w:rPr>
        <w:t xml:space="preserve">si </w:t>
      </w:r>
      <w:r w:rsidR="00EE2F51" w:rsidRPr="00C114B1">
        <w:rPr>
          <w:b/>
          <w:lang w:eastAsia="en-US"/>
        </w:rPr>
        <w:t xml:space="preserve">l’une des </w:t>
      </w:r>
      <w:r w:rsidR="00BA1E9A" w:rsidRPr="00C114B1">
        <w:rPr>
          <w:b/>
          <w:lang w:eastAsia="en-US"/>
        </w:rPr>
        <w:t>deux (02) exigences</w:t>
      </w:r>
      <w:r w:rsidR="00BA1E9A" w:rsidRPr="00C114B1">
        <w:rPr>
          <w:lang w:eastAsia="en-US"/>
        </w:rPr>
        <w:t xml:space="preserve"> ci-après </w:t>
      </w:r>
      <w:r w:rsidR="00EE2F51" w:rsidRPr="00C114B1">
        <w:rPr>
          <w:lang w:eastAsia="en-US"/>
        </w:rPr>
        <w:t>est</w:t>
      </w:r>
      <w:r w:rsidR="00BA1E9A" w:rsidRPr="00C114B1">
        <w:rPr>
          <w:lang w:eastAsia="en-US"/>
        </w:rPr>
        <w:t xml:space="preserve"> remplie :</w:t>
      </w:r>
    </w:p>
    <w:p w:rsidR="0047653F" w:rsidRPr="00C114B1" w:rsidRDefault="0047653F" w:rsidP="00193D08">
      <w:pPr>
        <w:rPr>
          <w:lang w:eastAsia="en-US"/>
        </w:rPr>
      </w:pPr>
      <w:r w:rsidRPr="00C114B1">
        <w:rPr>
          <w:lang w:eastAsia="en-US"/>
        </w:rPr>
        <w:t xml:space="preserve">Chiffre d’Affaires : justifier d’un chiffre d’affaires cumulé </w:t>
      </w:r>
      <w:r w:rsidRPr="00C114B1">
        <w:rPr>
          <w:b/>
          <w:lang w:eastAsia="en-US"/>
        </w:rPr>
        <w:t>d’au moins 80% du montant prévisionnel</w:t>
      </w:r>
      <w:r w:rsidRPr="00C114B1">
        <w:rPr>
          <w:lang w:eastAsia="en-US"/>
        </w:rPr>
        <w:t xml:space="preserve"> du (ou des) lots sollicité (s) pendant les trois (03) dernières années;</w:t>
      </w:r>
    </w:p>
    <w:p w:rsidR="0047653F" w:rsidRPr="00C114B1" w:rsidRDefault="0047653F" w:rsidP="00193D08">
      <w:pPr>
        <w:rPr>
          <w:lang w:eastAsia="en-US"/>
        </w:rPr>
      </w:pPr>
      <w:r w:rsidRPr="00C114B1">
        <w:rPr>
          <w:b/>
          <w:lang w:eastAsia="en-US"/>
        </w:rPr>
        <w:t>NB :</w:t>
      </w:r>
      <w:r w:rsidRPr="00C114B1">
        <w:rPr>
          <w:lang w:eastAsia="en-US"/>
        </w:rPr>
        <w:t xml:space="preserve"> Les justificatifs du chiffre d’affaires comprennent notamment :</w:t>
      </w:r>
    </w:p>
    <w:p w:rsidR="0047653F" w:rsidRPr="00C114B1" w:rsidRDefault="0047653F" w:rsidP="00193D08">
      <w:pPr>
        <w:rPr>
          <w:lang w:eastAsia="en-US"/>
        </w:rPr>
      </w:pPr>
      <w:r w:rsidRPr="00C114B1">
        <w:rPr>
          <w:lang w:eastAsia="en-US"/>
        </w:rPr>
        <w:t>Les contrats (première et dernière pages) ou bons de commandes ;</w:t>
      </w:r>
    </w:p>
    <w:p w:rsidR="00BA1E9A" w:rsidRPr="00C114B1" w:rsidRDefault="0047653F" w:rsidP="00193D08">
      <w:pPr>
        <w:rPr>
          <w:lang w:eastAsia="en-US"/>
        </w:rPr>
      </w:pPr>
      <w:r w:rsidRPr="00C114B1">
        <w:rPr>
          <w:lang w:eastAsia="en-US"/>
        </w:rPr>
        <w:t>Les procès-verbaux de réceptions (provisoire ou définitive) pour chaque contrat ou bon de commande</w:t>
      </w:r>
    </w:p>
    <w:p w:rsidR="00BA1E9A" w:rsidRPr="00C114B1" w:rsidRDefault="00BA1E9A" w:rsidP="00193D08">
      <w:pPr>
        <w:rPr>
          <w:lang w:eastAsia="en-US"/>
        </w:rPr>
      </w:pPr>
      <w:r w:rsidRPr="00C114B1">
        <w:rPr>
          <w:lang w:eastAsia="en-US"/>
        </w:rPr>
        <w:t>Attestation d’un établissement bancaire de 1erordre :</w:t>
      </w:r>
    </w:p>
    <w:p w:rsidR="0047653F" w:rsidRPr="00C114B1" w:rsidRDefault="0047653F" w:rsidP="00193D08">
      <w:pPr>
        <w:rPr>
          <w:b/>
          <w:lang w:eastAsia="en-US"/>
        </w:rPr>
      </w:pPr>
      <w:r w:rsidRPr="00C114B1">
        <w:rPr>
          <w:lang w:eastAsia="en-US"/>
        </w:rPr>
        <w:t xml:space="preserve">Soit justifiant la solvabilité du soumissionnaire </w:t>
      </w:r>
      <w:r w:rsidRPr="00C114B1">
        <w:rPr>
          <w:b/>
          <w:lang w:eastAsia="en-US"/>
        </w:rPr>
        <w:t>d’au moins 80% du montant prévisionnel :</w:t>
      </w:r>
    </w:p>
    <w:p w:rsidR="00BA1E9A" w:rsidRPr="00C114B1" w:rsidRDefault="0047653F" w:rsidP="00193D08">
      <w:pPr>
        <w:rPr>
          <w:lang w:eastAsia="en-US"/>
        </w:rPr>
      </w:pPr>
      <w:r w:rsidRPr="00C114B1">
        <w:rPr>
          <w:lang w:eastAsia="en-US"/>
        </w:rPr>
        <w:t>Soit s’engageant à accorder des facilités de préfinancement au soumissionnaire au cas où il serait adjudicataire des travaux.</w:t>
      </w:r>
      <w:r w:rsidR="005C2FD9" w:rsidRPr="00C114B1">
        <w:rPr>
          <w:lang w:eastAsia="en-US"/>
        </w:rPr>
        <w:t xml:space="preserve"> </w:t>
      </w:r>
      <w:r w:rsidR="00EE2F51" w:rsidRPr="00C114B1">
        <w:rPr>
          <w:lang w:eastAsia="en-US"/>
        </w:rPr>
        <w:t>;</w:t>
      </w:r>
    </w:p>
    <w:p w:rsidR="00BA1E9A" w:rsidRPr="00C114B1" w:rsidRDefault="00BA1E9A" w:rsidP="00193D08">
      <w:pPr>
        <w:pStyle w:val="Retraitcorpsdetexte21"/>
        <w:rPr>
          <w:sz w:val="18"/>
        </w:rPr>
      </w:pPr>
      <w:r w:rsidRPr="00C114B1">
        <w:rPr>
          <w:sz w:val="18"/>
        </w:rPr>
        <w:t>Les références de l’Entreprise (OUI/NON)</w:t>
      </w:r>
    </w:p>
    <w:p w:rsidR="0047653F" w:rsidRPr="00C114B1" w:rsidRDefault="0047653F" w:rsidP="00193D08">
      <w:pPr>
        <w:rPr>
          <w:lang w:eastAsia="en-US"/>
        </w:rPr>
      </w:pPr>
      <w:r w:rsidRPr="00C114B1">
        <w:rPr>
          <w:rFonts w:eastAsia="Calibri"/>
          <w:lang w:eastAsia="en-US"/>
        </w:rPr>
        <w:t xml:space="preserve">Ce critère est rempli </w:t>
      </w:r>
      <w:r w:rsidRPr="00C114B1">
        <w:rPr>
          <w:rFonts w:eastAsia="Calibri"/>
          <w:b/>
          <w:lang w:eastAsia="en-US"/>
        </w:rPr>
        <w:t>si au moins une (01) des deux (02) exigences</w:t>
      </w:r>
      <w:r w:rsidRPr="00C114B1">
        <w:rPr>
          <w:rFonts w:eastAsia="Calibri"/>
          <w:lang w:eastAsia="en-US"/>
        </w:rPr>
        <w:t xml:space="preserve"> ci-après est remplie </w:t>
      </w:r>
    </w:p>
    <w:p w:rsidR="00BA1E9A" w:rsidRPr="00C114B1" w:rsidRDefault="008D178F" w:rsidP="00193D08">
      <w:pPr>
        <w:rPr>
          <w:b/>
          <w:lang w:eastAsia="en-US"/>
        </w:rPr>
      </w:pPr>
      <w:r w:rsidRPr="00C114B1">
        <w:rPr>
          <w:rFonts w:eastAsia="Calibri"/>
          <w:lang w:eastAsia="en-US"/>
        </w:rPr>
        <w:t xml:space="preserve">Justifier sur les trois (03) dernières années la réalisation de projets de réhabilitation ou de construction de bâtiment public pour un montant cumulé </w:t>
      </w:r>
      <w:r w:rsidRPr="00C114B1">
        <w:rPr>
          <w:rFonts w:eastAsia="Calibri"/>
          <w:b/>
          <w:lang w:eastAsia="en-US"/>
        </w:rPr>
        <w:t>d’au moins 80% du montant prévisionnel du (ou des) lot(s) sollicité (s)</w:t>
      </w:r>
      <w:r w:rsidR="00BA1E9A" w:rsidRPr="00C114B1">
        <w:rPr>
          <w:b/>
          <w:lang w:eastAsia="en-US"/>
        </w:rPr>
        <w:t xml:space="preserve"> ;</w:t>
      </w:r>
    </w:p>
    <w:p w:rsidR="00BA1E9A" w:rsidRPr="00C114B1" w:rsidRDefault="008D178F" w:rsidP="00193D08">
      <w:pPr>
        <w:rPr>
          <w:lang w:eastAsia="en-US"/>
        </w:rPr>
      </w:pPr>
      <w:r w:rsidRPr="00C114B1">
        <w:rPr>
          <w:rFonts w:eastAsia="Calibri"/>
          <w:lang w:eastAsia="en-US"/>
        </w:rPr>
        <w:t xml:space="preserve">Justifier des prestations au cours des trois (03) dernières années dans les domaines autres que les constructions et l’entretien de bâtiments, y compris les fournitures dans les structures publiques, parapubliques ou privées, pour un montant cumulé </w:t>
      </w:r>
      <w:r w:rsidRPr="00C114B1">
        <w:rPr>
          <w:rFonts w:eastAsia="Calibri"/>
          <w:b/>
          <w:lang w:eastAsia="en-US"/>
        </w:rPr>
        <w:t>d’au moins 70% du montant prévisionnel du (ou des) lot(s) sollicité (s)</w:t>
      </w:r>
      <w:r w:rsidR="00BA1E9A" w:rsidRPr="00C114B1">
        <w:rPr>
          <w:lang w:eastAsia="en-US"/>
        </w:rPr>
        <w:t>;</w:t>
      </w:r>
    </w:p>
    <w:p w:rsidR="00BA1E9A" w:rsidRPr="00C114B1" w:rsidRDefault="00BA1E9A" w:rsidP="00193D08">
      <w:pPr>
        <w:rPr>
          <w:lang w:eastAsia="en-US"/>
        </w:rPr>
      </w:pPr>
      <w:r w:rsidRPr="00C114B1">
        <w:rPr>
          <w:b/>
          <w:lang w:eastAsia="en-US"/>
        </w:rPr>
        <w:t xml:space="preserve">NB : </w:t>
      </w:r>
      <w:r w:rsidRPr="00C114B1">
        <w:rPr>
          <w:lang w:eastAsia="en-US"/>
        </w:rPr>
        <w:t>Les justificatifs des références comprennent notamment :</w:t>
      </w:r>
    </w:p>
    <w:p w:rsidR="00BA1E9A" w:rsidRPr="00C114B1" w:rsidRDefault="00BA1E9A" w:rsidP="00193D08">
      <w:pPr>
        <w:rPr>
          <w:lang w:eastAsia="en-US"/>
        </w:rPr>
      </w:pPr>
      <w:r w:rsidRPr="00C114B1">
        <w:rPr>
          <w:lang w:eastAsia="en-US"/>
        </w:rPr>
        <w:t>Les contrats (première et dernière pages) ou bons de commandes ;</w:t>
      </w:r>
    </w:p>
    <w:p w:rsidR="00BA1E9A" w:rsidRPr="00C114B1" w:rsidRDefault="00BA1E9A" w:rsidP="00193D08">
      <w:pPr>
        <w:rPr>
          <w:lang w:eastAsia="en-US"/>
        </w:rPr>
      </w:pPr>
      <w:r w:rsidRPr="00C114B1">
        <w:rPr>
          <w:lang w:eastAsia="en-US"/>
        </w:rPr>
        <w:t>Les procès-verbaux de réceptions (provisoire ou définitive) pour chaque contrat ou bon de commande</w:t>
      </w:r>
    </w:p>
    <w:p w:rsidR="00BA1E9A" w:rsidRPr="00C114B1" w:rsidRDefault="00A14E78" w:rsidP="00193D08">
      <w:pPr>
        <w:pStyle w:val="Retraitcorpsdetexte21"/>
        <w:rPr>
          <w:sz w:val="18"/>
        </w:rPr>
      </w:pPr>
      <w:r w:rsidRPr="00C114B1">
        <w:rPr>
          <w:sz w:val="18"/>
        </w:rPr>
        <w:t>Méthodologie d’exécution de chaque lot de travaux  (OUI/NON)</w:t>
      </w:r>
    </w:p>
    <w:p w:rsidR="00FB04AC" w:rsidRPr="00C114B1" w:rsidRDefault="008D178F" w:rsidP="00193D08">
      <w:pPr>
        <w:rPr>
          <w:lang w:eastAsia="en-US"/>
        </w:rPr>
      </w:pPr>
      <w:r w:rsidRPr="00C114B1">
        <w:rPr>
          <w:rFonts w:eastAsia="Calibri"/>
          <w:lang w:eastAsia="en-US"/>
        </w:rPr>
        <w:t xml:space="preserve">Ce critère est rempli si </w:t>
      </w:r>
      <w:r w:rsidRPr="00C114B1">
        <w:rPr>
          <w:rFonts w:eastAsia="Calibri"/>
          <w:b/>
          <w:lang w:eastAsia="en-US"/>
        </w:rPr>
        <w:t>l’une (01) des deux (02) exigences</w:t>
      </w:r>
      <w:r w:rsidRPr="00C114B1">
        <w:rPr>
          <w:rFonts w:eastAsia="Calibri"/>
          <w:lang w:eastAsia="en-US"/>
        </w:rPr>
        <w:t xml:space="preserve"> ci-après sont remplies </w:t>
      </w:r>
    </w:p>
    <w:p w:rsidR="00FB04AC" w:rsidRPr="00C114B1" w:rsidRDefault="008D178F" w:rsidP="00193D08">
      <w:pPr>
        <w:rPr>
          <w:lang w:eastAsia="en-US"/>
        </w:rPr>
      </w:pPr>
      <w:r w:rsidRPr="00C114B1">
        <w:rPr>
          <w:rFonts w:eastAsia="Calibri"/>
          <w:lang w:eastAsia="en-US"/>
        </w:rPr>
        <w:t xml:space="preserve">Présence d’une méthodologie d’exécution des travaux </w:t>
      </w:r>
      <w:r w:rsidR="00FB04AC" w:rsidRPr="00C114B1">
        <w:rPr>
          <w:lang w:eastAsia="en-US"/>
        </w:rPr>
        <w:t xml:space="preserve">; </w:t>
      </w:r>
    </w:p>
    <w:p w:rsidR="00A14E78" w:rsidRPr="00C114B1" w:rsidRDefault="008D178F" w:rsidP="00193D08">
      <w:pPr>
        <w:rPr>
          <w:lang w:eastAsia="en-US"/>
        </w:rPr>
      </w:pPr>
      <w:r w:rsidRPr="00C114B1">
        <w:rPr>
          <w:rFonts w:eastAsia="Calibri"/>
          <w:lang w:eastAsia="en-US"/>
        </w:rPr>
        <w:t>Méthodologie d’exécution décrite pour chaque lot de travaux énuméré dans le devis quantitatif et estimatif.</w:t>
      </w:r>
      <w:r w:rsidR="0005658F" w:rsidRPr="00C114B1">
        <w:rPr>
          <w:lang w:eastAsia="en-US"/>
        </w:rPr>
        <w:t xml:space="preserve">  </w:t>
      </w:r>
    </w:p>
    <w:p w:rsidR="00BA1E9A" w:rsidRPr="00C114B1" w:rsidRDefault="0005658F" w:rsidP="00193D08">
      <w:pPr>
        <w:pStyle w:val="Retraitcorpsdetexte21"/>
        <w:rPr>
          <w:sz w:val="18"/>
        </w:rPr>
      </w:pPr>
      <w:r w:rsidRPr="00C114B1">
        <w:rPr>
          <w:sz w:val="18"/>
        </w:rPr>
        <w:t>Cohérence entre le planning d’approvisionnement en matériaux, le planning d’exécution des travaux  (OUI/NON)</w:t>
      </w:r>
    </w:p>
    <w:p w:rsidR="0005658F" w:rsidRPr="00C114B1" w:rsidRDefault="008D178F" w:rsidP="00193D08">
      <w:pPr>
        <w:rPr>
          <w:lang w:eastAsia="en-US"/>
        </w:rPr>
      </w:pPr>
      <w:r w:rsidRPr="00C114B1">
        <w:rPr>
          <w:rFonts w:eastAsia="Calibri"/>
          <w:lang w:eastAsia="en-US"/>
        </w:rPr>
        <w:t xml:space="preserve">Ce critère est rempli si </w:t>
      </w:r>
      <w:r w:rsidRPr="00C114B1">
        <w:rPr>
          <w:rFonts w:eastAsia="Calibri"/>
          <w:b/>
          <w:lang w:eastAsia="en-US"/>
        </w:rPr>
        <w:t>aux moins deux (02) des trois (03) exigences</w:t>
      </w:r>
      <w:r w:rsidRPr="00C114B1">
        <w:rPr>
          <w:rFonts w:eastAsia="Calibri"/>
          <w:lang w:eastAsia="en-US"/>
        </w:rPr>
        <w:t xml:space="preserve"> ci-après sont remplies </w:t>
      </w:r>
      <w:r w:rsidR="0005658F" w:rsidRPr="00C114B1">
        <w:rPr>
          <w:lang w:eastAsia="en-US"/>
        </w:rPr>
        <w:t>:</w:t>
      </w:r>
    </w:p>
    <w:p w:rsidR="0005658F" w:rsidRPr="00C114B1" w:rsidRDefault="008D178F" w:rsidP="00193D08">
      <w:pPr>
        <w:rPr>
          <w:lang w:eastAsia="en-US"/>
        </w:rPr>
      </w:pPr>
      <w:r w:rsidRPr="00C114B1">
        <w:rPr>
          <w:rFonts w:eastAsia="Calibri"/>
          <w:lang w:eastAsia="en-US"/>
        </w:rPr>
        <w:t>Planning d’exécution des travaux tenant au plus sur le délai proposé par le Maître d’Ouvrage ;</w:t>
      </w:r>
    </w:p>
    <w:p w:rsidR="008D178F" w:rsidRPr="00C114B1" w:rsidRDefault="008D178F" w:rsidP="00193D08">
      <w:pPr>
        <w:rPr>
          <w:lang w:eastAsia="en-US"/>
        </w:rPr>
      </w:pPr>
      <w:r w:rsidRPr="00C114B1">
        <w:rPr>
          <w:rFonts w:eastAsia="Calibri"/>
          <w:lang w:eastAsia="en-US"/>
        </w:rPr>
        <w:t>Existence d’un planning d’approvisionnement en matériaux ;</w:t>
      </w:r>
    </w:p>
    <w:p w:rsidR="00A938C9" w:rsidRPr="00C114B1" w:rsidRDefault="008D178F" w:rsidP="00193D08">
      <w:pPr>
        <w:rPr>
          <w:lang w:eastAsia="en-US"/>
        </w:rPr>
      </w:pPr>
      <w:r w:rsidRPr="00C114B1">
        <w:rPr>
          <w:rFonts w:eastAsia="Calibri"/>
          <w:lang w:eastAsia="en-US"/>
        </w:rPr>
        <w:t>Approvisionnements des matériaux précédant leur utilisation pour chaque tâche</w:t>
      </w:r>
      <w:r w:rsidR="00A938C9" w:rsidRPr="00C114B1">
        <w:rPr>
          <w:lang w:eastAsia="en-US"/>
        </w:rPr>
        <w:t>.</w:t>
      </w:r>
    </w:p>
    <w:p w:rsidR="0005658F" w:rsidRPr="00C114B1" w:rsidRDefault="008D178F" w:rsidP="00193D08">
      <w:pPr>
        <w:pStyle w:val="Retraitcorpsdetexte21"/>
        <w:rPr>
          <w:sz w:val="18"/>
        </w:rPr>
      </w:pPr>
      <w:r w:rsidRPr="00C114B1">
        <w:rPr>
          <w:sz w:val="18"/>
        </w:rPr>
        <w:t xml:space="preserve">Expérience du personnel d’encadrement </w:t>
      </w:r>
      <w:r w:rsidR="00724ACB" w:rsidRPr="00C114B1">
        <w:rPr>
          <w:sz w:val="18"/>
        </w:rPr>
        <w:t>(OUI/NON)</w:t>
      </w:r>
    </w:p>
    <w:p w:rsidR="00724ACB" w:rsidRPr="00C114B1" w:rsidRDefault="008D178F" w:rsidP="00193D08">
      <w:pPr>
        <w:rPr>
          <w:lang w:eastAsia="en-US"/>
        </w:rPr>
      </w:pPr>
      <w:r w:rsidRPr="00C114B1">
        <w:rPr>
          <w:rFonts w:eastAsia="Calibri"/>
          <w:lang w:eastAsia="en-US"/>
        </w:rPr>
        <w:t xml:space="preserve">Ce critère est rempli si </w:t>
      </w:r>
      <w:r w:rsidRPr="00C114B1">
        <w:rPr>
          <w:rFonts w:eastAsia="Calibri"/>
          <w:b/>
          <w:lang w:eastAsia="en-US"/>
        </w:rPr>
        <w:t>au moins deux (02) des trois (03) exigences</w:t>
      </w:r>
      <w:r w:rsidRPr="00C114B1">
        <w:rPr>
          <w:rFonts w:eastAsia="Calibri"/>
          <w:lang w:eastAsia="en-US"/>
        </w:rPr>
        <w:t xml:space="preserve"> ci-après sont remplies </w:t>
      </w:r>
      <w:r w:rsidR="00724ACB" w:rsidRPr="00C114B1">
        <w:rPr>
          <w:lang w:eastAsia="en-US"/>
        </w:rPr>
        <w:t>:</w:t>
      </w:r>
    </w:p>
    <w:p w:rsidR="00724ACB" w:rsidRPr="00C114B1" w:rsidRDefault="001D008E" w:rsidP="00193D08">
      <w:pPr>
        <w:rPr>
          <w:rFonts w:eastAsia="Calibri"/>
          <w:lang w:eastAsia="en-US"/>
        </w:rPr>
      </w:pPr>
      <w:r w:rsidRPr="00C114B1">
        <w:rPr>
          <w:rFonts w:eastAsia="Calibri"/>
          <w:lang w:eastAsia="en-US"/>
        </w:rPr>
        <w:t>Justifier la possession dans son personnel d’un conducteur des travaux ayant une qualification d’au moins Technicien du Génie Civil ou équivalent et une ancienneté d’au moins trois (03) ans dans le domaine des constructions (joindre une copie certifiée du diplôme, une attestation de présentation de l’original du diplôme, CNI certifié, un CV daté et signé par le concerné)</w:t>
      </w:r>
      <w:r w:rsidRPr="00C114B1">
        <w:t xml:space="preserve"> </w:t>
      </w:r>
      <w:r w:rsidR="00724ACB" w:rsidRPr="00C114B1">
        <w:rPr>
          <w:rFonts w:eastAsia="Calibri"/>
          <w:lang w:eastAsia="en-US"/>
        </w:rPr>
        <w:t>;</w:t>
      </w:r>
    </w:p>
    <w:p w:rsidR="00724ACB" w:rsidRPr="00C114B1" w:rsidRDefault="001D008E" w:rsidP="00193D08">
      <w:pPr>
        <w:rPr>
          <w:rFonts w:eastAsia="Calibri"/>
          <w:lang w:eastAsia="en-US"/>
        </w:rPr>
      </w:pPr>
      <w:r w:rsidRPr="00C114B1">
        <w:rPr>
          <w:rFonts w:eastAsia="Calibri"/>
          <w:lang w:eastAsia="en-US"/>
        </w:rPr>
        <w:lastRenderedPageBreak/>
        <w:t>Justifier la possession dans son personnel de chantier d’un cadre, autre que  le conducteur des travaux, justifiant une expérience d’au moins trois (03) ans dans le domaine génie civil en général et des constructions  civiles en particulier(joindre une copie certifiée du diplôme, une attestation de réussite, photocopie de la CNI;</w:t>
      </w:r>
      <w:r w:rsidR="00724ACB" w:rsidRPr="00C114B1">
        <w:rPr>
          <w:rFonts w:eastAsia="Calibri"/>
          <w:lang w:eastAsia="en-US"/>
        </w:rPr>
        <w:t xml:space="preserve">. </w:t>
      </w:r>
    </w:p>
    <w:p w:rsidR="00724ACB" w:rsidRPr="00C114B1" w:rsidRDefault="00724ACB" w:rsidP="00193D08">
      <w:pPr>
        <w:rPr>
          <w:rFonts w:eastAsia="Calibri"/>
          <w:lang w:eastAsia="en-US"/>
        </w:rPr>
      </w:pPr>
      <w:r w:rsidRPr="00C114B1">
        <w:rPr>
          <w:rFonts w:eastAsia="Calibri"/>
          <w:lang w:eastAsia="en-US"/>
        </w:rPr>
        <w:t xml:space="preserve"> </w:t>
      </w:r>
      <w:r w:rsidR="001D008E" w:rsidRPr="00C114B1">
        <w:rPr>
          <w:rFonts w:eastAsia="Calibri"/>
          <w:lang w:eastAsia="en-US"/>
        </w:rPr>
        <w:t>S’engager sur l’honneur à recruter un personnel d’exécution qualifié par corps d’état (joindre état nominatif du personnel d’encadrement à recruter et préciser leur qualification)</w:t>
      </w:r>
      <w:r w:rsidR="00A15A6E" w:rsidRPr="00C114B1">
        <w:rPr>
          <w:rFonts w:eastAsia="Calibri"/>
          <w:lang w:eastAsia="en-US"/>
        </w:rPr>
        <w:t>.</w:t>
      </w:r>
    </w:p>
    <w:p w:rsidR="00A15A6E" w:rsidRPr="00C114B1" w:rsidRDefault="00A15A6E" w:rsidP="00193D08">
      <w:pPr>
        <w:pStyle w:val="Corpsdetexte"/>
        <w:rPr>
          <w:sz w:val="18"/>
        </w:rPr>
      </w:pPr>
      <w:r w:rsidRPr="00C114B1">
        <w:rPr>
          <w:b/>
          <w:sz w:val="18"/>
          <w:lang w:eastAsia="en-US"/>
        </w:rPr>
        <w:t>N.B :</w:t>
      </w:r>
      <w:r w:rsidRPr="00C114B1">
        <w:rPr>
          <w:sz w:val="18"/>
          <w:lang w:eastAsia="en-US"/>
        </w:rPr>
        <w:t xml:space="preserve"> </w:t>
      </w:r>
      <w:r w:rsidRPr="00C114B1">
        <w:rPr>
          <w:sz w:val="18"/>
        </w:rPr>
        <w:t>Le personnel proposé ne sera considéré à l’évaluation que si les pièces justificatives exigées, datant de moins de trois mois et se rapportant audit personnel, sont fournies, signées et concordantes entre elles.</w:t>
      </w:r>
    </w:p>
    <w:p w:rsidR="00BA1E9A" w:rsidRPr="00C114B1" w:rsidRDefault="0045795F" w:rsidP="00193D08">
      <w:pPr>
        <w:pStyle w:val="Retraitcorpsdetexte21"/>
        <w:rPr>
          <w:sz w:val="18"/>
        </w:rPr>
      </w:pPr>
      <w:r w:rsidRPr="00C114B1">
        <w:rPr>
          <w:sz w:val="18"/>
        </w:rPr>
        <w:t>Matériel et les équipements essentiels (OUI/NON)</w:t>
      </w:r>
    </w:p>
    <w:p w:rsidR="003A2A87" w:rsidRPr="00C114B1" w:rsidRDefault="00FD0450" w:rsidP="00193D08">
      <w:pPr>
        <w:rPr>
          <w:lang w:eastAsia="en-US"/>
        </w:rPr>
      </w:pPr>
      <w:r w:rsidRPr="00C114B1">
        <w:rPr>
          <w:rFonts w:eastAsia="Calibri"/>
          <w:lang w:eastAsia="en-US"/>
        </w:rPr>
        <w:t xml:space="preserve">Ce critère  est rempli </w:t>
      </w:r>
      <w:r w:rsidR="001D008E" w:rsidRPr="00C114B1">
        <w:rPr>
          <w:rFonts w:eastAsia="Calibri"/>
          <w:lang w:eastAsia="en-US"/>
        </w:rPr>
        <w:t xml:space="preserve">si </w:t>
      </w:r>
      <w:r w:rsidR="001D008E" w:rsidRPr="00C114B1">
        <w:rPr>
          <w:rFonts w:eastAsia="Calibri"/>
          <w:b/>
          <w:lang w:eastAsia="en-US"/>
        </w:rPr>
        <w:t>les deux (02) exigences</w:t>
      </w:r>
      <w:r w:rsidR="001D008E" w:rsidRPr="00C114B1">
        <w:rPr>
          <w:rFonts w:eastAsia="Calibri"/>
          <w:lang w:eastAsia="en-US"/>
        </w:rPr>
        <w:t xml:space="preserve"> ci-après sont remplies :</w:t>
      </w:r>
      <w:r w:rsidR="003A2A87" w:rsidRPr="00C114B1">
        <w:rPr>
          <w:lang w:eastAsia="en-US"/>
        </w:rPr>
        <w:t xml:space="preserve"> </w:t>
      </w:r>
    </w:p>
    <w:p w:rsidR="001D008E" w:rsidRPr="00C114B1" w:rsidRDefault="001D008E" w:rsidP="00193D08">
      <w:pPr>
        <w:rPr>
          <w:lang w:eastAsia="en-US"/>
        </w:rPr>
      </w:pPr>
      <w:r w:rsidRPr="00C114B1">
        <w:rPr>
          <w:lang w:eastAsia="en-US"/>
        </w:rPr>
        <w:t>Le soumissionnaire justifie la possession au moins 80% des quatre-vingt pour cent (80%) des équipements essentiels ci-après pour la réalisation des travaux. Cette justification se fera :</w:t>
      </w:r>
    </w:p>
    <w:p w:rsidR="001D008E" w:rsidRPr="00C114B1" w:rsidRDefault="001D008E" w:rsidP="00193D08">
      <w:pPr>
        <w:rPr>
          <w:lang w:eastAsia="en-US"/>
        </w:rPr>
      </w:pPr>
      <w:proofErr w:type="gramStart"/>
      <w:r w:rsidRPr="00C114B1">
        <w:rPr>
          <w:lang w:eastAsia="en-US"/>
        </w:rPr>
        <w:t>soit</w:t>
      </w:r>
      <w:proofErr w:type="gramEnd"/>
      <w:r w:rsidRPr="00C114B1">
        <w:rPr>
          <w:lang w:eastAsia="en-US"/>
        </w:rPr>
        <w:t xml:space="preserve"> par présentation de factures d’achat dudit matériel ;</w:t>
      </w:r>
    </w:p>
    <w:p w:rsidR="001D008E" w:rsidRPr="00C114B1" w:rsidRDefault="001D008E" w:rsidP="00193D08">
      <w:pPr>
        <w:rPr>
          <w:lang w:eastAsia="en-US"/>
        </w:rPr>
      </w:pPr>
      <w:proofErr w:type="gramStart"/>
      <w:r w:rsidRPr="00C114B1">
        <w:rPr>
          <w:lang w:eastAsia="en-US"/>
        </w:rPr>
        <w:t>soit</w:t>
      </w:r>
      <w:proofErr w:type="gramEnd"/>
      <w:r w:rsidRPr="00C114B1">
        <w:rPr>
          <w:lang w:eastAsia="en-US"/>
        </w:rPr>
        <w:t xml:space="preserve"> par engagement sur l’honneur à disposer.</w:t>
      </w:r>
    </w:p>
    <w:p w:rsidR="001D008E" w:rsidRPr="00C114B1" w:rsidRDefault="001D008E" w:rsidP="00193D08">
      <w:pPr>
        <w:rPr>
          <w:lang w:eastAsia="en-US"/>
        </w:rPr>
      </w:pPr>
      <w:r w:rsidRPr="00C114B1">
        <w:rPr>
          <w:rFonts w:eastAsia="Calibri"/>
          <w:lang w:eastAsia="en-US"/>
        </w:rPr>
        <w:t>Ces équipements essentiels comprennent :</w:t>
      </w:r>
    </w:p>
    <w:tbl>
      <w:tblPr>
        <w:tblW w:w="889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082"/>
        <w:gridCol w:w="1087"/>
        <w:gridCol w:w="514"/>
        <w:gridCol w:w="1947"/>
        <w:gridCol w:w="1134"/>
        <w:gridCol w:w="1134"/>
      </w:tblGrid>
      <w:tr w:rsidR="00A15A6E" w:rsidRPr="00C114B1" w:rsidTr="001D008E">
        <w:tc>
          <w:tcPr>
            <w:tcW w:w="1995" w:type="dxa"/>
            <w:vAlign w:val="center"/>
          </w:tcPr>
          <w:p w:rsidR="00A15A6E" w:rsidRPr="00C114B1" w:rsidRDefault="00A15A6E" w:rsidP="00193D08">
            <w:pPr>
              <w:rPr>
                <w:lang w:eastAsia="en-US"/>
              </w:rPr>
            </w:pPr>
            <w:r w:rsidRPr="00C114B1">
              <w:rPr>
                <w:lang w:eastAsia="en-US"/>
              </w:rPr>
              <w:t>Désignation</w:t>
            </w:r>
          </w:p>
        </w:tc>
        <w:tc>
          <w:tcPr>
            <w:tcW w:w="1082" w:type="dxa"/>
            <w:vAlign w:val="center"/>
          </w:tcPr>
          <w:p w:rsidR="00A15A6E" w:rsidRPr="00C114B1" w:rsidRDefault="00A15A6E" w:rsidP="00193D08">
            <w:pPr>
              <w:rPr>
                <w:lang w:eastAsia="en-US"/>
              </w:rPr>
            </w:pPr>
            <w:r w:rsidRPr="00C114B1">
              <w:rPr>
                <w:lang w:eastAsia="en-US"/>
              </w:rPr>
              <w:t>Quantité</w:t>
            </w:r>
          </w:p>
          <w:p w:rsidR="00A15A6E" w:rsidRPr="00C114B1" w:rsidRDefault="00A15A6E" w:rsidP="00193D08">
            <w:pPr>
              <w:rPr>
                <w:lang w:eastAsia="en-US"/>
              </w:rPr>
            </w:pPr>
            <w:r w:rsidRPr="00C114B1">
              <w:rPr>
                <w:lang w:eastAsia="en-US"/>
              </w:rPr>
              <w:t>minimum</w:t>
            </w:r>
          </w:p>
        </w:tc>
        <w:tc>
          <w:tcPr>
            <w:tcW w:w="1087" w:type="dxa"/>
            <w:vAlign w:val="center"/>
          </w:tcPr>
          <w:p w:rsidR="00A15A6E" w:rsidRPr="00C114B1" w:rsidRDefault="00A15A6E" w:rsidP="00193D08">
            <w:pPr>
              <w:rPr>
                <w:lang w:eastAsia="en-US"/>
              </w:rPr>
            </w:pPr>
            <w:r w:rsidRPr="00C114B1">
              <w:rPr>
                <w:lang w:eastAsia="en-US"/>
              </w:rPr>
              <w:t>Notation</w:t>
            </w:r>
          </w:p>
        </w:tc>
        <w:tc>
          <w:tcPr>
            <w:tcW w:w="514" w:type="dxa"/>
            <w:vMerge w:val="restart"/>
            <w:vAlign w:val="center"/>
          </w:tcPr>
          <w:p w:rsidR="00A15A6E" w:rsidRPr="00C114B1" w:rsidRDefault="00A15A6E" w:rsidP="00193D08">
            <w:pPr>
              <w:rPr>
                <w:lang w:eastAsia="en-US"/>
              </w:rPr>
            </w:pPr>
          </w:p>
        </w:tc>
        <w:tc>
          <w:tcPr>
            <w:tcW w:w="1947" w:type="dxa"/>
            <w:vAlign w:val="center"/>
          </w:tcPr>
          <w:p w:rsidR="00A15A6E" w:rsidRPr="00C114B1" w:rsidRDefault="00A15A6E" w:rsidP="00193D08">
            <w:pPr>
              <w:rPr>
                <w:lang w:eastAsia="en-US"/>
              </w:rPr>
            </w:pPr>
            <w:r w:rsidRPr="00C114B1">
              <w:rPr>
                <w:lang w:eastAsia="en-US"/>
              </w:rPr>
              <w:t>Désignation</w:t>
            </w:r>
          </w:p>
        </w:tc>
        <w:tc>
          <w:tcPr>
            <w:tcW w:w="1134" w:type="dxa"/>
            <w:vAlign w:val="center"/>
          </w:tcPr>
          <w:p w:rsidR="00A15A6E" w:rsidRPr="00C114B1" w:rsidRDefault="00A15A6E" w:rsidP="00193D08">
            <w:pPr>
              <w:rPr>
                <w:lang w:eastAsia="en-US"/>
              </w:rPr>
            </w:pPr>
            <w:r w:rsidRPr="00C114B1">
              <w:rPr>
                <w:lang w:eastAsia="en-US"/>
              </w:rPr>
              <w:t>Quantité</w:t>
            </w:r>
          </w:p>
          <w:p w:rsidR="00A15A6E" w:rsidRPr="00C114B1" w:rsidRDefault="00A15A6E" w:rsidP="00193D08">
            <w:pPr>
              <w:rPr>
                <w:lang w:eastAsia="en-US"/>
              </w:rPr>
            </w:pPr>
            <w:r w:rsidRPr="00C114B1">
              <w:rPr>
                <w:lang w:eastAsia="en-US"/>
              </w:rPr>
              <w:t>minimum</w:t>
            </w:r>
          </w:p>
        </w:tc>
        <w:tc>
          <w:tcPr>
            <w:tcW w:w="1134" w:type="dxa"/>
            <w:vAlign w:val="center"/>
          </w:tcPr>
          <w:p w:rsidR="00A15A6E" w:rsidRPr="00C114B1" w:rsidRDefault="00A15A6E" w:rsidP="00193D08">
            <w:pPr>
              <w:rPr>
                <w:lang w:eastAsia="en-US"/>
              </w:rPr>
            </w:pPr>
            <w:r w:rsidRPr="00C114B1">
              <w:rPr>
                <w:lang w:eastAsia="en-US"/>
              </w:rPr>
              <w:t>Notation</w:t>
            </w:r>
          </w:p>
        </w:tc>
      </w:tr>
      <w:tr w:rsidR="00A15A6E" w:rsidRPr="00C114B1" w:rsidTr="001D008E">
        <w:tc>
          <w:tcPr>
            <w:tcW w:w="1995" w:type="dxa"/>
            <w:vAlign w:val="center"/>
          </w:tcPr>
          <w:p w:rsidR="00A15A6E" w:rsidRPr="00C114B1" w:rsidRDefault="00A15A6E" w:rsidP="00193D08">
            <w:r w:rsidRPr="00C114B1">
              <w:t>Tronçonneuse</w:t>
            </w:r>
          </w:p>
        </w:tc>
        <w:tc>
          <w:tcPr>
            <w:tcW w:w="1082" w:type="dxa"/>
            <w:vAlign w:val="center"/>
          </w:tcPr>
          <w:p w:rsidR="00A15A6E" w:rsidRPr="00C114B1" w:rsidRDefault="00A15A6E" w:rsidP="00193D08">
            <w:pPr>
              <w:rPr>
                <w:lang w:eastAsia="en-US"/>
              </w:rPr>
            </w:pPr>
            <w:r w:rsidRPr="00C114B1">
              <w:rPr>
                <w:lang w:eastAsia="en-US"/>
              </w:rPr>
              <w:t>1</w:t>
            </w:r>
          </w:p>
        </w:tc>
        <w:tc>
          <w:tcPr>
            <w:tcW w:w="1087" w:type="dxa"/>
            <w:vAlign w:val="center"/>
          </w:tcPr>
          <w:p w:rsidR="00A15A6E" w:rsidRPr="00C114B1" w:rsidRDefault="00A15A6E" w:rsidP="00193D08">
            <w:pPr>
              <w:rPr>
                <w:lang w:eastAsia="en-US"/>
              </w:rPr>
            </w:pPr>
          </w:p>
        </w:tc>
        <w:tc>
          <w:tcPr>
            <w:tcW w:w="514" w:type="dxa"/>
            <w:vMerge/>
          </w:tcPr>
          <w:p w:rsidR="00A15A6E" w:rsidRPr="00C114B1" w:rsidRDefault="00A15A6E" w:rsidP="00193D08">
            <w:pPr>
              <w:rPr>
                <w:lang w:eastAsia="en-US"/>
              </w:rPr>
            </w:pPr>
          </w:p>
        </w:tc>
        <w:tc>
          <w:tcPr>
            <w:tcW w:w="1947" w:type="dxa"/>
            <w:vAlign w:val="center"/>
          </w:tcPr>
          <w:p w:rsidR="00A15A6E" w:rsidRPr="00C114B1" w:rsidRDefault="00A15A6E" w:rsidP="00193D08">
            <w:pPr>
              <w:rPr>
                <w:lang w:eastAsia="en-US"/>
              </w:rPr>
            </w:pPr>
            <w:r w:rsidRPr="00C114B1">
              <w:rPr>
                <w:lang w:eastAsia="en-US"/>
              </w:rPr>
              <w:t>Griffe 6/8</w:t>
            </w:r>
          </w:p>
        </w:tc>
        <w:tc>
          <w:tcPr>
            <w:tcW w:w="1134" w:type="dxa"/>
            <w:vAlign w:val="center"/>
          </w:tcPr>
          <w:p w:rsidR="00A15A6E" w:rsidRPr="00C114B1" w:rsidRDefault="00A15A6E" w:rsidP="00193D08">
            <w:pPr>
              <w:rPr>
                <w:lang w:eastAsia="en-US"/>
              </w:rPr>
            </w:pPr>
            <w:r w:rsidRPr="00C114B1">
              <w:rPr>
                <w:lang w:eastAsia="en-US"/>
              </w:rPr>
              <w:t>2</w:t>
            </w:r>
          </w:p>
        </w:tc>
        <w:tc>
          <w:tcPr>
            <w:tcW w:w="1134" w:type="dxa"/>
            <w:vAlign w:val="center"/>
          </w:tcPr>
          <w:p w:rsidR="00A15A6E" w:rsidRPr="00C114B1" w:rsidRDefault="00A15A6E" w:rsidP="00193D08">
            <w:pPr>
              <w:rPr>
                <w:lang w:eastAsia="en-US"/>
              </w:rPr>
            </w:pPr>
          </w:p>
        </w:tc>
      </w:tr>
      <w:tr w:rsidR="00A15A6E" w:rsidRPr="00C114B1" w:rsidTr="001D008E">
        <w:tc>
          <w:tcPr>
            <w:tcW w:w="1995" w:type="dxa"/>
            <w:vAlign w:val="center"/>
          </w:tcPr>
          <w:p w:rsidR="00A15A6E" w:rsidRPr="00C114B1" w:rsidRDefault="00A15A6E" w:rsidP="00193D08">
            <w:r w:rsidRPr="00C114B1">
              <w:t>Equerre maçon</w:t>
            </w:r>
          </w:p>
        </w:tc>
        <w:tc>
          <w:tcPr>
            <w:tcW w:w="1082" w:type="dxa"/>
            <w:vAlign w:val="center"/>
          </w:tcPr>
          <w:p w:rsidR="00A15A6E" w:rsidRPr="00C114B1" w:rsidRDefault="00A15A6E" w:rsidP="00193D08">
            <w:pPr>
              <w:rPr>
                <w:lang w:eastAsia="en-US"/>
              </w:rPr>
            </w:pPr>
            <w:r w:rsidRPr="00C114B1">
              <w:rPr>
                <w:lang w:eastAsia="en-US"/>
              </w:rPr>
              <w:t>3</w:t>
            </w:r>
          </w:p>
        </w:tc>
        <w:tc>
          <w:tcPr>
            <w:tcW w:w="1087" w:type="dxa"/>
            <w:vAlign w:val="center"/>
          </w:tcPr>
          <w:p w:rsidR="00A15A6E" w:rsidRPr="00C114B1" w:rsidRDefault="00A15A6E" w:rsidP="00193D08">
            <w:pPr>
              <w:rPr>
                <w:lang w:eastAsia="en-US"/>
              </w:rPr>
            </w:pPr>
          </w:p>
        </w:tc>
        <w:tc>
          <w:tcPr>
            <w:tcW w:w="514" w:type="dxa"/>
            <w:vMerge/>
          </w:tcPr>
          <w:p w:rsidR="00A15A6E" w:rsidRPr="00C114B1" w:rsidRDefault="00A15A6E" w:rsidP="00193D08">
            <w:pPr>
              <w:rPr>
                <w:lang w:eastAsia="en-US"/>
              </w:rPr>
            </w:pPr>
          </w:p>
        </w:tc>
        <w:tc>
          <w:tcPr>
            <w:tcW w:w="1947" w:type="dxa"/>
            <w:vAlign w:val="center"/>
          </w:tcPr>
          <w:p w:rsidR="00A15A6E" w:rsidRPr="00C114B1" w:rsidRDefault="00A15A6E" w:rsidP="00193D08">
            <w:pPr>
              <w:rPr>
                <w:lang w:eastAsia="en-US"/>
              </w:rPr>
            </w:pPr>
            <w:r w:rsidRPr="00C114B1">
              <w:rPr>
                <w:lang w:eastAsia="en-US"/>
              </w:rPr>
              <w:t>Griffe 8/10</w:t>
            </w:r>
          </w:p>
        </w:tc>
        <w:tc>
          <w:tcPr>
            <w:tcW w:w="1134" w:type="dxa"/>
            <w:vAlign w:val="center"/>
          </w:tcPr>
          <w:p w:rsidR="00A15A6E" w:rsidRPr="00C114B1" w:rsidRDefault="00A15A6E" w:rsidP="00193D08">
            <w:pPr>
              <w:rPr>
                <w:lang w:eastAsia="en-US"/>
              </w:rPr>
            </w:pPr>
            <w:r w:rsidRPr="00C114B1">
              <w:rPr>
                <w:lang w:eastAsia="en-US"/>
              </w:rPr>
              <w:t>2</w:t>
            </w:r>
          </w:p>
        </w:tc>
        <w:tc>
          <w:tcPr>
            <w:tcW w:w="1134" w:type="dxa"/>
            <w:vAlign w:val="center"/>
          </w:tcPr>
          <w:p w:rsidR="00A15A6E" w:rsidRPr="00C114B1" w:rsidRDefault="00A15A6E" w:rsidP="00193D08">
            <w:pPr>
              <w:rPr>
                <w:lang w:eastAsia="en-US"/>
              </w:rPr>
            </w:pPr>
          </w:p>
        </w:tc>
      </w:tr>
      <w:tr w:rsidR="00A15A6E" w:rsidRPr="00C114B1" w:rsidTr="001D008E">
        <w:tc>
          <w:tcPr>
            <w:tcW w:w="1995" w:type="dxa"/>
            <w:vAlign w:val="center"/>
          </w:tcPr>
          <w:p w:rsidR="00A15A6E" w:rsidRPr="00C114B1" w:rsidRDefault="00A15A6E" w:rsidP="00193D08">
            <w:r w:rsidRPr="00C114B1">
              <w:t>Equerre menuiserie</w:t>
            </w:r>
          </w:p>
        </w:tc>
        <w:tc>
          <w:tcPr>
            <w:tcW w:w="1082" w:type="dxa"/>
            <w:vAlign w:val="center"/>
          </w:tcPr>
          <w:p w:rsidR="00A15A6E" w:rsidRPr="00C114B1" w:rsidRDefault="00A15A6E" w:rsidP="00193D08">
            <w:pPr>
              <w:rPr>
                <w:lang w:eastAsia="en-US"/>
              </w:rPr>
            </w:pPr>
            <w:r w:rsidRPr="00C114B1">
              <w:rPr>
                <w:lang w:eastAsia="en-US"/>
              </w:rPr>
              <w:t>3</w:t>
            </w:r>
          </w:p>
        </w:tc>
        <w:tc>
          <w:tcPr>
            <w:tcW w:w="1087" w:type="dxa"/>
            <w:vAlign w:val="center"/>
          </w:tcPr>
          <w:p w:rsidR="00A15A6E" w:rsidRPr="00C114B1" w:rsidRDefault="00A15A6E" w:rsidP="00193D08">
            <w:pPr>
              <w:rPr>
                <w:lang w:eastAsia="en-US"/>
              </w:rPr>
            </w:pPr>
          </w:p>
        </w:tc>
        <w:tc>
          <w:tcPr>
            <w:tcW w:w="514" w:type="dxa"/>
            <w:vMerge/>
          </w:tcPr>
          <w:p w:rsidR="00A15A6E" w:rsidRPr="00C114B1" w:rsidRDefault="00A15A6E" w:rsidP="00193D08">
            <w:pPr>
              <w:rPr>
                <w:lang w:eastAsia="en-US"/>
              </w:rPr>
            </w:pPr>
          </w:p>
        </w:tc>
        <w:tc>
          <w:tcPr>
            <w:tcW w:w="1947" w:type="dxa"/>
            <w:vAlign w:val="center"/>
          </w:tcPr>
          <w:p w:rsidR="00A15A6E" w:rsidRPr="00C114B1" w:rsidRDefault="00A15A6E" w:rsidP="00193D08">
            <w:pPr>
              <w:rPr>
                <w:lang w:eastAsia="en-US"/>
              </w:rPr>
            </w:pPr>
            <w:r w:rsidRPr="00C114B1">
              <w:rPr>
                <w:lang w:eastAsia="en-US"/>
              </w:rPr>
              <w:t>Ficelle de 100 m</w:t>
            </w:r>
          </w:p>
        </w:tc>
        <w:tc>
          <w:tcPr>
            <w:tcW w:w="1134" w:type="dxa"/>
            <w:vAlign w:val="center"/>
          </w:tcPr>
          <w:p w:rsidR="00A15A6E" w:rsidRPr="00C114B1" w:rsidRDefault="00A15A6E" w:rsidP="00193D08">
            <w:pPr>
              <w:rPr>
                <w:lang w:eastAsia="en-US"/>
              </w:rPr>
            </w:pPr>
            <w:r w:rsidRPr="00C114B1">
              <w:rPr>
                <w:lang w:eastAsia="en-US"/>
              </w:rPr>
              <w:t>2</w:t>
            </w:r>
          </w:p>
        </w:tc>
        <w:tc>
          <w:tcPr>
            <w:tcW w:w="1134" w:type="dxa"/>
            <w:vAlign w:val="center"/>
          </w:tcPr>
          <w:p w:rsidR="00A15A6E" w:rsidRPr="00C114B1" w:rsidRDefault="00A15A6E" w:rsidP="00193D08">
            <w:pPr>
              <w:rPr>
                <w:lang w:eastAsia="en-US"/>
              </w:rPr>
            </w:pPr>
          </w:p>
        </w:tc>
      </w:tr>
      <w:tr w:rsidR="00A15A6E" w:rsidRPr="00C114B1" w:rsidTr="001D008E">
        <w:tc>
          <w:tcPr>
            <w:tcW w:w="1995" w:type="dxa"/>
            <w:vAlign w:val="center"/>
          </w:tcPr>
          <w:p w:rsidR="00A15A6E" w:rsidRPr="00C114B1" w:rsidRDefault="00A15A6E" w:rsidP="00193D08">
            <w:r w:rsidRPr="00C114B1">
              <w:t>Brouettes</w:t>
            </w:r>
          </w:p>
        </w:tc>
        <w:tc>
          <w:tcPr>
            <w:tcW w:w="1082" w:type="dxa"/>
            <w:vAlign w:val="center"/>
          </w:tcPr>
          <w:p w:rsidR="00A15A6E" w:rsidRPr="00C114B1" w:rsidRDefault="00A15A6E" w:rsidP="00193D08">
            <w:pPr>
              <w:rPr>
                <w:lang w:eastAsia="en-US"/>
              </w:rPr>
            </w:pPr>
            <w:r w:rsidRPr="00C114B1">
              <w:rPr>
                <w:lang w:eastAsia="en-US"/>
              </w:rPr>
              <w:t>2</w:t>
            </w:r>
          </w:p>
        </w:tc>
        <w:tc>
          <w:tcPr>
            <w:tcW w:w="1087" w:type="dxa"/>
            <w:vAlign w:val="center"/>
          </w:tcPr>
          <w:p w:rsidR="00A15A6E" w:rsidRPr="00C114B1" w:rsidRDefault="00A15A6E" w:rsidP="00193D08">
            <w:pPr>
              <w:rPr>
                <w:lang w:eastAsia="en-US"/>
              </w:rPr>
            </w:pPr>
          </w:p>
        </w:tc>
        <w:tc>
          <w:tcPr>
            <w:tcW w:w="514" w:type="dxa"/>
            <w:vMerge/>
          </w:tcPr>
          <w:p w:rsidR="00A15A6E" w:rsidRPr="00C114B1" w:rsidRDefault="00A15A6E" w:rsidP="00193D08">
            <w:pPr>
              <w:rPr>
                <w:lang w:eastAsia="en-US"/>
              </w:rPr>
            </w:pPr>
          </w:p>
        </w:tc>
        <w:tc>
          <w:tcPr>
            <w:tcW w:w="1947" w:type="dxa"/>
            <w:vAlign w:val="center"/>
          </w:tcPr>
          <w:p w:rsidR="00A15A6E" w:rsidRPr="00C114B1" w:rsidRDefault="00A15A6E" w:rsidP="00193D08">
            <w:pPr>
              <w:rPr>
                <w:lang w:eastAsia="en-US"/>
              </w:rPr>
            </w:pPr>
            <w:r w:rsidRPr="00C114B1">
              <w:rPr>
                <w:lang w:eastAsia="en-US"/>
              </w:rPr>
              <w:t>Double décamètre</w:t>
            </w:r>
          </w:p>
        </w:tc>
        <w:tc>
          <w:tcPr>
            <w:tcW w:w="1134" w:type="dxa"/>
            <w:vAlign w:val="center"/>
          </w:tcPr>
          <w:p w:rsidR="00A15A6E" w:rsidRPr="00C114B1" w:rsidRDefault="00A15A6E" w:rsidP="00193D08">
            <w:pPr>
              <w:rPr>
                <w:lang w:eastAsia="en-US"/>
              </w:rPr>
            </w:pPr>
            <w:r w:rsidRPr="00C114B1">
              <w:rPr>
                <w:lang w:eastAsia="en-US"/>
              </w:rPr>
              <w:t>2</w:t>
            </w:r>
          </w:p>
        </w:tc>
        <w:tc>
          <w:tcPr>
            <w:tcW w:w="1134" w:type="dxa"/>
            <w:vAlign w:val="center"/>
          </w:tcPr>
          <w:p w:rsidR="00A15A6E" w:rsidRPr="00C114B1" w:rsidRDefault="00A15A6E" w:rsidP="00193D08">
            <w:pPr>
              <w:rPr>
                <w:lang w:eastAsia="en-US"/>
              </w:rPr>
            </w:pPr>
          </w:p>
        </w:tc>
      </w:tr>
      <w:tr w:rsidR="00A15A6E" w:rsidRPr="00C114B1" w:rsidTr="001D008E">
        <w:tc>
          <w:tcPr>
            <w:tcW w:w="1995" w:type="dxa"/>
            <w:vAlign w:val="center"/>
          </w:tcPr>
          <w:p w:rsidR="00A15A6E" w:rsidRPr="00C114B1" w:rsidRDefault="00A15A6E" w:rsidP="00193D08">
            <w:r w:rsidRPr="00C114B1">
              <w:t>Machettes</w:t>
            </w:r>
          </w:p>
        </w:tc>
        <w:tc>
          <w:tcPr>
            <w:tcW w:w="1082" w:type="dxa"/>
            <w:vAlign w:val="center"/>
          </w:tcPr>
          <w:p w:rsidR="00A15A6E" w:rsidRPr="00C114B1" w:rsidRDefault="00A15A6E" w:rsidP="00193D08">
            <w:pPr>
              <w:rPr>
                <w:lang w:eastAsia="en-US"/>
              </w:rPr>
            </w:pPr>
            <w:r w:rsidRPr="00C114B1">
              <w:rPr>
                <w:lang w:eastAsia="en-US"/>
              </w:rPr>
              <w:t>3</w:t>
            </w:r>
          </w:p>
        </w:tc>
        <w:tc>
          <w:tcPr>
            <w:tcW w:w="1087" w:type="dxa"/>
            <w:vAlign w:val="center"/>
          </w:tcPr>
          <w:p w:rsidR="00A15A6E" w:rsidRPr="00C114B1" w:rsidRDefault="00A15A6E" w:rsidP="00193D08">
            <w:pPr>
              <w:rPr>
                <w:lang w:eastAsia="en-US"/>
              </w:rPr>
            </w:pPr>
          </w:p>
        </w:tc>
        <w:tc>
          <w:tcPr>
            <w:tcW w:w="514" w:type="dxa"/>
            <w:vMerge/>
          </w:tcPr>
          <w:p w:rsidR="00A15A6E" w:rsidRPr="00C114B1" w:rsidRDefault="00A15A6E" w:rsidP="00193D08">
            <w:pPr>
              <w:rPr>
                <w:lang w:eastAsia="en-US"/>
              </w:rPr>
            </w:pPr>
          </w:p>
        </w:tc>
        <w:tc>
          <w:tcPr>
            <w:tcW w:w="1947" w:type="dxa"/>
            <w:vAlign w:val="center"/>
          </w:tcPr>
          <w:p w:rsidR="00A15A6E" w:rsidRPr="00C114B1" w:rsidRDefault="00A15A6E" w:rsidP="00193D08">
            <w:pPr>
              <w:rPr>
                <w:lang w:eastAsia="en-US"/>
              </w:rPr>
            </w:pPr>
            <w:r w:rsidRPr="00C114B1">
              <w:rPr>
                <w:lang w:eastAsia="en-US"/>
              </w:rPr>
              <w:t>Scie charpentier</w:t>
            </w:r>
          </w:p>
        </w:tc>
        <w:tc>
          <w:tcPr>
            <w:tcW w:w="1134" w:type="dxa"/>
            <w:vAlign w:val="center"/>
          </w:tcPr>
          <w:p w:rsidR="00A15A6E" w:rsidRPr="00C114B1" w:rsidRDefault="00A15A6E" w:rsidP="00193D08">
            <w:pPr>
              <w:rPr>
                <w:lang w:eastAsia="en-US"/>
              </w:rPr>
            </w:pPr>
            <w:r w:rsidRPr="00C114B1">
              <w:rPr>
                <w:lang w:eastAsia="en-US"/>
              </w:rPr>
              <w:t>2</w:t>
            </w:r>
          </w:p>
        </w:tc>
        <w:tc>
          <w:tcPr>
            <w:tcW w:w="1134" w:type="dxa"/>
            <w:vAlign w:val="center"/>
          </w:tcPr>
          <w:p w:rsidR="00A15A6E" w:rsidRPr="00C114B1" w:rsidRDefault="00A15A6E" w:rsidP="00193D08">
            <w:pPr>
              <w:rPr>
                <w:lang w:eastAsia="en-US"/>
              </w:rPr>
            </w:pPr>
          </w:p>
        </w:tc>
      </w:tr>
      <w:tr w:rsidR="00A15A6E" w:rsidRPr="00C114B1" w:rsidTr="001D008E">
        <w:tc>
          <w:tcPr>
            <w:tcW w:w="1995" w:type="dxa"/>
            <w:vAlign w:val="center"/>
          </w:tcPr>
          <w:p w:rsidR="00A15A6E" w:rsidRPr="00C114B1" w:rsidRDefault="00A15A6E" w:rsidP="00193D08">
            <w:r w:rsidRPr="00C114B1">
              <w:t>Pelles rondes</w:t>
            </w:r>
          </w:p>
        </w:tc>
        <w:tc>
          <w:tcPr>
            <w:tcW w:w="1082" w:type="dxa"/>
            <w:vAlign w:val="center"/>
          </w:tcPr>
          <w:p w:rsidR="00A15A6E" w:rsidRPr="00C114B1" w:rsidRDefault="00A15A6E" w:rsidP="00193D08">
            <w:pPr>
              <w:rPr>
                <w:lang w:eastAsia="en-US"/>
              </w:rPr>
            </w:pPr>
            <w:r w:rsidRPr="00C114B1">
              <w:rPr>
                <w:lang w:eastAsia="en-US"/>
              </w:rPr>
              <w:t>3</w:t>
            </w:r>
          </w:p>
        </w:tc>
        <w:tc>
          <w:tcPr>
            <w:tcW w:w="1087" w:type="dxa"/>
            <w:vAlign w:val="center"/>
          </w:tcPr>
          <w:p w:rsidR="00A15A6E" w:rsidRPr="00C114B1" w:rsidRDefault="00A15A6E" w:rsidP="00193D08">
            <w:pPr>
              <w:rPr>
                <w:lang w:eastAsia="en-US"/>
              </w:rPr>
            </w:pPr>
          </w:p>
        </w:tc>
        <w:tc>
          <w:tcPr>
            <w:tcW w:w="514" w:type="dxa"/>
            <w:vMerge/>
          </w:tcPr>
          <w:p w:rsidR="00A15A6E" w:rsidRPr="00C114B1" w:rsidRDefault="00A15A6E" w:rsidP="00193D08">
            <w:pPr>
              <w:rPr>
                <w:lang w:eastAsia="en-US"/>
              </w:rPr>
            </w:pPr>
          </w:p>
        </w:tc>
        <w:tc>
          <w:tcPr>
            <w:tcW w:w="1947" w:type="dxa"/>
            <w:vAlign w:val="center"/>
          </w:tcPr>
          <w:p w:rsidR="00A15A6E" w:rsidRPr="00C114B1" w:rsidRDefault="00A15A6E" w:rsidP="00193D08">
            <w:pPr>
              <w:rPr>
                <w:lang w:eastAsia="en-US"/>
              </w:rPr>
            </w:pPr>
            <w:r w:rsidRPr="00C114B1">
              <w:rPr>
                <w:lang w:eastAsia="en-US"/>
              </w:rPr>
              <w:t>Niveau à Fiole</w:t>
            </w:r>
          </w:p>
        </w:tc>
        <w:tc>
          <w:tcPr>
            <w:tcW w:w="1134" w:type="dxa"/>
            <w:vAlign w:val="center"/>
          </w:tcPr>
          <w:p w:rsidR="00A15A6E" w:rsidRPr="00C114B1" w:rsidRDefault="00A15A6E" w:rsidP="00193D08">
            <w:pPr>
              <w:rPr>
                <w:lang w:eastAsia="en-US"/>
              </w:rPr>
            </w:pPr>
            <w:r w:rsidRPr="00C114B1">
              <w:rPr>
                <w:lang w:eastAsia="en-US"/>
              </w:rPr>
              <w:t>1</w:t>
            </w:r>
          </w:p>
        </w:tc>
        <w:tc>
          <w:tcPr>
            <w:tcW w:w="1134" w:type="dxa"/>
            <w:vAlign w:val="center"/>
          </w:tcPr>
          <w:p w:rsidR="00A15A6E" w:rsidRPr="00C114B1" w:rsidRDefault="00A15A6E" w:rsidP="00193D08">
            <w:pPr>
              <w:rPr>
                <w:lang w:eastAsia="en-US"/>
              </w:rPr>
            </w:pPr>
          </w:p>
        </w:tc>
      </w:tr>
      <w:tr w:rsidR="00A15A6E" w:rsidRPr="00C114B1" w:rsidTr="001D008E">
        <w:tc>
          <w:tcPr>
            <w:tcW w:w="1995" w:type="dxa"/>
            <w:vAlign w:val="center"/>
          </w:tcPr>
          <w:p w:rsidR="00A15A6E" w:rsidRPr="00C114B1" w:rsidRDefault="00A15A6E" w:rsidP="00193D08">
            <w:r w:rsidRPr="00C114B1">
              <w:t>Pelles bèches</w:t>
            </w:r>
          </w:p>
        </w:tc>
        <w:tc>
          <w:tcPr>
            <w:tcW w:w="1082" w:type="dxa"/>
            <w:vAlign w:val="center"/>
          </w:tcPr>
          <w:p w:rsidR="00A15A6E" w:rsidRPr="00C114B1" w:rsidRDefault="00A15A6E" w:rsidP="00193D08">
            <w:pPr>
              <w:rPr>
                <w:lang w:eastAsia="en-US"/>
              </w:rPr>
            </w:pPr>
            <w:r w:rsidRPr="00C114B1">
              <w:rPr>
                <w:lang w:eastAsia="en-US"/>
              </w:rPr>
              <w:t>3</w:t>
            </w:r>
          </w:p>
        </w:tc>
        <w:tc>
          <w:tcPr>
            <w:tcW w:w="1087" w:type="dxa"/>
            <w:vAlign w:val="center"/>
          </w:tcPr>
          <w:p w:rsidR="00A15A6E" w:rsidRPr="00C114B1" w:rsidRDefault="00A15A6E" w:rsidP="00193D08">
            <w:pPr>
              <w:rPr>
                <w:lang w:eastAsia="en-US"/>
              </w:rPr>
            </w:pPr>
          </w:p>
        </w:tc>
        <w:tc>
          <w:tcPr>
            <w:tcW w:w="514" w:type="dxa"/>
            <w:vMerge/>
          </w:tcPr>
          <w:p w:rsidR="00A15A6E" w:rsidRPr="00C114B1" w:rsidRDefault="00A15A6E" w:rsidP="00193D08">
            <w:pPr>
              <w:rPr>
                <w:lang w:eastAsia="en-US"/>
              </w:rPr>
            </w:pPr>
          </w:p>
        </w:tc>
        <w:tc>
          <w:tcPr>
            <w:tcW w:w="1947" w:type="dxa"/>
            <w:vAlign w:val="center"/>
          </w:tcPr>
          <w:p w:rsidR="00A15A6E" w:rsidRPr="00C114B1" w:rsidRDefault="00A15A6E" w:rsidP="00193D08">
            <w:pPr>
              <w:rPr>
                <w:lang w:eastAsia="en-US"/>
              </w:rPr>
            </w:pPr>
            <w:r w:rsidRPr="00C114B1">
              <w:rPr>
                <w:lang w:eastAsia="en-US"/>
              </w:rPr>
              <w:t>Fil à plomb</w:t>
            </w:r>
          </w:p>
        </w:tc>
        <w:tc>
          <w:tcPr>
            <w:tcW w:w="1134" w:type="dxa"/>
            <w:vAlign w:val="center"/>
          </w:tcPr>
          <w:p w:rsidR="00A15A6E" w:rsidRPr="00C114B1" w:rsidRDefault="00A15A6E" w:rsidP="00193D08">
            <w:pPr>
              <w:rPr>
                <w:lang w:eastAsia="en-US"/>
              </w:rPr>
            </w:pPr>
            <w:r w:rsidRPr="00C114B1">
              <w:rPr>
                <w:lang w:eastAsia="en-US"/>
              </w:rPr>
              <w:t>2</w:t>
            </w:r>
          </w:p>
        </w:tc>
        <w:tc>
          <w:tcPr>
            <w:tcW w:w="1134" w:type="dxa"/>
            <w:vAlign w:val="center"/>
          </w:tcPr>
          <w:p w:rsidR="00A15A6E" w:rsidRPr="00C114B1" w:rsidRDefault="00A15A6E" w:rsidP="00193D08">
            <w:pPr>
              <w:rPr>
                <w:lang w:eastAsia="en-US"/>
              </w:rPr>
            </w:pPr>
          </w:p>
        </w:tc>
      </w:tr>
      <w:tr w:rsidR="00A15A6E" w:rsidRPr="00C114B1" w:rsidTr="001D008E">
        <w:tc>
          <w:tcPr>
            <w:tcW w:w="1995" w:type="dxa"/>
            <w:vAlign w:val="center"/>
          </w:tcPr>
          <w:p w:rsidR="00A15A6E" w:rsidRPr="00C114B1" w:rsidRDefault="00A15A6E" w:rsidP="00193D08">
            <w:r w:rsidRPr="00C114B1">
              <w:t>Pioches</w:t>
            </w:r>
          </w:p>
        </w:tc>
        <w:tc>
          <w:tcPr>
            <w:tcW w:w="1082" w:type="dxa"/>
            <w:vAlign w:val="center"/>
          </w:tcPr>
          <w:p w:rsidR="00A15A6E" w:rsidRPr="00C114B1" w:rsidRDefault="00A15A6E" w:rsidP="00193D08">
            <w:pPr>
              <w:rPr>
                <w:lang w:eastAsia="en-US"/>
              </w:rPr>
            </w:pPr>
            <w:r w:rsidRPr="00C114B1">
              <w:rPr>
                <w:lang w:eastAsia="en-US"/>
              </w:rPr>
              <w:t>2</w:t>
            </w:r>
          </w:p>
        </w:tc>
        <w:tc>
          <w:tcPr>
            <w:tcW w:w="1087" w:type="dxa"/>
            <w:vAlign w:val="center"/>
          </w:tcPr>
          <w:p w:rsidR="00A15A6E" w:rsidRPr="00C114B1" w:rsidRDefault="00A15A6E" w:rsidP="00193D08">
            <w:pPr>
              <w:rPr>
                <w:lang w:eastAsia="en-US"/>
              </w:rPr>
            </w:pPr>
          </w:p>
        </w:tc>
        <w:tc>
          <w:tcPr>
            <w:tcW w:w="514" w:type="dxa"/>
            <w:vMerge/>
          </w:tcPr>
          <w:p w:rsidR="00A15A6E" w:rsidRPr="00C114B1" w:rsidRDefault="00A15A6E" w:rsidP="00193D08">
            <w:pPr>
              <w:rPr>
                <w:lang w:eastAsia="en-US"/>
              </w:rPr>
            </w:pPr>
          </w:p>
        </w:tc>
        <w:tc>
          <w:tcPr>
            <w:tcW w:w="1947" w:type="dxa"/>
            <w:vAlign w:val="center"/>
          </w:tcPr>
          <w:p w:rsidR="00A15A6E" w:rsidRPr="00C114B1" w:rsidRDefault="00A15A6E" w:rsidP="00193D08">
            <w:pPr>
              <w:rPr>
                <w:lang w:eastAsia="en-US"/>
              </w:rPr>
            </w:pPr>
            <w:r w:rsidRPr="00C114B1">
              <w:rPr>
                <w:lang w:eastAsia="en-US"/>
              </w:rPr>
              <w:t>Niveau à bulle de 120</w:t>
            </w:r>
          </w:p>
        </w:tc>
        <w:tc>
          <w:tcPr>
            <w:tcW w:w="1134" w:type="dxa"/>
            <w:vAlign w:val="center"/>
          </w:tcPr>
          <w:p w:rsidR="00A15A6E" w:rsidRPr="00C114B1" w:rsidRDefault="00A15A6E" w:rsidP="00193D08">
            <w:pPr>
              <w:rPr>
                <w:lang w:eastAsia="en-US"/>
              </w:rPr>
            </w:pPr>
            <w:r w:rsidRPr="00C114B1">
              <w:rPr>
                <w:lang w:eastAsia="en-US"/>
              </w:rPr>
              <w:t>2</w:t>
            </w:r>
          </w:p>
        </w:tc>
        <w:tc>
          <w:tcPr>
            <w:tcW w:w="1134" w:type="dxa"/>
            <w:vAlign w:val="center"/>
          </w:tcPr>
          <w:p w:rsidR="00A15A6E" w:rsidRPr="00C114B1" w:rsidRDefault="00A15A6E" w:rsidP="00193D08">
            <w:pPr>
              <w:rPr>
                <w:lang w:eastAsia="en-US"/>
              </w:rPr>
            </w:pPr>
          </w:p>
        </w:tc>
      </w:tr>
      <w:tr w:rsidR="00A15A6E" w:rsidRPr="00C114B1" w:rsidTr="001D008E">
        <w:tc>
          <w:tcPr>
            <w:tcW w:w="1995" w:type="dxa"/>
            <w:vAlign w:val="center"/>
          </w:tcPr>
          <w:p w:rsidR="00A15A6E" w:rsidRPr="00C114B1" w:rsidRDefault="00A15A6E" w:rsidP="00193D08">
            <w:r w:rsidRPr="00C114B1">
              <w:t>Sceaux maçons</w:t>
            </w:r>
          </w:p>
        </w:tc>
        <w:tc>
          <w:tcPr>
            <w:tcW w:w="1082" w:type="dxa"/>
            <w:vAlign w:val="center"/>
          </w:tcPr>
          <w:p w:rsidR="00A15A6E" w:rsidRPr="00C114B1" w:rsidRDefault="00A15A6E" w:rsidP="00193D08">
            <w:pPr>
              <w:rPr>
                <w:lang w:eastAsia="en-US"/>
              </w:rPr>
            </w:pPr>
            <w:r w:rsidRPr="00C114B1">
              <w:rPr>
                <w:lang w:eastAsia="en-US"/>
              </w:rPr>
              <w:t>4</w:t>
            </w:r>
          </w:p>
        </w:tc>
        <w:tc>
          <w:tcPr>
            <w:tcW w:w="1087" w:type="dxa"/>
            <w:vAlign w:val="center"/>
          </w:tcPr>
          <w:p w:rsidR="00A15A6E" w:rsidRPr="00C114B1" w:rsidRDefault="00A15A6E" w:rsidP="00193D08">
            <w:pPr>
              <w:rPr>
                <w:lang w:eastAsia="en-US"/>
              </w:rPr>
            </w:pPr>
          </w:p>
        </w:tc>
        <w:tc>
          <w:tcPr>
            <w:tcW w:w="514" w:type="dxa"/>
            <w:vMerge/>
          </w:tcPr>
          <w:p w:rsidR="00A15A6E" w:rsidRPr="00C114B1" w:rsidRDefault="00A15A6E" w:rsidP="00193D08">
            <w:pPr>
              <w:rPr>
                <w:lang w:eastAsia="en-US"/>
              </w:rPr>
            </w:pPr>
          </w:p>
        </w:tc>
        <w:tc>
          <w:tcPr>
            <w:tcW w:w="1947" w:type="dxa"/>
            <w:vAlign w:val="center"/>
          </w:tcPr>
          <w:p w:rsidR="00A15A6E" w:rsidRPr="00C114B1" w:rsidRDefault="00A15A6E" w:rsidP="00193D08">
            <w:pPr>
              <w:rPr>
                <w:lang w:eastAsia="en-US"/>
              </w:rPr>
            </w:pPr>
            <w:r w:rsidRPr="00C114B1">
              <w:rPr>
                <w:lang w:eastAsia="en-US"/>
              </w:rPr>
              <w:t>Taloches</w:t>
            </w:r>
          </w:p>
        </w:tc>
        <w:tc>
          <w:tcPr>
            <w:tcW w:w="1134" w:type="dxa"/>
            <w:vAlign w:val="center"/>
          </w:tcPr>
          <w:p w:rsidR="00A15A6E" w:rsidRPr="00C114B1" w:rsidRDefault="00A15A6E" w:rsidP="00193D08">
            <w:pPr>
              <w:rPr>
                <w:lang w:eastAsia="en-US"/>
              </w:rPr>
            </w:pPr>
            <w:r w:rsidRPr="00C114B1">
              <w:rPr>
                <w:lang w:eastAsia="en-US"/>
              </w:rPr>
              <w:t>2</w:t>
            </w:r>
          </w:p>
        </w:tc>
        <w:tc>
          <w:tcPr>
            <w:tcW w:w="1134" w:type="dxa"/>
            <w:vAlign w:val="center"/>
          </w:tcPr>
          <w:p w:rsidR="00A15A6E" w:rsidRPr="00C114B1" w:rsidRDefault="00A15A6E" w:rsidP="00193D08">
            <w:pPr>
              <w:rPr>
                <w:lang w:eastAsia="en-US"/>
              </w:rPr>
            </w:pPr>
          </w:p>
        </w:tc>
      </w:tr>
      <w:tr w:rsidR="00A15A6E" w:rsidRPr="00C114B1" w:rsidTr="001D008E">
        <w:tc>
          <w:tcPr>
            <w:tcW w:w="1995" w:type="dxa"/>
            <w:vAlign w:val="center"/>
          </w:tcPr>
          <w:p w:rsidR="00A15A6E" w:rsidRPr="00C114B1" w:rsidRDefault="00A15A6E" w:rsidP="00193D08">
            <w:r w:rsidRPr="00C114B1">
              <w:t>Serre-joints</w:t>
            </w:r>
          </w:p>
        </w:tc>
        <w:tc>
          <w:tcPr>
            <w:tcW w:w="1082" w:type="dxa"/>
            <w:vAlign w:val="center"/>
          </w:tcPr>
          <w:p w:rsidR="00A15A6E" w:rsidRPr="00C114B1" w:rsidRDefault="00A15A6E" w:rsidP="00193D08">
            <w:pPr>
              <w:rPr>
                <w:lang w:eastAsia="en-US"/>
              </w:rPr>
            </w:pPr>
            <w:r w:rsidRPr="00C114B1">
              <w:rPr>
                <w:lang w:eastAsia="en-US"/>
              </w:rPr>
              <w:t>15</w:t>
            </w:r>
          </w:p>
        </w:tc>
        <w:tc>
          <w:tcPr>
            <w:tcW w:w="1087" w:type="dxa"/>
            <w:vAlign w:val="center"/>
          </w:tcPr>
          <w:p w:rsidR="00A15A6E" w:rsidRPr="00C114B1" w:rsidRDefault="00A15A6E" w:rsidP="00193D08">
            <w:pPr>
              <w:rPr>
                <w:lang w:eastAsia="en-US"/>
              </w:rPr>
            </w:pPr>
          </w:p>
        </w:tc>
        <w:tc>
          <w:tcPr>
            <w:tcW w:w="514" w:type="dxa"/>
            <w:vMerge/>
          </w:tcPr>
          <w:p w:rsidR="00A15A6E" w:rsidRPr="00C114B1" w:rsidRDefault="00A15A6E" w:rsidP="00193D08">
            <w:pPr>
              <w:rPr>
                <w:lang w:eastAsia="en-US"/>
              </w:rPr>
            </w:pPr>
          </w:p>
        </w:tc>
        <w:tc>
          <w:tcPr>
            <w:tcW w:w="1947" w:type="dxa"/>
            <w:vAlign w:val="center"/>
          </w:tcPr>
          <w:p w:rsidR="00A15A6E" w:rsidRPr="00C114B1" w:rsidRDefault="00A15A6E" w:rsidP="00193D08">
            <w:pPr>
              <w:rPr>
                <w:lang w:eastAsia="en-US"/>
              </w:rPr>
            </w:pPr>
            <w:r w:rsidRPr="00C114B1">
              <w:rPr>
                <w:lang w:eastAsia="en-US"/>
              </w:rPr>
              <w:t>Tenailles</w:t>
            </w:r>
          </w:p>
        </w:tc>
        <w:tc>
          <w:tcPr>
            <w:tcW w:w="1134" w:type="dxa"/>
            <w:vAlign w:val="center"/>
          </w:tcPr>
          <w:p w:rsidR="00A15A6E" w:rsidRPr="00C114B1" w:rsidRDefault="00A15A6E" w:rsidP="00193D08">
            <w:pPr>
              <w:rPr>
                <w:lang w:eastAsia="en-US"/>
              </w:rPr>
            </w:pPr>
            <w:r w:rsidRPr="00C114B1">
              <w:rPr>
                <w:lang w:eastAsia="en-US"/>
              </w:rPr>
              <w:t>2</w:t>
            </w:r>
          </w:p>
        </w:tc>
        <w:tc>
          <w:tcPr>
            <w:tcW w:w="1134" w:type="dxa"/>
            <w:vAlign w:val="center"/>
          </w:tcPr>
          <w:p w:rsidR="00A15A6E" w:rsidRPr="00C114B1" w:rsidRDefault="00A15A6E" w:rsidP="00193D08">
            <w:pPr>
              <w:rPr>
                <w:lang w:eastAsia="en-US"/>
              </w:rPr>
            </w:pPr>
          </w:p>
        </w:tc>
      </w:tr>
      <w:tr w:rsidR="00A15A6E" w:rsidRPr="00C114B1" w:rsidTr="001D008E">
        <w:tc>
          <w:tcPr>
            <w:tcW w:w="1995" w:type="dxa"/>
            <w:vAlign w:val="center"/>
          </w:tcPr>
          <w:p w:rsidR="00A15A6E" w:rsidRPr="00C114B1" w:rsidRDefault="00A15A6E" w:rsidP="00193D08">
            <w:r w:rsidRPr="00C114B1">
              <w:t>Truelles</w:t>
            </w:r>
          </w:p>
        </w:tc>
        <w:tc>
          <w:tcPr>
            <w:tcW w:w="1082" w:type="dxa"/>
            <w:vAlign w:val="center"/>
          </w:tcPr>
          <w:p w:rsidR="00A15A6E" w:rsidRPr="00C114B1" w:rsidRDefault="00A15A6E" w:rsidP="00193D08">
            <w:pPr>
              <w:rPr>
                <w:lang w:eastAsia="en-US"/>
              </w:rPr>
            </w:pPr>
            <w:r w:rsidRPr="00C114B1">
              <w:rPr>
                <w:lang w:eastAsia="en-US"/>
              </w:rPr>
              <w:t>4</w:t>
            </w:r>
          </w:p>
        </w:tc>
        <w:tc>
          <w:tcPr>
            <w:tcW w:w="1087" w:type="dxa"/>
            <w:vAlign w:val="center"/>
          </w:tcPr>
          <w:p w:rsidR="00A15A6E" w:rsidRPr="00C114B1" w:rsidRDefault="00A15A6E" w:rsidP="00193D08">
            <w:pPr>
              <w:rPr>
                <w:lang w:eastAsia="en-US"/>
              </w:rPr>
            </w:pPr>
          </w:p>
        </w:tc>
        <w:tc>
          <w:tcPr>
            <w:tcW w:w="514" w:type="dxa"/>
            <w:vMerge/>
          </w:tcPr>
          <w:p w:rsidR="00A15A6E" w:rsidRPr="00C114B1" w:rsidRDefault="00A15A6E" w:rsidP="00193D08">
            <w:pPr>
              <w:rPr>
                <w:lang w:eastAsia="en-US"/>
              </w:rPr>
            </w:pPr>
          </w:p>
        </w:tc>
        <w:tc>
          <w:tcPr>
            <w:tcW w:w="1947" w:type="dxa"/>
            <w:vAlign w:val="center"/>
          </w:tcPr>
          <w:p w:rsidR="00A15A6E" w:rsidRPr="00C114B1" w:rsidRDefault="00A15A6E" w:rsidP="00193D08">
            <w:pPr>
              <w:rPr>
                <w:lang w:eastAsia="en-US"/>
              </w:rPr>
            </w:pPr>
            <w:r w:rsidRPr="00C114B1">
              <w:rPr>
                <w:lang w:eastAsia="en-US"/>
              </w:rPr>
              <w:t>Burin</w:t>
            </w:r>
          </w:p>
        </w:tc>
        <w:tc>
          <w:tcPr>
            <w:tcW w:w="1134" w:type="dxa"/>
            <w:vAlign w:val="center"/>
          </w:tcPr>
          <w:p w:rsidR="00A15A6E" w:rsidRPr="00C114B1" w:rsidRDefault="00A15A6E" w:rsidP="00193D08">
            <w:pPr>
              <w:rPr>
                <w:lang w:eastAsia="en-US"/>
              </w:rPr>
            </w:pPr>
            <w:r w:rsidRPr="00C114B1">
              <w:rPr>
                <w:lang w:eastAsia="en-US"/>
              </w:rPr>
              <w:t>2</w:t>
            </w:r>
          </w:p>
        </w:tc>
        <w:tc>
          <w:tcPr>
            <w:tcW w:w="1134" w:type="dxa"/>
            <w:vAlign w:val="center"/>
          </w:tcPr>
          <w:p w:rsidR="00A15A6E" w:rsidRPr="00C114B1" w:rsidRDefault="00A15A6E" w:rsidP="00193D08">
            <w:pPr>
              <w:rPr>
                <w:lang w:eastAsia="en-US"/>
              </w:rPr>
            </w:pPr>
          </w:p>
        </w:tc>
      </w:tr>
      <w:tr w:rsidR="00A15A6E" w:rsidRPr="00C114B1" w:rsidTr="001D008E">
        <w:tc>
          <w:tcPr>
            <w:tcW w:w="1995" w:type="dxa"/>
            <w:vAlign w:val="center"/>
          </w:tcPr>
          <w:p w:rsidR="00A15A6E" w:rsidRPr="00C114B1" w:rsidRDefault="00A15A6E" w:rsidP="00193D08">
            <w:r w:rsidRPr="00C114B1">
              <w:t>Moules de 15</w:t>
            </w:r>
          </w:p>
        </w:tc>
        <w:tc>
          <w:tcPr>
            <w:tcW w:w="1082" w:type="dxa"/>
            <w:vAlign w:val="center"/>
          </w:tcPr>
          <w:p w:rsidR="00A15A6E" w:rsidRPr="00C114B1" w:rsidRDefault="00A15A6E" w:rsidP="00193D08">
            <w:pPr>
              <w:rPr>
                <w:lang w:eastAsia="en-US"/>
              </w:rPr>
            </w:pPr>
            <w:r w:rsidRPr="00C114B1">
              <w:rPr>
                <w:lang w:eastAsia="en-US"/>
              </w:rPr>
              <w:t>2</w:t>
            </w:r>
          </w:p>
        </w:tc>
        <w:tc>
          <w:tcPr>
            <w:tcW w:w="1087" w:type="dxa"/>
            <w:vAlign w:val="center"/>
          </w:tcPr>
          <w:p w:rsidR="00A15A6E" w:rsidRPr="00C114B1" w:rsidRDefault="00A15A6E" w:rsidP="00193D08">
            <w:pPr>
              <w:rPr>
                <w:lang w:eastAsia="en-US"/>
              </w:rPr>
            </w:pPr>
          </w:p>
        </w:tc>
        <w:tc>
          <w:tcPr>
            <w:tcW w:w="514" w:type="dxa"/>
            <w:vMerge/>
          </w:tcPr>
          <w:p w:rsidR="00A15A6E" w:rsidRPr="00C114B1" w:rsidRDefault="00A15A6E" w:rsidP="00193D08">
            <w:pPr>
              <w:rPr>
                <w:lang w:eastAsia="en-US"/>
              </w:rPr>
            </w:pPr>
          </w:p>
        </w:tc>
        <w:tc>
          <w:tcPr>
            <w:tcW w:w="1947" w:type="dxa"/>
            <w:vAlign w:val="center"/>
          </w:tcPr>
          <w:p w:rsidR="00A15A6E" w:rsidRPr="00C114B1" w:rsidRDefault="00A15A6E" w:rsidP="00193D08">
            <w:pPr>
              <w:rPr>
                <w:lang w:eastAsia="en-US"/>
              </w:rPr>
            </w:pPr>
            <w:r w:rsidRPr="00C114B1">
              <w:rPr>
                <w:lang w:eastAsia="en-US"/>
              </w:rPr>
              <w:t>Poinçons</w:t>
            </w:r>
          </w:p>
        </w:tc>
        <w:tc>
          <w:tcPr>
            <w:tcW w:w="1134" w:type="dxa"/>
            <w:vAlign w:val="center"/>
          </w:tcPr>
          <w:p w:rsidR="00A15A6E" w:rsidRPr="00C114B1" w:rsidRDefault="00A15A6E" w:rsidP="00193D08">
            <w:pPr>
              <w:rPr>
                <w:lang w:eastAsia="en-US"/>
              </w:rPr>
            </w:pPr>
            <w:r w:rsidRPr="00C114B1">
              <w:rPr>
                <w:lang w:eastAsia="en-US"/>
              </w:rPr>
              <w:t>2</w:t>
            </w:r>
          </w:p>
        </w:tc>
        <w:tc>
          <w:tcPr>
            <w:tcW w:w="1134" w:type="dxa"/>
            <w:vAlign w:val="center"/>
          </w:tcPr>
          <w:p w:rsidR="00A15A6E" w:rsidRPr="00C114B1" w:rsidRDefault="00A15A6E" w:rsidP="00193D08">
            <w:pPr>
              <w:rPr>
                <w:lang w:eastAsia="en-US"/>
              </w:rPr>
            </w:pPr>
          </w:p>
        </w:tc>
      </w:tr>
      <w:tr w:rsidR="00A15A6E" w:rsidRPr="00C114B1" w:rsidTr="001D008E">
        <w:tc>
          <w:tcPr>
            <w:tcW w:w="1995" w:type="dxa"/>
            <w:vAlign w:val="center"/>
          </w:tcPr>
          <w:p w:rsidR="00A15A6E" w:rsidRPr="00C114B1" w:rsidRDefault="00A15A6E" w:rsidP="00193D08">
            <w:r w:rsidRPr="00C114B1">
              <w:t>Moule de 20</w:t>
            </w:r>
          </w:p>
        </w:tc>
        <w:tc>
          <w:tcPr>
            <w:tcW w:w="1082" w:type="dxa"/>
            <w:vAlign w:val="center"/>
          </w:tcPr>
          <w:p w:rsidR="00A15A6E" w:rsidRPr="00C114B1" w:rsidRDefault="00A15A6E" w:rsidP="00193D08">
            <w:pPr>
              <w:rPr>
                <w:lang w:eastAsia="en-US"/>
              </w:rPr>
            </w:pPr>
            <w:r w:rsidRPr="00C114B1">
              <w:rPr>
                <w:lang w:eastAsia="en-US"/>
              </w:rPr>
              <w:t>2</w:t>
            </w:r>
          </w:p>
        </w:tc>
        <w:tc>
          <w:tcPr>
            <w:tcW w:w="1087" w:type="dxa"/>
            <w:vAlign w:val="center"/>
          </w:tcPr>
          <w:p w:rsidR="00A15A6E" w:rsidRPr="00C114B1" w:rsidRDefault="00A15A6E" w:rsidP="00193D08">
            <w:pPr>
              <w:rPr>
                <w:lang w:eastAsia="en-US"/>
              </w:rPr>
            </w:pPr>
          </w:p>
        </w:tc>
        <w:tc>
          <w:tcPr>
            <w:tcW w:w="514" w:type="dxa"/>
            <w:vMerge/>
          </w:tcPr>
          <w:p w:rsidR="00A15A6E" w:rsidRPr="00C114B1" w:rsidRDefault="00A15A6E" w:rsidP="00193D08">
            <w:pPr>
              <w:rPr>
                <w:lang w:eastAsia="en-US"/>
              </w:rPr>
            </w:pPr>
          </w:p>
        </w:tc>
        <w:tc>
          <w:tcPr>
            <w:tcW w:w="1947" w:type="dxa"/>
            <w:vAlign w:val="center"/>
          </w:tcPr>
          <w:p w:rsidR="00A15A6E" w:rsidRPr="00C114B1" w:rsidRDefault="00A15A6E" w:rsidP="00193D08">
            <w:pPr>
              <w:rPr>
                <w:lang w:eastAsia="en-US"/>
              </w:rPr>
            </w:pPr>
            <w:proofErr w:type="spellStart"/>
            <w:r w:rsidRPr="00C114B1">
              <w:rPr>
                <w:lang w:eastAsia="en-US"/>
              </w:rPr>
              <w:t>Cordex</w:t>
            </w:r>
            <w:proofErr w:type="spellEnd"/>
          </w:p>
        </w:tc>
        <w:tc>
          <w:tcPr>
            <w:tcW w:w="1134" w:type="dxa"/>
            <w:vAlign w:val="center"/>
          </w:tcPr>
          <w:p w:rsidR="00A15A6E" w:rsidRPr="00C114B1" w:rsidRDefault="00A15A6E" w:rsidP="00193D08">
            <w:pPr>
              <w:rPr>
                <w:lang w:eastAsia="en-US"/>
              </w:rPr>
            </w:pPr>
            <w:r w:rsidRPr="00C114B1">
              <w:rPr>
                <w:lang w:eastAsia="en-US"/>
              </w:rPr>
              <w:t>1</w:t>
            </w:r>
          </w:p>
        </w:tc>
        <w:tc>
          <w:tcPr>
            <w:tcW w:w="1134" w:type="dxa"/>
            <w:vAlign w:val="center"/>
          </w:tcPr>
          <w:p w:rsidR="00A15A6E" w:rsidRPr="00C114B1" w:rsidRDefault="00A15A6E" w:rsidP="00193D08">
            <w:pPr>
              <w:rPr>
                <w:lang w:eastAsia="en-US"/>
              </w:rPr>
            </w:pPr>
          </w:p>
        </w:tc>
      </w:tr>
      <w:tr w:rsidR="00A15A6E" w:rsidRPr="00C114B1" w:rsidTr="001D008E">
        <w:tc>
          <w:tcPr>
            <w:tcW w:w="1995" w:type="dxa"/>
            <w:vAlign w:val="center"/>
          </w:tcPr>
          <w:p w:rsidR="00A15A6E" w:rsidRPr="00C114B1" w:rsidRDefault="00A15A6E" w:rsidP="00193D08">
            <w:r w:rsidRPr="00C114B1">
              <w:t>Marteaux</w:t>
            </w:r>
          </w:p>
        </w:tc>
        <w:tc>
          <w:tcPr>
            <w:tcW w:w="1082" w:type="dxa"/>
            <w:vAlign w:val="center"/>
          </w:tcPr>
          <w:p w:rsidR="00A15A6E" w:rsidRPr="00C114B1" w:rsidRDefault="00A15A6E" w:rsidP="00193D08">
            <w:pPr>
              <w:rPr>
                <w:lang w:eastAsia="en-US"/>
              </w:rPr>
            </w:pPr>
            <w:r w:rsidRPr="00C114B1">
              <w:rPr>
                <w:lang w:eastAsia="en-US"/>
              </w:rPr>
              <w:t>3</w:t>
            </w:r>
          </w:p>
        </w:tc>
        <w:tc>
          <w:tcPr>
            <w:tcW w:w="1087" w:type="dxa"/>
            <w:vAlign w:val="center"/>
          </w:tcPr>
          <w:p w:rsidR="00A15A6E" w:rsidRPr="00C114B1" w:rsidRDefault="00A15A6E" w:rsidP="00193D08">
            <w:pPr>
              <w:rPr>
                <w:lang w:eastAsia="en-US"/>
              </w:rPr>
            </w:pPr>
          </w:p>
        </w:tc>
        <w:tc>
          <w:tcPr>
            <w:tcW w:w="514" w:type="dxa"/>
            <w:vMerge/>
          </w:tcPr>
          <w:p w:rsidR="00A15A6E" w:rsidRPr="00C114B1" w:rsidRDefault="00A15A6E" w:rsidP="00193D08">
            <w:pPr>
              <w:rPr>
                <w:lang w:eastAsia="en-US"/>
              </w:rPr>
            </w:pPr>
          </w:p>
        </w:tc>
        <w:tc>
          <w:tcPr>
            <w:tcW w:w="1947" w:type="dxa"/>
            <w:vAlign w:val="center"/>
          </w:tcPr>
          <w:p w:rsidR="00A15A6E" w:rsidRPr="00C114B1" w:rsidRDefault="00A15A6E" w:rsidP="00193D08">
            <w:pPr>
              <w:rPr>
                <w:lang w:eastAsia="en-US"/>
              </w:rPr>
            </w:pPr>
            <w:r w:rsidRPr="00C114B1">
              <w:rPr>
                <w:lang w:eastAsia="en-US"/>
              </w:rPr>
              <w:t>Porte scie à métaux</w:t>
            </w:r>
          </w:p>
        </w:tc>
        <w:tc>
          <w:tcPr>
            <w:tcW w:w="1134" w:type="dxa"/>
            <w:vAlign w:val="center"/>
          </w:tcPr>
          <w:p w:rsidR="00A15A6E" w:rsidRPr="00C114B1" w:rsidRDefault="00A15A6E" w:rsidP="00193D08">
            <w:pPr>
              <w:rPr>
                <w:lang w:eastAsia="en-US"/>
              </w:rPr>
            </w:pPr>
            <w:r w:rsidRPr="00C114B1">
              <w:rPr>
                <w:lang w:eastAsia="en-US"/>
              </w:rPr>
              <w:t>2</w:t>
            </w:r>
          </w:p>
        </w:tc>
        <w:tc>
          <w:tcPr>
            <w:tcW w:w="1134" w:type="dxa"/>
            <w:vAlign w:val="center"/>
          </w:tcPr>
          <w:p w:rsidR="00A15A6E" w:rsidRPr="00C114B1" w:rsidRDefault="00A15A6E" w:rsidP="00193D08">
            <w:pPr>
              <w:rPr>
                <w:lang w:eastAsia="en-US"/>
              </w:rPr>
            </w:pPr>
          </w:p>
        </w:tc>
      </w:tr>
      <w:tr w:rsidR="00A15A6E" w:rsidRPr="00C114B1" w:rsidTr="001D008E">
        <w:tc>
          <w:tcPr>
            <w:tcW w:w="1995" w:type="dxa"/>
            <w:vAlign w:val="center"/>
          </w:tcPr>
          <w:p w:rsidR="00A15A6E" w:rsidRPr="00C114B1" w:rsidRDefault="00A15A6E" w:rsidP="00193D08">
            <w:r w:rsidRPr="00C114B1">
              <w:t>Massettes de 5 kg</w:t>
            </w:r>
          </w:p>
        </w:tc>
        <w:tc>
          <w:tcPr>
            <w:tcW w:w="1082" w:type="dxa"/>
            <w:vAlign w:val="center"/>
          </w:tcPr>
          <w:p w:rsidR="00A15A6E" w:rsidRPr="00C114B1" w:rsidRDefault="00A15A6E" w:rsidP="00193D08">
            <w:pPr>
              <w:rPr>
                <w:lang w:eastAsia="en-US"/>
              </w:rPr>
            </w:pPr>
            <w:r w:rsidRPr="00C114B1">
              <w:rPr>
                <w:lang w:eastAsia="en-US"/>
              </w:rPr>
              <w:t>1</w:t>
            </w:r>
          </w:p>
        </w:tc>
        <w:tc>
          <w:tcPr>
            <w:tcW w:w="1087" w:type="dxa"/>
            <w:vAlign w:val="center"/>
          </w:tcPr>
          <w:p w:rsidR="00A15A6E" w:rsidRPr="00C114B1" w:rsidRDefault="00A15A6E" w:rsidP="00193D08">
            <w:pPr>
              <w:rPr>
                <w:lang w:eastAsia="en-US"/>
              </w:rPr>
            </w:pPr>
          </w:p>
        </w:tc>
        <w:tc>
          <w:tcPr>
            <w:tcW w:w="514" w:type="dxa"/>
            <w:vMerge/>
          </w:tcPr>
          <w:p w:rsidR="00A15A6E" w:rsidRPr="00C114B1" w:rsidRDefault="00A15A6E" w:rsidP="00193D08">
            <w:pPr>
              <w:rPr>
                <w:lang w:eastAsia="en-US"/>
              </w:rPr>
            </w:pPr>
          </w:p>
        </w:tc>
        <w:tc>
          <w:tcPr>
            <w:tcW w:w="1947" w:type="dxa"/>
            <w:vAlign w:val="center"/>
          </w:tcPr>
          <w:p w:rsidR="00A15A6E" w:rsidRPr="00C114B1" w:rsidRDefault="00A15A6E" w:rsidP="00193D08">
            <w:pPr>
              <w:rPr>
                <w:lang w:eastAsia="en-US"/>
              </w:rPr>
            </w:pPr>
            <w:r w:rsidRPr="00C114B1">
              <w:rPr>
                <w:lang w:eastAsia="en-US"/>
              </w:rPr>
              <w:t>Arrache clous</w:t>
            </w:r>
          </w:p>
        </w:tc>
        <w:tc>
          <w:tcPr>
            <w:tcW w:w="1134" w:type="dxa"/>
            <w:vAlign w:val="center"/>
          </w:tcPr>
          <w:p w:rsidR="00A15A6E" w:rsidRPr="00C114B1" w:rsidRDefault="00A15A6E" w:rsidP="00193D08">
            <w:pPr>
              <w:rPr>
                <w:lang w:eastAsia="en-US"/>
              </w:rPr>
            </w:pPr>
            <w:r w:rsidRPr="00C114B1">
              <w:rPr>
                <w:lang w:eastAsia="en-US"/>
              </w:rPr>
              <w:t>2</w:t>
            </w:r>
          </w:p>
        </w:tc>
        <w:tc>
          <w:tcPr>
            <w:tcW w:w="1134" w:type="dxa"/>
            <w:vAlign w:val="center"/>
          </w:tcPr>
          <w:p w:rsidR="00A15A6E" w:rsidRPr="00C114B1" w:rsidRDefault="00A15A6E" w:rsidP="00193D08">
            <w:pPr>
              <w:rPr>
                <w:lang w:eastAsia="en-US"/>
              </w:rPr>
            </w:pPr>
          </w:p>
        </w:tc>
      </w:tr>
      <w:tr w:rsidR="00A15A6E" w:rsidRPr="00C114B1" w:rsidTr="001D008E">
        <w:tc>
          <w:tcPr>
            <w:tcW w:w="1995" w:type="dxa"/>
            <w:vAlign w:val="center"/>
          </w:tcPr>
          <w:p w:rsidR="00A15A6E" w:rsidRPr="00C114B1" w:rsidRDefault="00A15A6E" w:rsidP="00193D08">
            <w:r w:rsidRPr="00C114B1">
              <w:t>Cisailles</w:t>
            </w:r>
          </w:p>
        </w:tc>
        <w:tc>
          <w:tcPr>
            <w:tcW w:w="1082" w:type="dxa"/>
            <w:vAlign w:val="center"/>
          </w:tcPr>
          <w:p w:rsidR="00A15A6E" w:rsidRPr="00C114B1" w:rsidRDefault="00A15A6E" w:rsidP="00193D08">
            <w:pPr>
              <w:rPr>
                <w:lang w:eastAsia="en-US"/>
              </w:rPr>
            </w:pPr>
            <w:r w:rsidRPr="00C114B1">
              <w:rPr>
                <w:lang w:eastAsia="en-US"/>
              </w:rPr>
              <w:t>2</w:t>
            </w:r>
          </w:p>
        </w:tc>
        <w:tc>
          <w:tcPr>
            <w:tcW w:w="1087" w:type="dxa"/>
            <w:vAlign w:val="center"/>
          </w:tcPr>
          <w:p w:rsidR="00A15A6E" w:rsidRPr="00C114B1" w:rsidRDefault="00A15A6E" w:rsidP="00193D08">
            <w:pPr>
              <w:rPr>
                <w:lang w:eastAsia="en-US"/>
              </w:rPr>
            </w:pPr>
          </w:p>
        </w:tc>
        <w:tc>
          <w:tcPr>
            <w:tcW w:w="514" w:type="dxa"/>
          </w:tcPr>
          <w:p w:rsidR="00A15A6E" w:rsidRPr="00C114B1" w:rsidRDefault="00A15A6E" w:rsidP="00193D08">
            <w:pPr>
              <w:rPr>
                <w:lang w:eastAsia="en-US"/>
              </w:rPr>
            </w:pPr>
          </w:p>
        </w:tc>
        <w:tc>
          <w:tcPr>
            <w:tcW w:w="1947" w:type="dxa"/>
            <w:vAlign w:val="center"/>
          </w:tcPr>
          <w:p w:rsidR="00A15A6E" w:rsidRPr="00C114B1" w:rsidRDefault="00A15A6E" w:rsidP="00193D08">
            <w:pPr>
              <w:rPr>
                <w:lang w:eastAsia="en-US"/>
              </w:rPr>
            </w:pPr>
            <w:r w:rsidRPr="00C114B1">
              <w:rPr>
                <w:lang w:eastAsia="en-US"/>
              </w:rPr>
              <w:t>Groupe électrogène</w:t>
            </w:r>
          </w:p>
        </w:tc>
        <w:tc>
          <w:tcPr>
            <w:tcW w:w="1134" w:type="dxa"/>
            <w:vAlign w:val="center"/>
          </w:tcPr>
          <w:p w:rsidR="00A15A6E" w:rsidRPr="00C114B1" w:rsidRDefault="00A15A6E" w:rsidP="00193D08">
            <w:pPr>
              <w:rPr>
                <w:lang w:eastAsia="en-US"/>
              </w:rPr>
            </w:pPr>
            <w:r w:rsidRPr="00C114B1">
              <w:rPr>
                <w:lang w:eastAsia="en-US"/>
              </w:rPr>
              <w:t>1</w:t>
            </w:r>
          </w:p>
        </w:tc>
        <w:tc>
          <w:tcPr>
            <w:tcW w:w="1134" w:type="dxa"/>
            <w:vAlign w:val="center"/>
          </w:tcPr>
          <w:p w:rsidR="00A15A6E" w:rsidRPr="00C114B1" w:rsidRDefault="00A15A6E" w:rsidP="00193D08">
            <w:pPr>
              <w:rPr>
                <w:lang w:eastAsia="en-US"/>
              </w:rPr>
            </w:pPr>
          </w:p>
        </w:tc>
      </w:tr>
    </w:tbl>
    <w:p w:rsidR="003A2A87" w:rsidRPr="00C114B1" w:rsidRDefault="003A2A87" w:rsidP="00193D08">
      <w:pPr>
        <w:rPr>
          <w:lang w:eastAsia="en-US"/>
        </w:rPr>
      </w:pPr>
    </w:p>
    <w:p w:rsidR="00D87C07" w:rsidRPr="00C114B1" w:rsidRDefault="00FD0450" w:rsidP="00193D08">
      <w:pPr>
        <w:rPr>
          <w:lang w:eastAsia="en-US"/>
        </w:rPr>
      </w:pPr>
      <w:r w:rsidRPr="00C114B1">
        <w:rPr>
          <w:lang w:eastAsia="en-US"/>
        </w:rPr>
        <w:t>Le soumissionnaire justifie la possession de moyens logistiques appropriés pour l’approvisionnement du chantier. Cette justification se fera par présentation de copies certifiées conforme datant de moins de trois mois des cartes grises en cours de validité :</w:t>
      </w:r>
    </w:p>
    <w:p w:rsidR="00D87C07" w:rsidRPr="00C114B1" w:rsidRDefault="00D87C07" w:rsidP="00193D08">
      <w:pPr>
        <w:rPr>
          <w:lang w:eastAsia="en-US"/>
        </w:rPr>
      </w:pPr>
      <w:proofErr w:type="gramStart"/>
      <w:r w:rsidRPr="00C114B1">
        <w:rPr>
          <w:lang w:eastAsia="en-US"/>
        </w:rPr>
        <w:t>soit</w:t>
      </w:r>
      <w:proofErr w:type="gramEnd"/>
      <w:r w:rsidRPr="00C114B1">
        <w:rPr>
          <w:lang w:eastAsia="en-US"/>
        </w:rPr>
        <w:t xml:space="preserve"> au nom du soumissionnaire en cas de propriété ;</w:t>
      </w:r>
    </w:p>
    <w:p w:rsidR="00D87C07" w:rsidRPr="00C114B1" w:rsidRDefault="00D87C07" w:rsidP="00193D08">
      <w:pPr>
        <w:rPr>
          <w:lang w:eastAsia="en-US"/>
        </w:rPr>
      </w:pPr>
      <w:proofErr w:type="gramStart"/>
      <w:r w:rsidRPr="00C114B1">
        <w:rPr>
          <w:lang w:eastAsia="en-US"/>
        </w:rPr>
        <w:t>soit</w:t>
      </w:r>
      <w:proofErr w:type="gramEnd"/>
      <w:r w:rsidRPr="00C114B1">
        <w:rPr>
          <w:lang w:eastAsia="en-US"/>
        </w:rPr>
        <w:t xml:space="preserve"> au nom d’un loueur, joindre un contrat certifié de location en cas d’adjudication, signé du soumissionnaire et du loueur. ;</w:t>
      </w:r>
    </w:p>
    <w:p w:rsidR="00D87C07" w:rsidRPr="00C114B1" w:rsidRDefault="00D87C07" w:rsidP="00193D08">
      <w:pPr>
        <w:rPr>
          <w:lang w:eastAsia="en-US"/>
        </w:rPr>
      </w:pPr>
      <w:r w:rsidRPr="00C114B1">
        <w:rPr>
          <w:lang w:eastAsia="en-US"/>
        </w:rPr>
        <w:t>Soit par une mise à disposition délivrée au soumissionnaire par le propriétaire du matériel</w:t>
      </w:r>
    </w:p>
    <w:p w:rsidR="00D87C07" w:rsidRPr="00C114B1" w:rsidRDefault="00D87C07" w:rsidP="00193D08">
      <w:pPr>
        <w:rPr>
          <w:rFonts w:eastAsia="Calibri"/>
          <w:lang w:eastAsia="en-US"/>
        </w:rPr>
      </w:pPr>
      <w:r w:rsidRPr="00C114B1">
        <w:rPr>
          <w:rFonts w:eastAsia="Calibri"/>
          <w:lang w:eastAsia="en-US"/>
        </w:rPr>
        <w:t>Ces moyens logistiques comprennent :</w:t>
      </w:r>
    </w:p>
    <w:p w:rsidR="00D87C07" w:rsidRPr="00C114B1" w:rsidRDefault="00D87C07" w:rsidP="00193D08">
      <w:pPr>
        <w:rPr>
          <w:lang w:eastAsia="en-US"/>
        </w:rPr>
      </w:pPr>
      <w:proofErr w:type="gramStart"/>
      <w:r w:rsidRPr="00C114B1">
        <w:rPr>
          <w:lang w:eastAsia="en-US"/>
        </w:rPr>
        <w:t>un</w:t>
      </w:r>
      <w:proofErr w:type="gramEnd"/>
      <w:r w:rsidRPr="00C114B1">
        <w:rPr>
          <w:lang w:eastAsia="en-US"/>
        </w:rPr>
        <w:t xml:space="preserve"> camion benne de capacité minimale 4 m3 ;</w:t>
      </w:r>
    </w:p>
    <w:p w:rsidR="00D87C07" w:rsidRPr="00C114B1" w:rsidRDefault="00D87C07" w:rsidP="00193D08">
      <w:pPr>
        <w:rPr>
          <w:lang w:eastAsia="en-US"/>
        </w:rPr>
      </w:pPr>
      <w:proofErr w:type="gramStart"/>
      <w:r w:rsidRPr="00C114B1">
        <w:rPr>
          <w:lang w:eastAsia="en-US"/>
        </w:rPr>
        <w:t>un</w:t>
      </w:r>
      <w:proofErr w:type="gramEnd"/>
      <w:r w:rsidRPr="00C114B1">
        <w:rPr>
          <w:lang w:eastAsia="en-US"/>
        </w:rPr>
        <w:t xml:space="preserve"> pick-up 4x4</w:t>
      </w:r>
    </w:p>
    <w:p w:rsidR="003075DF" w:rsidRPr="00C114B1" w:rsidRDefault="003075DF" w:rsidP="00193D08">
      <w:pPr>
        <w:pStyle w:val="Retraitcorpsdetexte21"/>
        <w:rPr>
          <w:sz w:val="18"/>
        </w:rPr>
      </w:pPr>
      <w:r w:rsidRPr="00C114B1">
        <w:rPr>
          <w:sz w:val="18"/>
        </w:rPr>
        <w:t>Compréhension du projet (Sous-détail des Prix Unitaires) (OUI/NON)</w:t>
      </w:r>
    </w:p>
    <w:p w:rsidR="003075DF" w:rsidRPr="00C114B1" w:rsidRDefault="00FD0450" w:rsidP="00193D08">
      <w:r w:rsidRPr="00C114B1">
        <w:rPr>
          <w:rFonts w:eastAsia="Calibri"/>
          <w:lang w:eastAsia="en-US"/>
        </w:rPr>
        <w:t>Ce critère est rempli si au moins deux (02) des quatre (04) exigences ci-après sont remplies</w:t>
      </w:r>
      <w:r w:rsidR="003075DF" w:rsidRPr="00C114B1">
        <w:t> :</w:t>
      </w:r>
    </w:p>
    <w:p w:rsidR="003075DF" w:rsidRPr="00C114B1" w:rsidRDefault="00FD0450" w:rsidP="00193D08">
      <w:r w:rsidRPr="00C114B1">
        <w:rPr>
          <w:rFonts w:eastAsia="Calibri"/>
          <w:lang w:eastAsia="en-US"/>
        </w:rPr>
        <w:t>Les coûts de la main d’œuvre sont pris en comptes dans la formulation de chaque prix unitaire.</w:t>
      </w:r>
    </w:p>
    <w:p w:rsidR="00FD0450" w:rsidRPr="00C114B1" w:rsidRDefault="00FD0450" w:rsidP="00193D08">
      <w:r w:rsidRPr="00C114B1">
        <w:lastRenderedPageBreak/>
        <w:t>Cohérence entre les durées d’exécution de chaque tâche et leur matérialisation dans le planning d’exécution des travaux ;</w:t>
      </w:r>
    </w:p>
    <w:p w:rsidR="00D45921" w:rsidRPr="00C114B1" w:rsidRDefault="00FD0450" w:rsidP="00193D08">
      <w:pPr>
        <w:rPr>
          <w:rFonts w:eastAsia="Calibri"/>
          <w:lang w:eastAsia="en-US"/>
        </w:rPr>
      </w:pPr>
      <w:r w:rsidRPr="00C114B1">
        <w:rPr>
          <w:rFonts w:eastAsia="Calibri"/>
          <w:lang w:eastAsia="en-US"/>
        </w:rPr>
        <w:t>Respect du cadre du sous – détail des prix unitaires du DAO</w:t>
      </w:r>
      <w:r w:rsidR="00D45921" w:rsidRPr="00C114B1">
        <w:rPr>
          <w:rFonts w:eastAsia="Calibri"/>
          <w:lang w:eastAsia="en-US"/>
        </w:rPr>
        <w:t>;</w:t>
      </w:r>
    </w:p>
    <w:p w:rsidR="003075DF" w:rsidRPr="00C114B1" w:rsidRDefault="00FD0450" w:rsidP="00193D08">
      <w:r w:rsidRPr="00C114B1">
        <w:t>Exactitude des calculs dans la détermination des sous-détails des prix unitaires</w:t>
      </w:r>
      <w:r w:rsidR="00D45921" w:rsidRPr="00C114B1">
        <w:t>.</w:t>
      </w:r>
    </w:p>
    <w:p w:rsidR="00296185" w:rsidRPr="00C114B1" w:rsidRDefault="00296185" w:rsidP="00193D08">
      <w:r w:rsidRPr="00C114B1">
        <w:t>Volume 3 : Offre financière comprenant :</w:t>
      </w:r>
    </w:p>
    <w:p w:rsidR="00296185" w:rsidRPr="00C114B1" w:rsidRDefault="00296185" w:rsidP="00193D08">
      <w:pPr>
        <w:pStyle w:val="Retraitcorpsdetexte21"/>
        <w:rPr>
          <w:sz w:val="18"/>
        </w:rPr>
      </w:pPr>
      <w:r w:rsidRPr="00C114B1">
        <w:rPr>
          <w:sz w:val="18"/>
        </w:rPr>
        <w:t>Une soum</w:t>
      </w:r>
      <w:r w:rsidR="009264B4" w:rsidRPr="00C114B1">
        <w:rPr>
          <w:sz w:val="18"/>
        </w:rPr>
        <w:t>ission conforme au modèle joint</w:t>
      </w:r>
      <w:r w:rsidRPr="00C114B1">
        <w:rPr>
          <w:sz w:val="18"/>
        </w:rPr>
        <w:t xml:space="preserve">, timbrée, </w:t>
      </w:r>
      <w:r w:rsidR="009264B4" w:rsidRPr="00C114B1">
        <w:rPr>
          <w:sz w:val="18"/>
        </w:rPr>
        <w:t xml:space="preserve">datée et </w:t>
      </w:r>
      <w:r w:rsidRPr="00C114B1">
        <w:rPr>
          <w:sz w:val="18"/>
        </w:rPr>
        <w:t>signée;</w:t>
      </w:r>
    </w:p>
    <w:p w:rsidR="00296185" w:rsidRPr="00C114B1" w:rsidRDefault="00296185" w:rsidP="00193D08">
      <w:pPr>
        <w:pStyle w:val="Retraitcorpsdetexte21"/>
        <w:rPr>
          <w:sz w:val="18"/>
        </w:rPr>
      </w:pPr>
      <w:r w:rsidRPr="00C114B1">
        <w:rPr>
          <w:sz w:val="18"/>
        </w:rPr>
        <w:t xml:space="preserve">Un bordereau des prix unitaires suivant le modèle avec indication des prix Hors Taxes en chiffres et en lettres, </w:t>
      </w:r>
      <w:r w:rsidRPr="00C114B1">
        <w:rPr>
          <w:b/>
          <w:sz w:val="18"/>
        </w:rPr>
        <w:t>rempli de manière lisible</w:t>
      </w:r>
      <w:r w:rsidRPr="00C114B1">
        <w:rPr>
          <w:sz w:val="18"/>
        </w:rPr>
        <w:t> ;</w:t>
      </w:r>
    </w:p>
    <w:p w:rsidR="00296185" w:rsidRPr="00C114B1" w:rsidRDefault="00296185" w:rsidP="00193D08">
      <w:pPr>
        <w:pStyle w:val="Retraitcorpsdetexte21"/>
        <w:rPr>
          <w:sz w:val="18"/>
        </w:rPr>
      </w:pPr>
      <w:r w:rsidRPr="00C114B1">
        <w:rPr>
          <w:sz w:val="18"/>
        </w:rPr>
        <w:t>Le détail quantitatif et estimatif des travaux</w:t>
      </w:r>
      <w:r w:rsidR="009264B4" w:rsidRPr="00C114B1">
        <w:rPr>
          <w:sz w:val="18"/>
        </w:rPr>
        <w:t>,</w:t>
      </w:r>
      <w:r w:rsidRPr="00C114B1">
        <w:rPr>
          <w:sz w:val="18"/>
        </w:rPr>
        <w:t xml:space="preserve"> </w:t>
      </w:r>
      <w:r w:rsidR="009264B4" w:rsidRPr="00C114B1">
        <w:rPr>
          <w:sz w:val="18"/>
        </w:rPr>
        <w:t>daté et signé du soumissionnaire</w:t>
      </w:r>
      <w:r w:rsidRPr="00C114B1">
        <w:rPr>
          <w:sz w:val="18"/>
        </w:rPr>
        <w:t>;</w:t>
      </w:r>
    </w:p>
    <w:p w:rsidR="00296185" w:rsidRPr="00C114B1" w:rsidRDefault="00296185" w:rsidP="00193D08">
      <w:r w:rsidRPr="00C114B1">
        <w:t xml:space="preserve">Article 15 : </w:t>
      </w:r>
      <w:r w:rsidRPr="00C114B1">
        <w:tab/>
        <w:t>Montant de l’offre</w:t>
      </w:r>
    </w:p>
    <w:p w:rsidR="00296185" w:rsidRPr="00C114B1" w:rsidRDefault="00296185" w:rsidP="00193D08">
      <w:r w:rsidRPr="00C114B1">
        <w:rPr>
          <w:b/>
        </w:rPr>
        <w:t>15.1</w:t>
      </w:r>
      <w:r w:rsidRPr="00C114B1">
        <w:rPr>
          <w:b/>
        </w:rPr>
        <w:tab/>
      </w:r>
      <w:r w:rsidRPr="00C114B1">
        <w:t>Le montant de</w:t>
      </w:r>
      <w:r w:rsidR="008A12A0" w:rsidRPr="00C114B1">
        <w:t>s L</w:t>
      </w:r>
      <w:r w:rsidRPr="00C114B1">
        <w:t>ettre</w:t>
      </w:r>
      <w:r w:rsidR="008A12A0" w:rsidRPr="00C114B1">
        <w:t>s-C</w:t>
      </w:r>
      <w:r w:rsidRPr="00C114B1">
        <w:t>ommande</w:t>
      </w:r>
      <w:r w:rsidR="008A12A0" w:rsidRPr="00C114B1">
        <w:t>s</w:t>
      </w:r>
      <w:r w:rsidRPr="00C114B1">
        <w:t xml:space="preserve"> à élaborer couvrira l’ensemble des travaux décrits à l’Article 1 du RPAO, sur la base du Bordereau des Prix et du Détail Quantitatif et Estimatif chiffrés, présentés par le Soumissionnaire.</w:t>
      </w:r>
    </w:p>
    <w:p w:rsidR="00296185" w:rsidRPr="00C114B1" w:rsidRDefault="00296185" w:rsidP="00193D08">
      <w:r w:rsidRPr="00C114B1">
        <w:rPr>
          <w:b/>
        </w:rPr>
        <w:t>15.2</w:t>
      </w:r>
      <w:r w:rsidRPr="00C114B1">
        <w:rPr>
          <w:b/>
        </w:rPr>
        <w:tab/>
      </w:r>
      <w:r w:rsidRPr="00C114B1">
        <w:t xml:space="preserve">Le Soumissionnaire devra remplir, en lettres et en chiffres, les prix unitaires du bordereau des prix pour lesquels il y a des quantités, les porter dans le Cadre du Détail Quantitatif et Estimatif et les multiplier par les quantités indiquées, de façon à obtenir le montant total de l’offre. </w:t>
      </w:r>
    </w:p>
    <w:p w:rsidR="00296185" w:rsidRPr="00C114B1" w:rsidRDefault="00296185" w:rsidP="00193D08">
      <w:r w:rsidRPr="00C114B1">
        <w:t xml:space="preserve">L’offre dans laquelle il existe des postes du détail estimatif pourvus des quantités, pour lesquels le soumissionnaire n'a pas indiqué de prix unitaires, est purement rejetée .Par ailleurs les prix proposés pour les postes où il n'est pas prévu des quantités ne feront pas partie du contrat. </w:t>
      </w:r>
    </w:p>
    <w:p w:rsidR="00296185" w:rsidRPr="00C114B1" w:rsidRDefault="00296185" w:rsidP="00193D08">
      <w:pPr>
        <w:rPr>
          <w:b/>
        </w:rPr>
      </w:pPr>
      <w:r w:rsidRPr="00C114B1">
        <w:rPr>
          <w:b/>
        </w:rPr>
        <w:t>15.3</w:t>
      </w:r>
      <w:r w:rsidRPr="00C114B1">
        <w:rPr>
          <w:b/>
        </w:rPr>
        <w:tab/>
      </w:r>
      <w:r w:rsidRPr="00C114B1">
        <w:t>L</w:t>
      </w:r>
      <w:r w:rsidR="008A12A0" w:rsidRPr="00C114B1">
        <w:t xml:space="preserve">es </w:t>
      </w:r>
      <w:r w:rsidRPr="00C114B1">
        <w:t>Lettre</w:t>
      </w:r>
      <w:r w:rsidR="008A12A0" w:rsidRPr="00C114B1">
        <w:t>s</w:t>
      </w:r>
      <w:r w:rsidRPr="00C114B1">
        <w:t>-Commande</w:t>
      </w:r>
      <w:r w:rsidR="008A12A0" w:rsidRPr="00C114B1">
        <w:t>s</w:t>
      </w:r>
      <w:r w:rsidRPr="00C114B1">
        <w:t xml:space="preserve"> à élaborer à l’issue du présent appel d’offre</w:t>
      </w:r>
      <w:r w:rsidR="00B633DB" w:rsidRPr="00C114B1">
        <w:t>s</w:t>
      </w:r>
      <w:r w:rsidRPr="00C114B1">
        <w:t xml:space="preserve"> </w:t>
      </w:r>
      <w:r w:rsidR="00B633DB" w:rsidRPr="00C114B1">
        <w:t>sont</w:t>
      </w:r>
      <w:r w:rsidRPr="00C114B1">
        <w:t xml:space="preserve"> à prix unitaires et à prix forfaitaires. Ces prix sont non-révisables, mais actualisables conformément aux dispositions des articles 75 du Code des Marchés Publics et 20.7 du CCAG, pour tenir compte des mutations économiques, par l’application de la formule d’actualisation prévue au CCAP.</w:t>
      </w:r>
    </w:p>
    <w:p w:rsidR="00296185" w:rsidRPr="00C114B1" w:rsidRDefault="00296185" w:rsidP="00193D08">
      <w:r w:rsidRPr="00C114B1">
        <w:rPr>
          <w:b/>
        </w:rPr>
        <w:t>15.4</w:t>
      </w:r>
      <w:r w:rsidRPr="00C114B1">
        <w:rPr>
          <w:b/>
        </w:rPr>
        <w:tab/>
      </w:r>
      <w:r w:rsidRPr="00C114B1">
        <w:t>Tous les prix unitaires devront être justifiés par des sous-détails établis conformément au cadre proposé (Pièce 8).</w:t>
      </w:r>
    </w:p>
    <w:p w:rsidR="00296185" w:rsidRPr="00C114B1" w:rsidRDefault="00296185" w:rsidP="00193D08">
      <w:r w:rsidRPr="00C114B1">
        <w:t xml:space="preserve">Article 16 : </w:t>
      </w:r>
      <w:r w:rsidRPr="00C114B1">
        <w:tab/>
        <w:t>Monnaie de soumission et de règlement</w:t>
      </w:r>
    </w:p>
    <w:p w:rsidR="00296185" w:rsidRPr="00C114B1" w:rsidRDefault="00296185" w:rsidP="00193D08">
      <w:r w:rsidRPr="00C114B1">
        <w:t>Le montant de la soumission est libellé entièrement en monnaie nationale (Franc CFA).</w:t>
      </w:r>
    </w:p>
    <w:p w:rsidR="00296185" w:rsidRPr="00C114B1" w:rsidRDefault="00296185" w:rsidP="00193D08">
      <w:r w:rsidRPr="00C114B1">
        <w:t xml:space="preserve">Article 17 : </w:t>
      </w:r>
      <w:r w:rsidRPr="00C114B1">
        <w:tab/>
        <w:t>Validité des offres</w:t>
      </w:r>
    </w:p>
    <w:p w:rsidR="00296185" w:rsidRPr="00C114B1" w:rsidRDefault="00296185" w:rsidP="00193D08">
      <w:r w:rsidRPr="00C114B1">
        <w:rPr>
          <w:b/>
        </w:rPr>
        <w:t>17.1</w:t>
      </w:r>
      <w:r w:rsidRPr="00C114B1">
        <w:rPr>
          <w:b/>
        </w:rPr>
        <w:tab/>
      </w:r>
      <w:r w:rsidRPr="00C114B1">
        <w:t xml:space="preserve">Les soumissionnaires restent engagés par leur offre pendant un délai de </w:t>
      </w:r>
      <w:r w:rsidRPr="00C114B1">
        <w:rPr>
          <w:b/>
        </w:rPr>
        <w:t>quatre-vingt-dix (90) jours</w:t>
      </w:r>
      <w:r w:rsidRPr="00C114B1">
        <w:t xml:space="preserve"> à compter de la date limite fixée pour la remise des offres.</w:t>
      </w:r>
    </w:p>
    <w:p w:rsidR="00296185" w:rsidRPr="00C114B1" w:rsidRDefault="00296185" w:rsidP="00193D08">
      <w:r w:rsidRPr="00C114B1">
        <w:rPr>
          <w:b/>
        </w:rPr>
        <w:t>17.2</w:t>
      </w:r>
      <w:r w:rsidRPr="00C114B1">
        <w:rPr>
          <w:b/>
        </w:rPr>
        <w:tab/>
      </w:r>
      <w:r w:rsidRPr="00C114B1">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rsidR="00296185" w:rsidRPr="00C114B1" w:rsidRDefault="00296185" w:rsidP="00193D08">
      <w:r w:rsidRPr="00C114B1">
        <w:t>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18 du RPAO.</w:t>
      </w:r>
    </w:p>
    <w:p w:rsidR="00296185" w:rsidRPr="00C114B1" w:rsidRDefault="00296185" w:rsidP="00193D08">
      <w:r w:rsidRPr="00C114B1">
        <w:t xml:space="preserve">Article 18 : </w:t>
      </w:r>
      <w:r w:rsidRPr="00C114B1">
        <w:tab/>
        <w:t>Caution de Soumission</w:t>
      </w:r>
    </w:p>
    <w:p w:rsidR="00296185" w:rsidRPr="00C114B1" w:rsidRDefault="00296185" w:rsidP="00193D08">
      <w:r w:rsidRPr="00C114B1">
        <w:rPr>
          <w:b/>
        </w:rPr>
        <w:t>18.1</w:t>
      </w:r>
      <w:r w:rsidRPr="00C114B1">
        <w:rPr>
          <w:b/>
        </w:rPr>
        <w:tab/>
      </w:r>
      <w:r w:rsidRPr="00C114B1">
        <w:t>En application des dispositions de l'article 14 du RPAO, le Soumissionnaire fournira, une caution de soumission délivrée par une institution financière agréée par le Ministre en charge des Finances de montant spécifié dans l’Avis d’Appel d’Offres, laquelle fera partie intégrante de son offre.</w:t>
      </w:r>
    </w:p>
    <w:p w:rsidR="00296185" w:rsidRPr="00C114B1" w:rsidRDefault="00296185" w:rsidP="00193D08">
      <w:r w:rsidRPr="00C114B1">
        <w:rPr>
          <w:b/>
        </w:rPr>
        <w:t>18.2</w:t>
      </w:r>
      <w:r w:rsidRPr="00C114B1">
        <w:rPr>
          <w:b/>
        </w:rPr>
        <w:tab/>
      </w:r>
      <w:r w:rsidRPr="00C114B1">
        <w:t>Toute offre accompagnée d’une Caution de Soumission non conforme au modèle présenté dans le Dossier d’Appel d’Offres, sera rejetée par la Commission départementale de passation des marchés Publics.</w:t>
      </w:r>
    </w:p>
    <w:p w:rsidR="00296185" w:rsidRPr="00C114B1" w:rsidRDefault="00296185" w:rsidP="00193D08">
      <w:r w:rsidRPr="00C114B1">
        <w:tab/>
        <w:t>L</w:t>
      </w:r>
      <w:r w:rsidR="002E7C82" w:rsidRPr="00C114B1">
        <w:t>es</w:t>
      </w:r>
      <w:r w:rsidRPr="00C114B1">
        <w:t xml:space="preserve"> Caution</w:t>
      </w:r>
      <w:r w:rsidR="002E7C82" w:rsidRPr="00C114B1">
        <w:t>s</w:t>
      </w:r>
      <w:r w:rsidRPr="00C114B1">
        <w:t xml:space="preserve"> de Soumission demeurer</w:t>
      </w:r>
      <w:r w:rsidR="002E7C82" w:rsidRPr="00C114B1">
        <w:t>ont</w:t>
      </w:r>
      <w:r w:rsidRPr="00C114B1">
        <w:t xml:space="preserve"> valide</w:t>
      </w:r>
      <w:r w:rsidR="002E7C82" w:rsidRPr="00C114B1">
        <w:t>s</w:t>
      </w:r>
      <w:r w:rsidRPr="00C114B1">
        <w:t xml:space="preserve"> pendant trente (30) jours au-delà de la date limite originale de validité des offres, ou de toute nouvelle date limite de validité demandée par l’Autorité Contractante et acceptée par le Soumissionnaire, conformément aux dispositions de l’Article 17.2 du RPAO.</w:t>
      </w:r>
    </w:p>
    <w:p w:rsidR="00296185" w:rsidRPr="00C114B1" w:rsidRDefault="00296185" w:rsidP="00193D08">
      <w:r w:rsidRPr="00C114B1">
        <w:rPr>
          <w:b/>
        </w:rPr>
        <w:t>18.3</w:t>
      </w:r>
      <w:r w:rsidRPr="00C114B1">
        <w:rPr>
          <w:b/>
        </w:rPr>
        <w:tab/>
      </w:r>
      <w:r w:rsidRPr="00C114B1">
        <w:t>Les Cautions de Soumission et les offres des soumissionnaires non retenus seront restituées dans un délai de quinze (15) jours, après la publication du résultat de l’attribution, à l’exception de l’exemplaire de l’offre destiné à l’organisme chargé de la régulation des marchés publics.</w:t>
      </w:r>
    </w:p>
    <w:p w:rsidR="00296185" w:rsidRPr="00C114B1" w:rsidRDefault="00296185" w:rsidP="00193D08">
      <w:r w:rsidRPr="00C114B1">
        <w:t>Les offres qui ne seront pas retirées dans ce délai seront détruites, sans qu’il y ait lieu à réclamation.</w:t>
      </w:r>
    </w:p>
    <w:p w:rsidR="00296185" w:rsidRPr="00C114B1" w:rsidRDefault="00296185" w:rsidP="00193D08">
      <w:r w:rsidRPr="00C114B1">
        <w:rPr>
          <w:b/>
        </w:rPr>
        <w:lastRenderedPageBreak/>
        <w:t>18.4</w:t>
      </w:r>
      <w:r w:rsidRPr="00C114B1">
        <w:rPr>
          <w:b/>
        </w:rPr>
        <w:tab/>
      </w:r>
      <w:r w:rsidRPr="00C114B1">
        <w:t>L</w:t>
      </w:r>
      <w:r w:rsidR="002E7C82" w:rsidRPr="00C114B1">
        <w:t>a</w:t>
      </w:r>
      <w:r w:rsidRPr="00C114B1">
        <w:t xml:space="preserve"> Caution de Soumission</w:t>
      </w:r>
      <w:r w:rsidR="002E7C82" w:rsidRPr="00C114B1">
        <w:t xml:space="preserve"> de l’</w:t>
      </w:r>
      <w:r w:rsidRPr="00C114B1">
        <w:t>attributaire</w:t>
      </w:r>
      <w:r w:rsidR="002E7C82" w:rsidRPr="00C114B1">
        <w:t xml:space="preserve"> de chaque </w:t>
      </w:r>
      <w:r w:rsidRPr="00C114B1">
        <w:t>Lettre-Commande sera libérée dès que ce dernier aura signé ladite Lettre-Commande et fourni le Cautionnement définitif requis.</w:t>
      </w:r>
    </w:p>
    <w:p w:rsidR="00296185" w:rsidRPr="00C114B1" w:rsidRDefault="00296185" w:rsidP="00193D08">
      <w:r w:rsidRPr="00C114B1">
        <w:rPr>
          <w:b/>
        </w:rPr>
        <w:t>18.5</w:t>
      </w:r>
      <w:r w:rsidRPr="00C114B1">
        <w:rPr>
          <w:b/>
        </w:rPr>
        <w:tab/>
      </w:r>
      <w:r w:rsidRPr="00C114B1">
        <w:t>La Caution de Soumission pourra être saisie :</w:t>
      </w:r>
    </w:p>
    <w:p w:rsidR="00296185" w:rsidRPr="00C114B1" w:rsidRDefault="00296185" w:rsidP="00193D08">
      <w:r w:rsidRPr="00C114B1">
        <w:t>(a)</w:t>
      </w:r>
      <w:r w:rsidRPr="00C114B1">
        <w:tab/>
        <w:t>si le Soumissionnaire retire son offre durant la période de validité, excepté dans le cas mentionné à l’Article 25.1 du RPAO ;</w:t>
      </w:r>
    </w:p>
    <w:p w:rsidR="00296185" w:rsidRPr="00C114B1" w:rsidRDefault="00296185" w:rsidP="00193D08">
      <w:r w:rsidRPr="00C114B1">
        <w:t>(b)</w:t>
      </w:r>
      <w:r w:rsidRPr="00C114B1">
        <w:tab/>
        <w:t>si, dans les délais prévus à l’article 40 du RPAO, l’attributaire d</w:t>
      </w:r>
      <w:r w:rsidR="002E7C82" w:rsidRPr="00C114B1">
        <w:t>’une</w:t>
      </w:r>
      <w:r w:rsidRPr="00C114B1">
        <w:t xml:space="preserve"> Lettre-Commande ne parvient pas : </w:t>
      </w:r>
    </w:p>
    <w:p w:rsidR="00296185" w:rsidRPr="00C114B1" w:rsidRDefault="00296185" w:rsidP="00193D08">
      <w:pPr>
        <w:pStyle w:val="Normalcentr1"/>
        <w:rPr>
          <w:sz w:val="18"/>
        </w:rPr>
      </w:pPr>
      <w:r w:rsidRPr="00C114B1">
        <w:rPr>
          <w:sz w:val="18"/>
        </w:rPr>
        <w:t>(i)</w:t>
      </w:r>
      <w:r w:rsidRPr="00C114B1">
        <w:rPr>
          <w:sz w:val="18"/>
        </w:rPr>
        <w:tab/>
        <w:t>à signer ladite Lettre-Commande, ou</w:t>
      </w:r>
    </w:p>
    <w:p w:rsidR="00296185" w:rsidRPr="00C114B1" w:rsidRDefault="00296185" w:rsidP="00193D08">
      <w:r w:rsidRPr="00C114B1">
        <w:t>(ii)</w:t>
      </w:r>
      <w:r w:rsidRPr="00C114B1">
        <w:tab/>
        <w:t>à fournir le Cautionnement définitif requis.</w:t>
      </w:r>
    </w:p>
    <w:p w:rsidR="00296185" w:rsidRPr="00C114B1" w:rsidRDefault="00F65562" w:rsidP="00193D08">
      <w:r w:rsidRPr="00C114B1">
        <w:rPr>
          <w:b/>
        </w:rPr>
        <w:t>Article 19</w:t>
      </w:r>
      <w:r w:rsidRPr="00C114B1">
        <w:t xml:space="preserve"> : </w:t>
      </w:r>
      <w:r w:rsidR="00296185" w:rsidRPr="00C114B1">
        <w:t>Propositions variantes des soumissionnaires</w:t>
      </w:r>
    </w:p>
    <w:p w:rsidR="00296185" w:rsidRPr="00C114B1" w:rsidRDefault="00296185" w:rsidP="00193D08">
      <w:r w:rsidRPr="00C114B1">
        <w:t>Les concurrents sont tenus de soumissionner pour le projet présenté par l’Administration, les variantes n’étant pas acceptées.</w:t>
      </w:r>
    </w:p>
    <w:p w:rsidR="00296185" w:rsidRPr="00C114B1" w:rsidRDefault="00296185" w:rsidP="00193D08"/>
    <w:p w:rsidR="00296185" w:rsidRPr="00C114B1" w:rsidRDefault="00296185" w:rsidP="00193D08">
      <w:r w:rsidRPr="00C114B1">
        <w:rPr>
          <w:b/>
        </w:rPr>
        <w:t>Article 20</w:t>
      </w:r>
      <w:r w:rsidR="00F65562" w:rsidRPr="00C114B1">
        <w:t xml:space="preserve"> : </w:t>
      </w:r>
      <w:r w:rsidRPr="00C114B1">
        <w:t>Réunion préparatoire à l’établissement des offres</w:t>
      </w:r>
    </w:p>
    <w:p w:rsidR="00296185" w:rsidRPr="00C114B1" w:rsidRDefault="00296185" w:rsidP="00193D08">
      <w:r w:rsidRPr="00C114B1">
        <w:t>Sans objet.</w:t>
      </w:r>
    </w:p>
    <w:p w:rsidR="00296185" w:rsidRPr="00C114B1" w:rsidRDefault="00296185" w:rsidP="00193D08">
      <w:r w:rsidRPr="00C114B1">
        <w:t xml:space="preserve">Article 21 : </w:t>
      </w:r>
      <w:r w:rsidRPr="00C114B1">
        <w:tab/>
        <w:t>Forme et signature de l’offre</w:t>
      </w:r>
    </w:p>
    <w:p w:rsidR="00296185" w:rsidRPr="00C114B1" w:rsidRDefault="00296185" w:rsidP="00193D08">
      <w:r w:rsidRPr="00C114B1">
        <w:rPr>
          <w:b/>
        </w:rPr>
        <w:t>21.1</w:t>
      </w:r>
      <w:r w:rsidRPr="00C114B1">
        <w:rPr>
          <w:b/>
        </w:rPr>
        <w:tab/>
      </w:r>
      <w:r w:rsidRPr="00C114B1">
        <w:t xml:space="preserve">Le Soumissionnaire préparera </w:t>
      </w:r>
      <w:r w:rsidRPr="00C114B1">
        <w:rPr>
          <w:b/>
        </w:rPr>
        <w:t>un original</w:t>
      </w:r>
      <w:r w:rsidRPr="00C114B1">
        <w:t xml:space="preserve"> des documents constitutifs de l’offre décrits à l’Article 14 du RPAO, en </w:t>
      </w:r>
      <w:r w:rsidRPr="00C114B1">
        <w:rPr>
          <w:b/>
        </w:rPr>
        <w:t>un (01) exemplaire</w:t>
      </w:r>
      <w:r w:rsidRPr="00C114B1">
        <w:t xml:space="preserve"> (pour chacun des trois volumes) portant clairement l’indication </w:t>
      </w:r>
      <w:r w:rsidRPr="00C114B1">
        <w:rPr>
          <w:b/>
        </w:rPr>
        <w:t>« ORIGINAL ».</w:t>
      </w:r>
    </w:p>
    <w:p w:rsidR="00296185" w:rsidRPr="00C114B1" w:rsidRDefault="00296185" w:rsidP="00193D08">
      <w:r w:rsidRPr="00C114B1">
        <w:t xml:space="preserve">De plus, le Soumissionnaire soumettra </w:t>
      </w:r>
      <w:r w:rsidRPr="00C114B1">
        <w:rPr>
          <w:b/>
        </w:rPr>
        <w:t>s</w:t>
      </w:r>
      <w:r w:rsidR="009264B4" w:rsidRPr="00C114B1">
        <w:rPr>
          <w:b/>
        </w:rPr>
        <w:t>ix</w:t>
      </w:r>
      <w:r w:rsidRPr="00C114B1">
        <w:rPr>
          <w:b/>
        </w:rPr>
        <w:t xml:space="preserve"> (0</w:t>
      </w:r>
      <w:r w:rsidR="009264B4" w:rsidRPr="00C114B1">
        <w:rPr>
          <w:b/>
        </w:rPr>
        <w:t>6</w:t>
      </w:r>
      <w:r w:rsidRPr="00C114B1">
        <w:rPr>
          <w:b/>
        </w:rPr>
        <w:t>)</w:t>
      </w:r>
      <w:r w:rsidRPr="00C114B1">
        <w:t xml:space="preserve"> copies (pour chacun des trois volumes) portant l’indication </w:t>
      </w:r>
      <w:r w:rsidRPr="00C114B1">
        <w:rPr>
          <w:b/>
        </w:rPr>
        <w:t>« COPIE ».</w:t>
      </w:r>
      <w:r w:rsidRPr="00C114B1">
        <w:t xml:space="preserve"> En cas de divergence entre l’original et les copies, l’original fera foi.</w:t>
      </w:r>
    </w:p>
    <w:p w:rsidR="00296185" w:rsidRPr="00C114B1" w:rsidRDefault="00296185" w:rsidP="00193D08">
      <w:r w:rsidRPr="00C114B1">
        <w:rPr>
          <w:b/>
        </w:rPr>
        <w:t>21.2</w:t>
      </w:r>
      <w:r w:rsidRPr="00C114B1">
        <w:rPr>
          <w:b/>
        </w:rPr>
        <w:tab/>
      </w:r>
      <w:r w:rsidRPr="00C114B1">
        <w:t xml:space="preserve">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7.1 (a) ou 7.2 (iii) du RPAO, selon le cas. </w:t>
      </w:r>
    </w:p>
    <w:p w:rsidR="00296185" w:rsidRPr="00C114B1" w:rsidRDefault="00296185" w:rsidP="00193D08">
      <w:r w:rsidRPr="00C114B1">
        <w:t>Toutes les pages de l’offre comprenant des surcharges ou des changements seront paraphées par le ou les signataires de l’offre.</w:t>
      </w:r>
    </w:p>
    <w:p w:rsidR="00296185" w:rsidRPr="00C114B1" w:rsidRDefault="00296185" w:rsidP="00193D08">
      <w:r w:rsidRPr="00C114B1">
        <w:rPr>
          <w:b/>
        </w:rPr>
        <w:t>21.3</w:t>
      </w:r>
      <w:r w:rsidRPr="00C114B1">
        <w:rPr>
          <w:b/>
        </w:rPr>
        <w:tab/>
      </w:r>
      <w:r w:rsidRPr="00C114B1">
        <w:t>L’offre ne doit comporter aucune modification, suppression ni surcharge, à moins que de telles corrections ne soient paraphées par le ou les signataires de la soumission.</w:t>
      </w:r>
    </w:p>
    <w:p w:rsidR="00296185" w:rsidRPr="00C114B1" w:rsidRDefault="00296185" w:rsidP="00193D08">
      <w:pPr>
        <w:pStyle w:val="Titre2"/>
        <w:rPr>
          <w:sz w:val="18"/>
        </w:rPr>
      </w:pPr>
      <w:r w:rsidRPr="00C114B1">
        <w:rPr>
          <w:sz w:val="18"/>
        </w:rPr>
        <w:t>D.  DEPOT DES OFFRES</w:t>
      </w:r>
    </w:p>
    <w:p w:rsidR="00296185" w:rsidRPr="00C114B1" w:rsidRDefault="00F65562" w:rsidP="00193D08">
      <w:r w:rsidRPr="00C114B1">
        <w:rPr>
          <w:b/>
        </w:rPr>
        <w:t>Article 22</w:t>
      </w:r>
      <w:r w:rsidRPr="00C114B1">
        <w:t xml:space="preserve"> : </w:t>
      </w:r>
      <w:r w:rsidR="00296185" w:rsidRPr="00C114B1">
        <w:t>Cachetage et marquage des offres</w:t>
      </w:r>
    </w:p>
    <w:p w:rsidR="00296185" w:rsidRPr="00C114B1" w:rsidRDefault="00296185" w:rsidP="00193D08">
      <w:r w:rsidRPr="00C114B1">
        <w:rPr>
          <w:b/>
        </w:rPr>
        <w:t xml:space="preserve">22.1. </w:t>
      </w:r>
      <w:r w:rsidRPr="00C114B1">
        <w:rPr>
          <w:b/>
        </w:rPr>
        <w:tab/>
      </w:r>
      <w:r w:rsidRPr="00C114B1">
        <w:t>La présentation des offres devra tenir compte du principe de séparation des pièces administratives (Volume 1), de l’offre technique (Volume 2) et de l'offre financière (Volume 3).</w:t>
      </w:r>
    </w:p>
    <w:p w:rsidR="00296185" w:rsidRPr="00C114B1" w:rsidRDefault="00296185" w:rsidP="00193D08">
      <w:r w:rsidRPr="00C114B1">
        <w:t>Les offres seront ainsi présentées en trois (03) volumes sous simple enveloppe.</w:t>
      </w:r>
    </w:p>
    <w:p w:rsidR="00296185" w:rsidRPr="00C114B1" w:rsidRDefault="00296185" w:rsidP="00193D08">
      <w:r w:rsidRPr="00C114B1">
        <w:rPr>
          <w:b/>
        </w:rPr>
        <w:t xml:space="preserve">22.2.  </w:t>
      </w:r>
      <w:r w:rsidRPr="00C114B1">
        <w:rPr>
          <w:b/>
        </w:rPr>
        <w:tab/>
      </w:r>
      <w:r w:rsidRPr="00C114B1">
        <w:t>Le Soumissionnaire devra cacheter l’original et chaque copie de la soumission.</w:t>
      </w:r>
    </w:p>
    <w:p w:rsidR="00296185" w:rsidRPr="00C114B1" w:rsidRDefault="00296185" w:rsidP="00193D08">
      <w:r w:rsidRPr="00C114B1">
        <w:t>Les différentes pièces de chaque volume seront numérotées dans l'ordre du DAO et séparées par un intercalaire de couleur.</w:t>
      </w:r>
    </w:p>
    <w:p w:rsidR="00296185" w:rsidRPr="00C114B1" w:rsidRDefault="00296185" w:rsidP="00193D08">
      <w:r w:rsidRPr="00C114B1">
        <w:rPr>
          <w:b/>
        </w:rPr>
        <w:t>22.3</w:t>
      </w:r>
      <w:r w:rsidRPr="00C114B1">
        <w:rPr>
          <w:b/>
        </w:rPr>
        <w:tab/>
      </w:r>
      <w:r w:rsidRPr="00C114B1">
        <w:t>Toutes les pièces constitutives des offres reliées en trois volumes et en nombre d’exemplaires requis seront placées sous pli cacheté et scellé, sans aucune indication sur l’identité du Soumissionnaire sous peine de rejet. Les enveloppes extérieures porteront les mentions suivantes :</w:t>
      </w:r>
    </w:p>
    <w:p w:rsidR="002F7979" w:rsidRPr="00C114B1" w:rsidRDefault="002F7979" w:rsidP="00193D08"/>
    <w:p w:rsidR="002E73C0" w:rsidRPr="00C114B1" w:rsidRDefault="002E73C0" w:rsidP="00193D08">
      <w:pPr>
        <w:pStyle w:val="Corpsdetexte"/>
        <w:rPr>
          <w:sz w:val="18"/>
        </w:rPr>
      </w:pPr>
      <w:r w:rsidRPr="00C114B1">
        <w:rPr>
          <w:sz w:val="18"/>
        </w:rPr>
        <w:t>APPE</w:t>
      </w:r>
      <w:r w:rsidR="002F7979" w:rsidRPr="00C114B1">
        <w:rPr>
          <w:sz w:val="18"/>
        </w:rPr>
        <w:t>L D’OFFRES NATIONAL OUVERT N°…………./AONO/C.ATOK/SG/</w:t>
      </w:r>
      <w:r w:rsidR="00B60C50" w:rsidRPr="00C114B1">
        <w:rPr>
          <w:sz w:val="18"/>
        </w:rPr>
        <w:t>CI</w:t>
      </w:r>
      <w:r w:rsidR="00EC545A" w:rsidRPr="00C114B1">
        <w:rPr>
          <w:sz w:val="18"/>
        </w:rPr>
        <w:t>PM/</w:t>
      </w:r>
      <w:r w:rsidR="00C07BAE" w:rsidRPr="00C114B1">
        <w:rPr>
          <w:sz w:val="18"/>
        </w:rPr>
        <w:t>2020</w:t>
      </w:r>
      <w:r w:rsidRPr="00C114B1">
        <w:rPr>
          <w:sz w:val="18"/>
        </w:rPr>
        <w:t xml:space="preserve"> DU </w:t>
      </w:r>
      <w:r w:rsidR="003A4D57" w:rsidRPr="00C114B1">
        <w:rPr>
          <w:sz w:val="18"/>
        </w:rPr>
        <w:t>_____________</w:t>
      </w:r>
    </w:p>
    <w:p w:rsidR="002E73C0" w:rsidRPr="00C114B1" w:rsidRDefault="002E73C0" w:rsidP="00193D08">
      <w:pPr>
        <w:pStyle w:val="Corpsdetexte"/>
        <w:rPr>
          <w:sz w:val="18"/>
        </w:rPr>
      </w:pPr>
      <w:r w:rsidRPr="00C114B1">
        <w:rPr>
          <w:sz w:val="18"/>
        </w:rPr>
        <w:t>POUR LES TRAVAUX DE CONSTRUCTION DES BLOCS DE DEUX (02) SALLES</w:t>
      </w:r>
      <w:r w:rsidR="00C07BAE" w:rsidRPr="00C114B1">
        <w:rPr>
          <w:sz w:val="18"/>
        </w:rPr>
        <w:t xml:space="preserve"> DE CLASSE</w:t>
      </w:r>
      <w:r w:rsidRPr="00C114B1">
        <w:rPr>
          <w:sz w:val="18"/>
        </w:rPr>
        <w:t xml:space="preserve"> DANS CERTAINES LOC</w:t>
      </w:r>
      <w:r w:rsidR="00C07BAE" w:rsidRPr="00C114B1">
        <w:rPr>
          <w:sz w:val="18"/>
        </w:rPr>
        <w:t>ALITÉS</w:t>
      </w:r>
      <w:r w:rsidR="002F7979" w:rsidRPr="00C114B1">
        <w:rPr>
          <w:sz w:val="18"/>
        </w:rPr>
        <w:t xml:space="preserve"> (MBAMA</w:t>
      </w:r>
      <w:r w:rsidR="00F65562" w:rsidRPr="00C114B1">
        <w:rPr>
          <w:sz w:val="18"/>
        </w:rPr>
        <w:t xml:space="preserve"> CARREFOUR</w:t>
      </w:r>
      <w:r w:rsidR="002F7979" w:rsidRPr="00C114B1">
        <w:rPr>
          <w:sz w:val="18"/>
        </w:rPr>
        <w:t xml:space="preserve"> et DJOUM</w:t>
      </w:r>
      <w:r w:rsidR="00C0347C" w:rsidRPr="00C114B1">
        <w:rPr>
          <w:sz w:val="18"/>
        </w:rPr>
        <w:t xml:space="preserve">) </w:t>
      </w:r>
      <w:r w:rsidR="00C07BAE" w:rsidRPr="00C114B1">
        <w:rPr>
          <w:sz w:val="18"/>
        </w:rPr>
        <w:t xml:space="preserve"> DE LA </w:t>
      </w:r>
      <w:r w:rsidR="00D853AB" w:rsidRPr="00C114B1">
        <w:rPr>
          <w:sz w:val="18"/>
        </w:rPr>
        <w:t>COMMUNE D’ATOK DANS LE</w:t>
      </w:r>
      <w:r w:rsidRPr="00C114B1">
        <w:rPr>
          <w:sz w:val="18"/>
        </w:rPr>
        <w:t xml:space="preserve"> DEPARTEMENT DU HAUT-NYONG, REGION DE L’EST </w:t>
      </w:r>
    </w:p>
    <w:p w:rsidR="002E73C0" w:rsidRPr="00C114B1" w:rsidRDefault="002E73C0" w:rsidP="00193D08">
      <w:pPr>
        <w:pStyle w:val="Corpsdetexte"/>
        <w:rPr>
          <w:sz w:val="18"/>
        </w:rPr>
      </w:pPr>
      <w:r w:rsidRPr="00C114B1">
        <w:rPr>
          <w:sz w:val="18"/>
        </w:rPr>
        <w:t>(Lot n° _________)</w:t>
      </w:r>
    </w:p>
    <w:p w:rsidR="002E7C82" w:rsidRPr="00C114B1" w:rsidRDefault="002E73C0" w:rsidP="00193D08">
      <w:pPr>
        <w:pStyle w:val="Retraitcorpsdetexte"/>
        <w:rPr>
          <w:sz w:val="18"/>
        </w:rPr>
      </w:pPr>
      <w:r w:rsidRPr="00C114B1">
        <w:rPr>
          <w:sz w:val="18"/>
        </w:rPr>
        <w:t>" A n'ouvrir qu'en séance de dépouillement "</w:t>
      </w:r>
    </w:p>
    <w:p w:rsidR="00296185" w:rsidRPr="00C114B1" w:rsidRDefault="00296185" w:rsidP="00193D08">
      <w:r w:rsidRPr="00C114B1">
        <w:t xml:space="preserve">Les différents volumes reliés devront être présentés comme suit : </w:t>
      </w:r>
    </w:p>
    <w:p w:rsidR="00296185" w:rsidRPr="00C114B1" w:rsidRDefault="00296185" w:rsidP="00193D08">
      <w:r w:rsidRPr="00C114B1">
        <w:t xml:space="preserve">ENVELOPPE A : portant les mentions : </w:t>
      </w:r>
    </w:p>
    <w:p w:rsidR="00296185" w:rsidRPr="00C114B1" w:rsidRDefault="00296185" w:rsidP="00193D08">
      <w:r w:rsidRPr="00C114B1">
        <w:t xml:space="preserve">« DOSSIER ADMINISTRATIF - Appel d’Offres National Ouvert </w:t>
      </w:r>
      <w:r w:rsidR="002F7979" w:rsidRPr="00C114B1">
        <w:t>N°………/AONO/C.ATOK/SG/CIPM</w:t>
      </w:r>
      <w:r w:rsidR="004C0A14" w:rsidRPr="00C114B1">
        <w:t>/2020</w:t>
      </w:r>
      <w:r w:rsidR="002E73C0" w:rsidRPr="00C114B1">
        <w:t xml:space="preserve"> DU </w:t>
      </w:r>
      <w:r w:rsidR="003A4D57" w:rsidRPr="00C114B1">
        <w:t>______________</w:t>
      </w:r>
      <w:r w:rsidRPr="00C114B1">
        <w:t>» et contenant l’original et les copies du VOLUME 1.</w:t>
      </w:r>
    </w:p>
    <w:p w:rsidR="00296185" w:rsidRPr="00C114B1" w:rsidRDefault="00296185" w:rsidP="00193D08">
      <w:r w:rsidRPr="00C114B1">
        <w:t xml:space="preserve">ENVELOPPE B : portant les mentions : </w:t>
      </w:r>
    </w:p>
    <w:p w:rsidR="00296185" w:rsidRPr="00C114B1" w:rsidRDefault="00296185" w:rsidP="00193D08">
      <w:r w:rsidRPr="00C114B1">
        <w:lastRenderedPageBreak/>
        <w:t>« OFFRE</w:t>
      </w:r>
      <w:r w:rsidR="00DD1AF1" w:rsidRPr="00C114B1">
        <w:t xml:space="preserve"> </w:t>
      </w:r>
      <w:r w:rsidRPr="00C114B1">
        <w:t xml:space="preserve">TECHNIQUE - Appel d’Offres National Ouvert </w:t>
      </w:r>
      <w:r w:rsidR="002F7979" w:rsidRPr="00C114B1">
        <w:t>N°……/AONO/C.ATOK/SG/CIPM</w:t>
      </w:r>
      <w:r w:rsidR="002E73C0" w:rsidRPr="00C114B1">
        <w:t>/20</w:t>
      </w:r>
      <w:r w:rsidR="004C0A14" w:rsidRPr="00C114B1">
        <w:t>20</w:t>
      </w:r>
      <w:r w:rsidR="002E73C0" w:rsidRPr="00C114B1">
        <w:t xml:space="preserve"> DU </w:t>
      </w:r>
      <w:r w:rsidR="003A4D57" w:rsidRPr="00C114B1">
        <w:t>______________</w:t>
      </w:r>
      <w:r w:rsidR="00DD1AF1" w:rsidRPr="00C114B1">
        <w:t xml:space="preserve">» </w:t>
      </w:r>
      <w:r w:rsidRPr="00C114B1">
        <w:t xml:space="preserve"> et contenant l’original et les copies du VOLUME 2.</w:t>
      </w:r>
    </w:p>
    <w:p w:rsidR="00296185" w:rsidRPr="00C114B1" w:rsidRDefault="00296185" w:rsidP="00193D08">
      <w:r w:rsidRPr="00C114B1">
        <w:t xml:space="preserve">ENVELOPPE C : portant les mentions : </w:t>
      </w:r>
    </w:p>
    <w:p w:rsidR="00296185" w:rsidRPr="00C114B1" w:rsidRDefault="00296185" w:rsidP="00193D08">
      <w:r w:rsidRPr="00C114B1">
        <w:t xml:space="preserve">« OFFRE FINANCIERE - Appel d’Offres National Ouvert </w:t>
      </w:r>
      <w:r w:rsidR="00CA082B" w:rsidRPr="00C114B1">
        <w:t>N°…../AONO/C.ATOK/SG/CIPM</w:t>
      </w:r>
      <w:r w:rsidR="00617696" w:rsidRPr="00C114B1">
        <w:t>/2020</w:t>
      </w:r>
      <w:r w:rsidR="002E73C0" w:rsidRPr="00C114B1">
        <w:t xml:space="preserve"> DU </w:t>
      </w:r>
      <w:r w:rsidR="003A4D57" w:rsidRPr="00C114B1">
        <w:t>_______________</w:t>
      </w:r>
      <w:r w:rsidR="00DD1AF1" w:rsidRPr="00C114B1">
        <w:t>»</w:t>
      </w:r>
      <w:r w:rsidRPr="00C114B1">
        <w:t xml:space="preserve"> et contenant l’original et les copies du VOLUME 3.</w:t>
      </w:r>
    </w:p>
    <w:p w:rsidR="00296185" w:rsidRPr="00C114B1" w:rsidRDefault="00296185" w:rsidP="00193D08">
      <w:r w:rsidRPr="00C114B1">
        <w:rPr>
          <w:b/>
        </w:rPr>
        <w:t>22.4</w:t>
      </w:r>
      <w:r w:rsidRPr="00C114B1">
        <w:rPr>
          <w:b/>
        </w:rPr>
        <w:tab/>
      </w:r>
      <w:r w:rsidRPr="00C114B1">
        <w:t xml:space="preserve">En plus de l’identification exigée à l’Article 22.2 ci-dessus, les enveloppes intérieures doivent porter le nom et l’adresse du Soumissionnaire pour que l’offre puisse lui être envoyée cachetée au cas où elle serait déclarée irrecevable conformément à l’Article 24 du RPAO et pour satisfaire les dispositions de l’Article 25 du RPAO.  </w:t>
      </w:r>
    </w:p>
    <w:p w:rsidR="00296185" w:rsidRPr="00C114B1" w:rsidRDefault="00296185" w:rsidP="00193D08">
      <w:r w:rsidRPr="00C114B1">
        <w:rPr>
          <w:b/>
        </w:rPr>
        <w:t xml:space="preserve">22.5 </w:t>
      </w:r>
      <w:r w:rsidRPr="00C114B1">
        <w:rPr>
          <w:b/>
        </w:rPr>
        <w:tab/>
      </w:r>
      <w:r w:rsidRPr="00C114B1">
        <w:t>Si l’enveloppe extérieure n’est pas cachetée et marquée comme indiqué ci-dessus, l’Autorité Contractante ne sera en aucun cas tenu responsable si l’offre est égarée ou si elle est ouverte prématurément.</w:t>
      </w:r>
    </w:p>
    <w:p w:rsidR="00296185" w:rsidRPr="00C114B1" w:rsidRDefault="00296185" w:rsidP="00193D08">
      <w:r w:rsidRPr="00C114B1">
        <w:rPr>
          <w:b/>
        </w:rPr>
        <w:t>22.6</w:t>
      </w:r>
      <w:r w:rsidRPr="00C114B1">
        <w:tab/>
        <w:t>Le non-respect des dispositions prévues aux articles 22.1et 22.2 entraine le rejet pur et simple des offres.</w:t>
      </w:r>
    </w:p>
    <w:p w:rsidR="00296185" w:rsidRPr="00C114B1" w:rsidRDefault="00F65562" w:rsidP="00193D08">
      <w:r w:rsidRPr="00C114B1">
        <w:rPr>
          <w:b/>
        </w:rPr>
        <w:t>Article 23</w:t>
      </w:r>
      <w:r w:rsidRPr="00C114B1">
        <w:t xml:space="preserve"> : </w:t>
      </w:r>
      <w:r w:rsidR="00296185" w:rsidRPr="00C114B1">
        <w:t>Date et heure limites de dépôt des offres</w:t>
      </w:r>
    </w:p>
    <w:p w:rsidR="00296185" w:rsidRPr="00C114B1" w:rsidRDefault="00296185" w:rsidP="00193D08">
      <w:r w:rsidRPr="00C114B1">
        <w:rPr>
          <w:b/>
        </w:rPr>
        <w:t>23.1</w:t>
      </w:r>
      <w:r w:rsidRPr="00C114B1">
        <w:rPr>
          <w:b/>
        </w:rPr>
        <w:tab/>
      </w:r>
      <w:r w:rsidRPr="00C114B1">
        <w:t xml:space="preserve">Les offres seront déposées contre récépissé aux </w:t>
      </w:r>
      <w:r w:rsidR="00B240D9" w:rsidRPr="00C114B1">
        <w:t>lieux</w:t>
      </w:r>
      <w:r w:rsidRPr="00C114B1">
        <w:t>, date et heure indiqués dans l’Avis d’Appel d’Offres.</w:t>
      </w:r>
    </w:p>
    <w:p w:rsidR="00296185" w:rsidRPr="00C114B1" w:rsidRDefault="00296185" w:rsidP="00193D08">
      <w:r w:rsidRPr="00C114B1">
        <w:rPr>
          <w:b/>
        </w:rPr>
        <w:t>23.2</w:t>
      </w:r>
      <w:r w:rsidRPr="00C114B1">
        <w:rPr>
          <w:b/>
        </w:rPr>
        <w:tab/>
      </w:r>
      <w:r w:rsidRPr="00C114B1">
        <w:t xml:space="preserve">L’Autorité Contractante peut, dans des circonstances exceptionnelles et à sa discrétion, proroger la date limite fixée pour le dépôt des offres en publiant un rectificatif conformément aux dispositions de l’Article 11 du RPAO, auquel cas tous les droits et obligations de l’Autorité Contractante et des soumissionnaires précédemment régis par la date limite initiale seront régis par la nouvelle date limite. </w:t>
      </w:r>
    </w:p>
    <w:p w:rsidR="00296185" w:rsidRPr="00C114B1" w:rsidRDefault="00F65562" w:rsidP="00193D08">
      <w:r w:rsidRPr="00C114B1">
        <w:rPr>
          <w:b/>
        </w:rPr>
        <w:t>Article 24</w:t>
      </w:r>
      <w:r w:rsidRPr="00C114B1">
        <w:t xml:space="preserve"> : </w:t>
      </w:r>
      <w:r w:rsidR="00296185" w:rsidRPr="00C114B1">
        <w:t>Offres hors délai</w:t>
      </w:r>
    </w:p>
    <w:p w:rsidR="00296185" w:rsidRPr="00C114B1" w:rsidRDefault="00296185" w:rsidP="00193D08">
      <w:r w:rsidRPr="00C114B1">
        <w:t xml:space="preserve">Toute offre reçue par l’Autorité Contractante après les dates et heure </w:t>
      </w:r>
      <w:r w:rsidR="00613958" w:rsidRPr="00C114B1">
        <w:t>limite</w:t>
      </w:r>
      <w:r w:rsidRPr="00C114B1">
        <w:t xml:space="preserve"> fixées pour le dépôt des offres conformément à l’Avis d’Appel d’Offres, sera retournée cachetée au soumissionnaire.</w:t>
      </w:r>
    </w:p>
    <w:p w:rsidR="00296185" w:rsidRPr="00C114B1" w:rsidRDefault="00296185" w:rsidP="00193D08">
      <w:r w:rsidRPr="00C114B1">
        <w:rPr>
          <w:b/>
        </w:rPr>
        <w:t>Article 25</w:t>
      </w:r>
      <w:r w:rsidR="00F65562" w:rsidRPr="00C114B1">
        <w:t xml:space="preserve"> : </w:t>
      </w:r>
      <w:r w:rsidRPr="00C114B1">
        <w:t>Modification, substitution et retrait des offres</w:t>
      </w:r>
    </w:p>
    <w:p w:rsidR="00296185" w:rsidRPr="00C114B1" w:rsidRDefault="00296185" w:rsidP="00193D08">
      <w:r w:rsidRPr="00C114B1">
        <w:rPr>
          <w:b/>
        </w:rPr>
        <w:t>25.1</w:t>
      </w:r>
      <w:r w:rsidRPr="00C114B1">
        <w:rPr>
          <w:b/>
        </w:rPr>
        <w:tab/>
      </w:r>
      <w:r w:rsidRPr="00C114B1">
        <w:t>Le Soumissionnaire peut modifier ou retirer son offre après l’avoir présentée, sous réserve que l’Autorité Contractante reçoive notification écrite de la modification ou du retrait avant les dates et heure limites de dépôt des offres.</w:t>
      </w:r>
    </w:p>
    <w:p w:rsidR="00296185" w:rsidRPr="00C114B1" w:rsidRDefault="00296185" w:rsidP="00193D08">
      <w:r w:rsidRPr="00C114B1">
        <w:rPr>
          <w:b/>
        </w:rPr>
        <w:t xml:space="preserve">25.2 </w:t>
      </w:r>
      <w:r w:rsidRPr="00C114B1">
        <w:rPr>
          <w:b/>
        </w:rPr>
        <w:tab/>
      </w:r>
      <w:r w:rsidRPr="00C114B1">
        <w:t xml:space="preserve">La notification de modification ou retrait de l’offre par le Soumissionnaire sera rédigée, cachetée, marquée et remise conformément aux dispositions de l’Article 21 du RPAO. Les enveloppes extérieure et intérieure porteront en plus la mention « MODIFICATION » ou « RETRAIT » selon le cas. </w:t>
      </w:r>
      <w:r w:rsidRPr="00C114B1">
        <w:tab/>
      </w:r>
    </w:p>
    <w:p w:rsidR="00296185" w:rsidRPr="00C114B1" w:rsidRDefault="00296185" w:rsidP="00193D08">
      <w:r w:rsidRPr="00C114B1">
        <w:tab/>
        <w:t>Le retrait peut être également notifié par télécopie, mais devra dans ce cas être confirmé par une notification écrite dûment signée, et dont la date, le cachet postal faisant foi, ne sera pas postérieure à la date limite fixée pour le dépôt des offres.</w:t>
      </w:r>
    </w:p>
    <w:p w:rsidR="00296185" w:rsidRPr="00C114B1" w:rsidRDefault="00296185" w:rsidP="00193D08">
      <w:r w:rsidRPr="00C114B1">
        <w:rPr>
          <w:b/>
        </w:rPr>
        <w:t xml:space="preserve">25.3 </w:t>
      </w:r>
      <w:r w:rsidRPr="00C114B1">
        <w:rPr>
          <w:b/>
        </w:rPr>
        <w:tab/>
      </w:r>
      <w:r w:rsidRPr="00C114B1">
        <w:t xml:space="preserve">Aucune offre ne peut être modifiée par le Soumissionnaire après </w:t>
      </w:r>
      <w:r w:rsidR="00613958" w:rsidRPr="00C114B1">
        <w:t>les dates</w:t>
      </w:r>
      <w:r w:rsidRPr="00C114B1">
        <w:t xml:space="preserve"> et heure limites de remise des offres.</w:t>
      </w:r>
    </w:p>
    <w:p w:rsidR="00296185" w:rsidRPr="00C114B1" w:rsidRDefault="00296185" w:rsidP="00193D08">
      <w:r w:rsidRPr="00C114B1">
        <w:rPr>
          <w:b/>
        </w:rPr>
        <w:t xml:space="preserve">25.4  </w:t>
      </w:r>
      <w:r w:rsidRPr="00C114B1">
        <w:rPr>
          <w:b/>
        </w:rPr>
        <w:tab/>
      </w:r>
      <w:r w:rsidRPr="00C114B1">
        <w:t>Le retrait d’une offre entre la date limite fixée pour le dépôt des offres et l’expiration du délai de validité des offres spécifiée dans l’Article 17 du RPAO peut entraîner la saisie de la Caution de Soumission conformément aux dispositions de l’Article 18.5 du RPAO.</w:t>
      </w:r>
    </w:p>
    <w:p w:rsidR="00296185" w:rsidRPr="00C114B1" w:rsidRDefault="00296185" w:rsidP="00193D08">
      <w:pPr>
        <w:pStyle w:val="Titre2"/>
        <w:rPr>
          <w:sz w:val="18"/>
        </w:rPr>
      </w:pPr>
      <w:r w:rsidRPr="00C114B1">
        <w:rPr>
          <w:sz w:val="18"/>
        </w:rPr>
        <w:t>E.  OUVERTURE DES PLIS ET EVALUATION DES OFFRES</w:t>
      </w:r>
    </w:p>
    <w:p w:rsidR="00296185" w:rsidRPr="00C114B1" w:rsidRDefault="00F65562" w:rsidP="00193D08">
      <w:r w:rsidRPr="00C114B1">
        <w:rPr>
          <w:b/>
        </w:rPr>
        <w:t>Article 26</w:t>
      </w:r>
      <w:r w:rsidRPr="00C114B1">
        <w:t xml:space="preserve"> : </w:t>
      </w:r>
      <w:r w:rsidR="00296185" w:rsidRPr="00C114B1">
        <w:t>Ouverture des plis</w:t>
      </w:r>
      <w:r w:rsidR="00660C75" w:rsidRPr="00C114B1">
        <w:t xml:space="preserve"> et recours</w:t>
      </w:r>
    </w:p>
    <w:p w:rsidR="00296185" w:rsidRPr="00C114B1" w:rsidRDefault="00296185" w:rsidP="00193D08">
      <w:r w:rsidRPr="00C114B1">
        <w:rPr>
          <w:b/>
        </w:rPr>
        <w:t>26.1</w:t>
      </w:r>
      <w:r w:rsidRPr="00C114B1">
        <w:rPr>
          <w:b/>
        </w:rPr>
        <w:tab/>
      </w:r>
      <w:r w:rsidRPr="00C114B1">
        <w:t xml:space="preserve">L'ouverture des plis se fera en un temps aux </w:t>
      </w:r>
      <w:r w:rsidR="00613958" w:rsidRPr="00C114B1">
        <w:t>lieux</w:t>
      </w:r>
      <w:r w:rsidRPr="00C114B1">
        <w:t>, date et heure indiqués dans l’Avis d’Appel d’Offres, en présence des soumissionnaires.</w:t>
      </w:r>
    </w:p>
    <w:p w:rsidR="00296185" w:rsidRPr="00C114B1" w:rsidRDefault="00296185" w:rsidP="00193D08">
      <w:r w:rsidRPr="00C114B1">
        <w:t>Les Soumissionnaires peuvent assister à cette séance d’ouverture ou s’y faire représenter par une personne (même en cas de groupement) de leur choix, ayant une parfaite connaissance du dossier.</w:t>
      </w:r>
    </w:p>
    <w:p w:rsidR="00296185" w:rsidRPr="00C114B1" w:rsidRDefault="00296185" w:rsidP="00193D08">
      <w:r w:rsidRPr="00C114B1">
        <w:rPr>
          <w:b/>
        </w:rPr>
        <w:t xml:space="preserve">26.2 </w:t>
      </w:r>
      <w:r w:rsidRPr="00C114B1">
        <w:rPr>
          <w:b/>
        </w:rPr>
        <w:tab/>
      </w:r>
      <w:r w:rsidRPr="00C114B1">
        <w:t>Les représentants des soumissionnaires présents signeront un registre attestant leur présence. La Commission Départementale de Passation des Marchés Publics établira le procès-verbal de l’ouverture des plis qui comportera notamment les informations communiquées aux soumissionnaires présents qui en recevront copie.</w:t>
      </w:r>
    </w:p>
    <w:p w:rsidR="00296185" w:rsidRPr="00C114B1" w:rsidRDefault="00296185" w:rsidP="00193D08">
      <w:r w:rsidRPr="00C114B1">
        <w:rPr>
          <w:b/>
        </w:rPr>
        <w:t>26.3</w:t>
      </w:r>
      <w:r w:rsidRPr="00C114B1">
        <w:tab/>
        <w:t>En cas de recours, tel que prévu par le Code des Marchés Publics, il doit être adressé au Ministre Délégué à la Présidence chargée des Marchés Publics avec copies à l’organisme chargé de la régulation des Marchés Publics et au Chef de structure auprès de laquelle est placée la commission concernée.</w:t>
      </w:r>
    </w:p>
    <w:p w:rsidR="00296185" w:rsidRPr="00C114B1" w:rsidRDefault="00296185" w:rsidP="00193D08">
      <w:r w:rsidRPr="00C114B1">
        <w:lastRenderedPageBreak/>
        <w:tab/>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rsidR="00296185" w:rsidRPr="00C114B1" w:rsidRDefault="00CA4B51" w:rsidP="00193D08">
      <w:r w:rsidRPr="00C114B1">
        <w:rPr>
          <w:b/>
        </w:rPr>
        <w:t>Article 27</w:t>
      </w:r>
      <w:r w:rsidRPr="00C114B1">
        <w:t xml:space="preserve"> : </w:t>
      </w:r>
      <w:r w:rsidR="00296185" w:rsidRPr="00C114B1">
        <w:t>Caractère confidentiel de la procédure</w:t>
      </w:r>
    </w:p>
    <w:p w:rsidR="00296185" w:rsidRPr="00C114B1" w:rsidRDefault="00296185" w:rsidP="00193D08">
      <w:r w:rsidRPr="00C114B1">
        <w:t xml:space="preserve">Aucune information relative à l’examen, aux éclaircissements, à l’évaluation et à la comparaison des offres, et aux recommandations concernant l’attribution </w:t>
      </w:r>
      <w:r w:rsidR="004E5AE7" w:rsidRPr="00C114B1">
        <w:t>d’une</w:t>
      </w:r>
      <w:r w:rsidRPr="00C114B1">
        <w:t xml:space="preserve"> Lettre-Commande ne doit être divulguée aux soumissionnaires ou à toute autre personne ne participant pas officiellement à cette procédure avant l’annonce de l’attribution </w:t>
      </w:r>
      <w:r w:rsidR="004E5AE7" w:rsidRPr="00C114B1">
        <w:t>d’une</w:t>
      </w:r>
      <w:r w:rsidRPr="00C114B1">
        <w:t xml:space="preserve"> Lettre-Commande. Toute tentative faite par un soumissionnaire pour influencer la sous-commission d’analyse ou la Commission Départementale de Passation des Marchés Publics dans l’examen des soumissions ou la décision d’attribution de l’Autorité Contractante peut entraîner le rejet de l’offre dudit soumissionnaire.</w:t>
      </w:r>
    </w:p>
    <w:p w:rsidR="00296185" w:rsidRPr="00C114B1" w:rsidRDefault="00CA4B51" w:rsidP="00193D08">
      <w:r w:rsidRPr="00C114B1">
        <w:rPr>
          <w:b/>
        </w:rPr>
        <w:t>Article 28</w:t>
      </w:r>
      <w:r w:rsidRPr="00C114B1">
        <w:t xml:space="preserve"> : </w:t>
      </w:r>
      <w:r w:rsidR="00296185" w:rsidRPr="00C114B1">
        <w:t>Eclaircissements sur les offres et contacts avec l’Autorité Contractante</w:t>
      </w:r>
    </w:p>
    <w:p w:rsidR="00296185" w:rsidRPr="00C114B1" w:rsidRDefault="00296185" w:rsidP="00193D08">
      <w:r w:rsidRPr="00C114B1">
        <w:rPr>
          <w:b/>
        </w:rPr>
        <w:t>28.1</w:t>
      </w:r>
      <w:r w:rsidRPr="00C114B1">
        <w:rPr>
          <w:b/>
        </w:rPr>
        <w:tab/>
      </w:r>
      <w:r w:rsidRPr="00C114B1">
        <w:t xml:space="preserve">Pour faciliter l’examen, l’évaluation et la comparaison des offres, le Président de la Commission </w:t>
      </w:r>
      <w:r w:rsidR="00DA3820" w:rsidRPr="00C114B1">
        <w:t xml:space="preserve">Interne de Passation des Marchés </w:t>
      </w:r>
      <w:r w:rsidRPr="00C114B1">
        <w:t xml:space="preserve"> 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31 du RPAO.</w:t>
      </w:r>
    </w:p>
    <w:p w:rsidR="00296185" w:rsidRPr="00C114B1" w:rsidRDefault="00296185" w:rsidP="00193D08">
      <w:r w:rsidRPr="00C114B1">
        <w:rPr>
          <w:b/>
        </w:rPr>
        <w:t>28.2</w:t>
      </w:r>
      <w:r w:rsidRPr="00C114B1">
        <w:rPr>
          <w:b/>
        </w:rPr>
        <w:tab/>
      </w:r>
      <w:r w:rsidRPr="00C114B1">
        <w:t>Sous réserve des dispositions de l’alinéa 1 susvisé, les soumissionnaires ne contacteront pas les membres de la Commission départementale de passation des marchés publics et de la Sous-Commission d’Analyse pour des questions ayant trait à leurs offres, entre l’ouverture des plis et l’attribution de la lettre-commande correspondante.</w:t>
      </w:r>
    </w:p>
    <w:p w:rsidR="00296185" w:rsidRPr="00C114B1" w:rsidRDefault="00296185" w:rsidP="00193D08">
      <w:r w:rsidRPr="00C114B1">
        <w:rPr>
          <w:b/>
        </w:rPr>
        <w:t>28.3</w:t>
      </w:r>
      <w:r w:rsidRPr="00C114B1">
        <w:rPr>
          <w:b/>
        </w:rPr>
        <w:tab/>
      </w:r>
      <w:r w:rsidRPr="00C114B1">
        <w:t xml:space="preserve">Toute tentative faite par un soumissionnaire pour </w:t>
      </w:r>
      <w:r w:rsidR="00DA3820" w:rsidRPr="00C114B1">
        <w:t xml:space="preserve">influencer les propositions de la Commission Interne de Passation  des Marchés </w:t>
      </w:r>
      <w:r w:rsidRPr="00C114B1">
        <w:t xml:space="preserve"> relatives à l’évaluation et la comparaison des offres ou les décisions de l’Autorité Contractante en vue de l’attribution de la Lettre-Commande pourra entraîner le rejet de l’offre dudit soumissionnaire, conformément aux dispositions de l’article 4 du RPAO.</w:t>
      </w:r>
    </w:p>
    <w:p w:rsidR="00296185" w:rsidRPr="00C114B1" w:rsidRDefault="00CA4B51" w:rsidP="00193D08">
      <w:r w:rsidRPr="00C114B1">
        <w:rPr>
          <w:b/>
        </w:rPr>
        <w:t>Article 29</w:t>
      </w:r>
      <w:r w:rsidRPr="00C114B1">
        <w:t xml:space="preserve"> : </w:t>
      </w:r>
      <w:r w:rsidR="00296185" w:rsidRPr="00C114B1">
        <w:t>Examen des offres et détermination de leur conformité</w:t>
      </w:r>
    </w:p>
    <w:p w:rsidR="00296185" w:rsidRPr="00C114B1" w:rsidRDefault="00296185" w:rsidP="00193D08">
      <w:r w:rsidRPr="00C114B1">
        <w:rPr>
          <w:b/>
        </w:rPr>
        <w:t>29.1</w:t>
      </w:r>
      <w:r w:rsidRPr="00C114B1">
        <w:rPr>
          <w:b/>
        </w:rPr>
        <w:tab/>
      </w:r>
      <w:r w:rsidRPr="00C114B1">
        <w:t xml:space="preserve">Avant d’effectuer l’évaluation détaillée des offres, </w:t>
      </w:r>
      <w:r w:rsidR="00DA3820" w:rsidRPr="00C114B1">
        <w:t>la Commission Interne de Passation des Marchés</w:t>
      </w:r>
      <w:r w:rsidRPr="00C114B1">
        <w:t xml:space="preserve"> vérifiera que chaque offre est conforme pour l’essentiel aux conditions fixées dans le Dossier d’Appel d’offres.</w:t>
      </w:r>
    </w:p>
    <w:p w:rsidR="00296185" w:rsidRPr="00C114B1" w:rsidRDefault="00296185" w:rsidP="00193D08">
      <w:r w:rsidRPr="00C114B1">
        <w:rPr>
          <w:b/>
        </w:rPr>
        <w:t>29.2</w:t>
      </w:r>
      <w:r w:rsidRPr="00C114B1">
        <w:rPr>
          <w:b/>
        </w:rPr>
        <w:tab/>
      </w:r>
      <w:r w:rsidRPr="00C114B1">
        <w:t xml:space="preserve">Une offre conforme pour l’essentiel au Dossier d’Appel d’Offres est une offre qui respecte tous les termes, conditions et spécifications du Dossier d’Appel d’Offres, sans divergence ni réserve importante. </w:t>
      </w:r>
    </w:p>
    <w:p w:rsidR="00296185" w:rsidRPr="00C114B1" w:rsidRDefault="00296185" w:rsidP="00193D08">
      <w:r w:rsidRPr="00C114B1">
        <w:rPr>
          <w:b/>
        </w:rPr>
        <w:t>29.3</w:t>
      </w:r>
      <w:r w:rsidRPr="00C114B1">
        <w:rPr>
          <w:b/>
        </w:rPr>
        <w:tab/>
      </w:r>
      <w:r w:rsidR="00DA3820" w:rsidRPr="00C114B1">
        <w:t xml:space="preserve"> La Commission Interne de Passation des Marchés </w:t>
      </w:r>
      <w:r w:rsidRPr="00C114B1">
        <w:t>déterminera si l’offre est conforme pour l’essentiel aux dispositions du Dossier d’Appel d’offres en se basant sur son contenu sans avoir recours à des éléments de preuve extrinsèques.</w:t>
      </w:r>
    </w:p>
    <w:p w:rsidR="00296185" w:rsidRPr="00C114B1" w:rsidRDefault="00296185" w:rsidP="00193D08">
      <w:r w:rsidRPr="00C114B1">
        <w:rPr>
          <w:b/>
        </w:rPr>
        <w:t>29.4</w:t>
      </w:r>
      <w:r w:rsidRPr="00C114B1">
        <w:rPr>
          <w:b/>
        </w:rPr>
        <w:tab/>
      </w:r>
      <w:r w:rsidRPr="00C114B1">
        <w:t>Si une soumission n’est pas conforme pour l’essentiel, elle sera rejetée par</w:t>
      </w:r>
      <w:r w:rsidR="00DA3820" w:rsidRPr="00C114B1">
        <w:t xml:space="preserve"> la Commission Interne de Passation des Marchés</w:t>
      </w:r>
      <w:r w:rsidRPr="00C114B1">
        <w:t xml:space="preserve"> et ne pourra être par la suite rendue conforme.</w:t>
      </w:r>
    </w:p>
    <w:p w:rsidR="00296185" w:rsidRPr="00C114B1" w:rsidRDefault="00296185" w:rsidP="00193D08">
      <w:r w:rsidRPr="00C114B1">
        <w:rPr>
          <w:b/>
        </w:rPr>
        <w:t>29.5</w:t>
      </w:r>
      <w:r w:rsidRPr="00C114B1">
        <w:rPr>
          <w:b/>
        </w:rPr>
        <w:tab/>
      </w:r>
      <w:r w:rsidRPr="00C114B1">
        <w:t>A l’issue de l’ouverture des plis, les copies des offres reçues sont confiées à une Sous-Commission d’Analyse pour évaluation détaillée des offres sur la base des critères ci-après et suivant les trois étapes ci-dessous :</w:t>
      </w:r>
    </w:p>
    <w:p w:rsidR="00296185" w:rsidRPr="00C114B1" w:rsidRDefault="00296185" w:rsidP="00193D08">
      <w:r w:rsidRPr="00C114B1">
        <w:t>Critères d’évaluation des offres :</w:t>
      </w:r>
    </w:p>
    <w:p w:rsidR="00296185" w:rsidRPr="00C114B1" w:rsidRDefault="00296185" w:rsidP="00193D08">
      <w:pPr>
        <w:pStyle w:val="Corpsdetexte"/>
        <w:rPr>
          <w:sz w:val="18"/>
        </w:rPr>
      </w:pPr>
      <w:r w:rsidRPr="00C114B1">
        <w:rPr>
          <w:sz w:val="18"/>
        </w:rPr>
        <w:t>29.5.1.1 : Critères éliminatoires :</w:t>
      </w:r>
    </w:p>
    <w:p w:rsidR="00296185" w:rsidRPr="00C114B1" w:rsidRDefault="00296185" w:rsidP="00193D08">
      <w:pPr>
        <w:pStyle w:val="Corpsdetexte"/>
        <w:rPr>
          <w:sz w:val="18"/>
        </w:rPr>
      </w:pPr>
      <w:r w:rsidRPr="00C114B1">
        <w:rPr>
          <w:sz w:val="18"/>
        </w:rPr>
        <w:t>29.5.1.1.1Pièces administratives :</w:t>
      </w:r>
    </w:p>
    <w:p w:rsidR="00296185" w:rsidRPr="00C114B1" w:rsidRDefault="00296185" w:rsidP="00193D08">
      <w:pPr>
        <w:pStyle w:val="Corpsdetexte"/>
        <w:rPr>
          <w:sz w:val="18"/>
        </w:rPr>
      </w:pPr>
      <w:r w:rsidRPr="00C114B1">
        <w:rPr>
          <w:sz w:val="18"/>
        </w:rPr>
        <w:t xml:space="preserve">Absence </w:t>
      </w:r>
      <w:r w:rsidR="00DA3820" w:rsidRPr="00C114B1">
        <w:rPr>
          <w:sz w:val="18"/>
        </w:rPr>
        <w:t>de la caution</w:t>
      </w:r>
      <w:r w:rsidR="00FC1531" w:rsidRPr="00C114B1">
        <w:rPr>
          <w:sz w:val="18"/>
        </w:rPr>
        <w:t xml:space="preserve"> de </w:t>
      </w:r>
      <w:proofErr w:type="gramStart"/>
      <w:r w:rsidR="00FC1531" w:rsidRPr="00C114B1">
        <w:rPr>
          <w:sz w:val="18"/>
        </w:rPr>
        <w:t xml:space="preserve">soumission </w:t>
      </w:r>
      <w:r w:rsidRPr="00C114B1">
        <w:rPr>
          <w:sz w:val="18"/>
        </w:rPr>
        <w:t> ;</w:t>
      </w:r>
      <w:proofErr w:type="gramEnd"/>
    </w:p>
    <w:p w:rsidR="00296185" w:rsidRPr="00C114B1" w:rsidRDefault="00296185" w:rsidP="00193D08">
      <w:pPr>
        <w:pStyle w:val="Corpsdetexte"/>
        <w:rPr>
          <w:sz w:val="18"/>
        </w:rPr>
      </w:pPr>
      <w:r w:rsidRPr="00C114B1">
        <w:rPr>
          <w:sz w:val="18"/>
        </w:rPr>
        <w:t>Pièce falsifiée ;</w:t>
      </w:r>
    </w:p>
    <w:p w:rsidR="00296185" w:rsidRPr="00C114B1" w:rsidRDefault="00296185" w:rsidP="00193D08">
      <w:pPr>
        <w:pStyle w:val="Corpsdetexte"/>
        <w:rPr>
          <w:sz w:val="18"/>
        </w:rPr>
      </w:pPr>
      <w:r w:rsidRPr="00C114B1">
        <w:rPr>
          <w:sz w:val="18"/>
        </w:rPr>
        <w:t>Non-conformité de l’une des pièces du dossier administratif après le délai de 48 heures règlementaire ;</w:t>
      </w:r>
    </w:p>
    <w:p w:rsidR="00296185" w:rsidRPr="00C114B1" w:rsidRDefault="00296185" w:rsidP="00193D08">
      <w:pPr>
        <w:pStyle w:val="Paragraphedeliste"/>
        <w:rPr>
          <w:sz w:val="18"/>
          <w:szCs w:val="18"/>
        </w:rPr>
      </w:pPr>
      <w:r w:rsidRPr="00C114B1">
        <w:rPr>
          <w:sz w:val="18"/>
          <w:szCs w:val="18"/>
        </w:rPr>
        <w:t>Offre technique:</w:t>
      </w:r>
    </w:p>
    <w:p w:rsidR="00DD1AF1" w:rsidRPr="00C114B1" w:rsidRDefault="00DD1AF1" w:rsidP="00193D08">
      <w:pPr>
        <w:pStyle w:val="Corpsdetexte"/>
        <w:rPr>
          <w:sz w:val="18"/>
        </w:rPr>
      </w:pPr>
      <w:r w:rsidRPr="00C114B1">
        <w:rPr>
          <w:sz w:val="18"/>
        </w:rPr>
        <w:t>Fausse déclaration ou pièce falsifiée ;</w:t>
      </w:r>
    </w:p>
    <w:p w:rsidR="00DD1AF1" w:rsidRPr="00C114B1" w:rsidRDefault="00DD1AF1" w:rsidP="00193D08">
      <w:pPr>
        <w:pStyle w:val="Corpsdetexte"/>
        <w:rPr>
          <w:sz w:val="18"/>
        </w:rPr>
      </w:pPr>
      <w:r w:rsidRPr="00C114B1">
        <w:rPr>
          <w:sz w:val="18"/>
        </w:rPr>
        <w:t>N’avoir pas réuni au moins 80% de critères de qualification.</w:t>
      </w:r>
    </w:p>
    <w:p w:rsidR="00DD1AF1" w:rsidRPr="00C114B1" w:rsidRDefault="00DD1AF1" w:rsidP="00193D08">
      <w:pPr>
        <w:pStyle w:val="Corpsdetexte"/>
        <w:rPr>
          <w:sz w:val="18"/>
        </w:rPr>
      </w:pPr>
      <w:r w:rsidRPr="00C114B1">
        <w:rPr>
          <w:sz w:val="18"/>
        </w:rPr>
        <w:t>Non-conformité du sous-détail des Prix unitaires ;</w:t>
      </w:r>
    </w:p>
    <w:p w:rsidR="00DD1AF1" w:rsidRPr="00C114B1" w:rsidRDefault="00DD1AF1" w:rsidP="00193D08">
      <w:pPr>
        <w:pStyle w:val="Corpsdetexte"/>
        <w:rPr>
          <w:sz w:val="18"/>
        </w:rPr>
      </w:pPr>
      <w:r w:rsidRPr="00C114B1">
        <w:rPr>
          <w:sz w:val="18"/>
        </w:rPr>
        <w:t>Omission d’un prix d’une quantité du Sous-détail des Prix unitaires </w:t>
      </w:r>
    </w:p>
    <w:p w:rsidR="00296185" w:rsidRPr="00C114B1" w:rsidRDefault="00296185" w:rsidP="00193D08">
      <w:pPr>
        <w:pStyle w:val="Paragraphedeliste"/>
        <w:rPr>
          <w:sz w:val="18"/>
          <w:szCs w:val="18"/>
        </w:rPr>
      </w:pPr>
      <w:r w:rsidRPr="00C114B1">
        <w:rPr>
          <w:sz w:val="18"/>
          <w:szCs w:val="18"/>
        </w:rPr>
        <w:lastRenderedPageBreak/>
        <w:t>Offre financière:</w:t>
      </w:r>
    </w:p>
    <w:p w:rsidR="00DD1AF1" w:rsidRPr="00C114B1" w:rsidRDefault="00DD1AF1" w:rsidP="00193D08">
      <w:pPr>
        <w:pStyle w:val="Corpsdetexte"/>
        <w:rPr>
          <w:sz w:val="18"/>
        </w:rPr>
      </w:pPr>
      <w:r w:rsidRPr="00C114B1">
        <w:rPr>
          <w:sz w:val="18"/>
        </w:rPr>
        <w:t>Omission du prix d’une tâche quantifiée dans le bordereau des prix unitaires ou dans le devis estimatif ;</w:t>
      </w:r>
    </w:p>
    <w:p w:rsidR="00296185" w:rsidRPr="00C114B1" w:rsidRDefault="00296185" w:rsidP="00193D08">
      <w:pPr>
        <w:pStyle w:val="Paragraphedeliste"/>
        <w:rPr>
          <w:sz w:val="18"/>
          <w:szCs w:val="18"/>
        </w:rPr>
      </w:pPr>
      <w:r w:rsidRPr="00C114B1">
        <w:rPr>
          <w:sz w:val="18"/>
          <w:szCs w:val="18"/>
        </w:rPr>
        <w:t>Critères essentiels:</w:t>
      </w:r>
    </w:p>
    <w:p w:rsidR="00296185" w:rsidRPr="00C114B1" w:rsidRDefault="00296185" w:rsidP="00193D08">
      <w:pPr>
        <w:pStyle w:val="Corpsdetexte"/>
        <w:rPr>
          <w:sz w:val="18"/>
        </w:rPr>
      </w:pPr>
      <w:r w:rsidRPr="00C114B1">
        <w:rPr>
          <w:sz w:val="18"/>
        </w:rPr>
        <w:t>Les offres techniques seront notées en fonction des critères essentiels ci-après :</w:t>
      </w:r>
    </w:p>
    <w:p w:rsidR="002E7C82" w:rsidRPr="00C114B1" w:rsidRDefault="002E7C82" w:rsidP="00193D08">
      <w:pPr>
        <w:pStyle w:val="Paragraphedeliste"/>
        <w:rPr>
          <w:sz w:val="18"/>
          <w:szCs w:val="18"/>
        </w:rPr>
      </w:pPr>
      <w:r w:rsidRPr="00C114B1">
        <w:rPr>
          <w:sz w:val="18"/>
          <w:szCs w:val="18"/>
        </w:rPr>
        <w:t>La capacité financière ……………………………………………………………………… Oui/Non </w:t>
      </w:r>
    </w:p>
    <w:p w:rsidR="002E7C82" w:rsidRPr="00C114B1" w:rsidRDefault="002E7C82" w:rsidP="00193D08">
      <w:pPr>
        <w:pStyle w:val="Paragraphedeliste"/>
        <w:rPr>
          <w:sz w:val="18"/>
          <w:szCs w:val="18"/>
        </w:rPr>
      </w:pPr>
      <w:r w:rsidRPr="00C114B1">
        <w:rPr>
          <w:sz w:val="18"/>
          <w:szCs w:val="18"/>
        </w:rPr>
        <w:t>Les références de l’Entreprise …………………………………………………………… Oui/Non </w:t>
      </w:r>
    </w:p>
    <w:p w:rsidR="002E7C82" w:rsidRPr="00C114B1" w:rsidRDefault="002E7C82" w:rsidP="00193D08">
      <w:pPr>
        <w:pStyle w:val="Paragraphedeliste"/>
        <w:rPr>
          <w:sz w:val="18"/>
          <w:szCs w:val="18"/>
        </w:rPr>
      </w:pPr>
      <w:r w:rsidRPr="00C114B1">
        <w:rPr>
          <w:sz w:val="18"/>
          <w:szCs w:val="18"/>
        </w:rPr>
        <w:t>Méthodologie d’exécution de chaque lot de travaux ……………………………. Oui/Non</w:t>
      </w:r>
    </w:p>
    <w:p w:rsidR="002E7C82" w:rsidRPr="00C114B1" w:rsidRDefault="002E7C82" w:rsidP="00193D08">
      <w:pPr>
        <w:pStyle w:val="Paragraphedeliste"/>
        <w:rPr>
          <w:sz w:val="18"/>
          <w:szCs w:val="18"/>
        </w:rPr>
      </w:pPr>
      <w:r w:rsidRPr="00C114B1">
        <w:rPr>
          <w:sz w:val="18"/>
          <w:szCs w:val="18"/>
        </w:rPr>
        <w:t xml:space="preserve">Cohérence entre le planning d’approvisionnement en matériaux, </w:t>
      </w:r>
    </w:p>
    <w:p w:rsidR="002E7C82" w:rsidRPr="00C114B1" w:rsidRDefault="002E7C82" w:rsidP="00193D08">
      <w:pPr>
        <w:pStyle w:val="Paragraphedeliste"/>
        <w:rPr>
          <w:sz w:val="18"/>
          <w:szCs w:val="18"/>
        </w:rPr>
      </w:pPr>
      <w:proofErr w:type="gramStart"/>
      <w:r w:rsidRPr="00C114B1">
        <w:rPr>
          <w:sz w:val="18"/>
          <w:szCs w:val="18"/>
        </w:rPr>
        <w:t>le</w:t>
      </w:r>
      <w:proofErr w:type="gramEnd"/>
      <w:r w:rsidRPr="00C114B1">
        <w:rPr>
          <w:sz w:val="18"/>
          <w:szCs w:val="18"/>
        </w:rPr>
        <w:t xml:space="preserve"> planning d’exécution des travaux  …………………………………………………. Oui/Non</w:t>
      </w:r>
    </w:p>
    <w:p w:rsidR="002E7C82" w:rsidRPr="00C114B1" w:rsidRDefault="002E7C82" w:rsidP="00193D08">
      <w:pPr>
        <w:pStyle w:val="Paragraphedeliste"/>
        <w:rPr>
          <w:sz w:val="18"/>
          <w:szCs w:val="18"/>
        </w:rPr>
      </w:pPr>
      <w:r w:rsidRPr="00C114B1">
        <w:rPr>
          <w:sz w:val="18"/>
          <w:szCs w:val="18"/>
        </w:rPr>
        <w:t>L’expérience du personnel d’encadrement………………………………………….. Oui/Non </w:t>
      </w:r>
    </w:p>
    <w:p w:rsidR="002E7C82" w:rsidRPr="00C114B1" w:rsidRDefault="002E7C82" w:rsidP="00193D08">
      <w:pPr>
        <w:pStyle w:val="Paragraphedeliste"/>
        <w:rPr>
          <w:sz w:val="18"/>
          <w:szCs w:val="18"/>
        </w:rPr>
      </w:pPr>
      <w:r w:rsidRPr="00C114B1">
        <w:rPr>
          <w:sz w:val="18"/>
          <w:szCs w:val="18"/>
        </w:rPr>
        <w:t>Le matériel et les équipements essentiels…………………………………………… Oui/Non </w:t>
      </w:r>
    </w:p>
    <w:p w:rsidR="002E7C82" w:rsidRPr="00C114B1" w:rsidRDefault="002E7C82" w:rsidP="00193D08">
      <w:pPr>
        <w:pStyle w:val="Paragraphedeliste"/>
        <w:rPr>
          <w:sz w:val="18"/>
          <w:szCs w:val="18"/>
        </w:rPr>
      </w:pPr>
      <w:r w:rsidRPr="00C114B1">
        <w:rPr>
          <w:sz w:val="18"/>
          <w:szCs w:val="18"/>
        </w:rPr>
        <w:t>Compréhension du projet ………………………………………………………………… Oui/Non</w:t>
      </w:r>
    </w:p>
    <w:p w:rsidR="002E7C82" w:rsidRPr="00C114B1" w:rsidRDefault="002E7C82" w:rsidP="00193D08">
      <w:r w:rsidRPr="00C114B1">
        <w:t xml:space="preserve">Seules les offres financières des soumissionnaires dont l’offre technique aura </w:t>
      </w:r>
      <w:proofErr w:type="spellStart"/>
      <w:r w:rsidRPr="00C114B1">
        <w:t>obtenue</w:t>
      </w:r>
      <w:proofErr w:type="spellEnd"/>
      <w:r w:rsidRPr="00C114B1">
        <w:t xml:space="preserve"> un pourcentage </w:t>
      </w:r>
      <w:r w:rsidR="002E73C0" w:rsidRPr="00C114B1">
        <w:t>de « oui » supérieur ou égal à 7</w:t>
      </w:r>
      <w:r w:rsidRPr="00C114B1">
        <w:t xml:space="preserve">0%, (soit au moins </w:t>
      </w:r>
      <w:r w:rsidR="002E73C0" w:rsidRPr="00C114B1">
        <w:t>5</w:t>
      </w:r>
      <w:r w:rsidRPr="00C114B1">
        <w:t xml:space="preserve"> « oui » sur 7) seront examinées.</w:t>
      </w:r>
    </w:p>
    <w:p w:rsidR="00296185" w:rsidRPr="00C114B1" w:rsidRDefault="00296185" w:rsidP="00193D08">
      <w:pPr>
        <w:pStyle w:val="Paragraphedeliste"/>
        <w:rPr>
          <w:sz w:val="18"/>
          <w:szCs w:val="18"/>
        </w:rPr>
      </w:pPr>
      <w:r w:rsidRPr="00C114B1">
        <w:rPr>
          <w:sz w:val="18"/>
          <w:szCs w:val="18"/>
        </w:rPr>
        <w:t>Evaluation des offres</w:t>
      </w:r>
    </w:p>
    <w:p w:rsidR="00296185" w:rsidRPr="00C114B1" w:rsidRDefault="00296185" w:rsidP="00193D08">
      <w:r w:rsidRPr="00C114B1">
        <w:t>Les offres seront évaluées en trois étapes, suivant le canevas présenté en annexe.</w:t>
      </w:r>
    </w:p>
    <w:p w:rsidR="00296185" w:rsidRPr="00C114B1" w:rsidRDefault="00296185" w:rsidP="00193D08">
      <w:pPr>
        <w:pStyle w:val="Retraitcorpsdetexte21"/>
        <w:rPr>
          <w:sz w:val="18"/>
        </w:rPr>
      </w:pPr>
      <w:r w:rsidRPr="00C114B1">
        <w:rPr>
          <w:sz w:val="18"/>
        </w:rPr>
        <w:t>1</w:t>
      </w:r>
      <w:r w:rsidRPr="00C114B1">
        <w:rPr>
          <w:sz w:val="18"/>
          <w:vertAlign w:val="superscript"/>
        </w:rPr>
        <w:t>ère</w:t>
      </w:r>
      <w:r w:rsidRPr="00C114B1">
        <w:rPr>
          <w:sz w:val="18"/>
        </w:rPr>
        <w:t xml:space="preserve"> étape: Examen de la conformité des pièces administratives (Volume 1)</w:t>
      </w:r>
    </w:p>
    <w:p w:rsidR="00296185" w:rsidRPr="00C114B1" w:rsidRDefault="00296185" w:rsidP="00193D08">
      <w:r w:rsidRPr="00C114B1">
        <w:t>Pour qu’une offre soit déclarée conforme administrativement, elle devra satisfaire à tous les critères éliminatoires indiqués à l’article 29.5.1.1.1.</w:t>
      </w:r>
    </w:p>
    <w:p w:rsidR="00296185" w:rsidRPr="00C114B1" w:rsidRDefault="00296185" w:rsidP="00193D08">
      <w:r w:rsidRPr="00C114B1">
        <w:t>Seules les offres présentant un dossier administratif conforme seront évaluées techniquement.</w:t>
      </w:r>
    </w:p>
    <w:p w:rsidR="00296185" w:rsidRPr="00C114B1" w:rsidRDefault="00296185" w:rsidP="00193D08">
      <w:pPr>
        <w:pStyle w:val="Retraitcorpsdetexte21"/>
        <w:rPr>
          <w:sz w:val="18"/>
        </w:rPr>
      </w:pPr>
      <w:r w:rsidRPr="00C114B1">
        <w:rPr>
          <w:sz w:val="18"/>
        </w:rPr>
        <w:t>2</w:t>
      </w:r>
      <w:r w:rsidRPr="00C114B1">
        <w:rPr>
          <w:sz w:val="18"/>
          <w:vertAlign w:val="superscript"/>
        </w:rPr>
        <w:t>ème</w:t>
      </w:r>
      <w:r w:rsidRPr="00C114B1">
        <w:rPr>
          <w:sz w:val="18"/>
        </w:rPr>
        <w:t xml:space="preserve"> étape : Evaluation de l’offre technique (Volume 2).</w:t>
      </w:r>
    </w:p>
    <w:p w:rsidR="00296185" w:rsidRPr="00C114B1" w:rsidRDefault="00296185" w:rsidP="00193D08">
      <w:r w:rsidRPr="00C114B1">
        <w:t>Pour qu’une offre soit déclarée conforme techniquement, elle devra satisfaire à tous les critères éliminatoires indiqués à l’article 29.5.1.1.2.</w:t>
      </w:r>
    </w:p>
    <w:p w:rsidR="00296185" w:rsidRPr="00C114B1" w:rsidRDefault="00296185" w:rsidP="00193D08">
      <w:r w:rsidRPr="00C114B1">
        <w:t>Seules les offres présentant des dossiers techniques conformes seront évaluées financièrement.</w:t>
      </w:r>
    </w:p>
    <w:p w:rsidR="00296185" w:rsidRPr="00C114B1" w:rsidRDefault="00296185" w:rsidP="00193D08">
      <w:pPr>
        <w:pStyle w:val="Retraitcorpsdetexte21"/>
        <w:rPr>
          <w:sz w:val="18"/>
        </w:rPr>
      </w:pPr>
      <w:r w:rsidRPr="00C114B1">
        <w:rPr>
          <w:sz w:val="18"/>
        </w:rPr>
        <w:t>3</w:t>
      </w:r>
      <w:r w:rsidRPr="00C114B1">
        <w:rPr>
          <w:sz w:val="18"/>
          <w:vertAlign w:val="superscript"/>
        </w:rPr>
        <w:t>ème</w:t>
      </w:r>
      <w:r w:rsidRPr="00C114B1">
        <w:rPr>
          <w:sz w:val="18"/>
        </w:rPr>
        <w:t xml:space="preserve"> étape : Évaluation de l’offre financière (Volume 3)</w:t>
      </w:r>
    </w:p>
    <w:p w:rsidR="00296185" w:rsidRPr="00C114B1" w:rsidRDefault="00296185" w:rsidP="00193D08">
      <w:r w:rsidRPr="00C114B1">
        <w:t>Pour qu’une offre financière soit évaluée, elle devra satisfaire au critère éliminatoire a) indiqué à l’article 29.5.1.1.3.</w:t>
      </w:r>
    </w:p>
    <w:p w:rsidR="00296185" w:rsidRPr="00C114B1" w:rsidRDefault="00296185" w:rsidP="00193D08">
      <w:pPr>
        <w:pStyle w:val="Corpsdetexte"/>
        <w:rPr>
          <w:sz w:val="18"/>
        </w:rPr>
      </w:pPr>
      <w:r w:rsidRPr="00C114B1">
        <w:rPr>
          <w:sz w:val="18"/>
        </w:rPr>
        <w:t xml:space="preserve">Il sera ensuite déterminé pour chaque offre ainsi retenue, le « montant évalué » en rectifiant son montant proposé comme suit : </w:t>
      </w:r>
    </w:p>
    <w:p w:rsidR="00296185" w:rsidRPr="00C114B1" w:rsidRDefault="00296185" w:rsidP="00193D08">
      <w:r w:rsidRPr="00C114B1">
        <w:t>Le montant figurant dans la soumission est corrigé conformément à la procédure détaillée à l’article 31 ci-après concernant la correction des erreurs ;</w:t>
      </w:r>
    </w:p>
    <w:p w:rsidR="00296185" w:rsidRPr="00C114B1" w:rsidRDefault="00296185" w:rsidP="00193D08">
      <w:r w:rsidRPr="00C114B1">
        <w:t xml:space="preserve">Les prix proposés pour les postes où il n'est pas prévu des quantités ne seront pas </w:t>
      </w:r>
      <w:proofErr w:type="spellStart"/>
      <w:r w:rsidRPr="00C114B1">
        <w:t>prix</w:t>
      </w:r>
      <w:proofErr w:type="spellEnd"/>
      <w:r w:rsidRPr="00C114B1">
        <w:t xml:space="preserve"> en compte et ne feront donc pas partie de la Lettre-Commande.</w:t>
      </w:r>
    </w:p>
    <w:p w:rsidR="00296185" w:rsidRPr="00C114B1" w:rsidRDefault="007F6B62" w:rsidP="00193D08">
      <w:r w:rsidRPr="00C114B1">
        <w:rPr>
          <w:b/>
        </w:rPr>
        <w:t>Article 30</w:t>
      </w:r>
      <w:r w:rsidRPr="00C114B1">
        <w:t xml:space="preserve"> : </w:t>
      </w:r>
      <w:r w:rsidR="00296185" w:rsidRPr="00C114B1">
        <w:t>Qualification du soumissionnaire</w:t>
      </w:r>
    </w:p>
    <w:p w:rsidR="00296185" w:rsidRPr="00C114B1" w:rsidRDefault="00296185" w:rsidP="00193D08">
      <w:r w:rsidRPr="00C114B1">
        <w:t>La Sous-Commission d’Analyse s’assurera que le soumissionnaire retenu pour avoir soumis l’offre substantiellement conforme aux dispositions du Dossier d’Appel d’Offres, satisfait aux critères de qualification stipulés à l’article 7. Tout arbitraire sera évité dans la détermination de la qualification.</w:t>
      </w:r>
    </w:p>
    <w:p w:rsidR="00296185" w:rsidRPr="00C114B1" w:rsidRDefault="00296185" w:rsidP="00193D08">
      <w:r w:rsidRPr="00C114B1">
        <w:rPr>
          <w:b/>
        </w:rPr>
        <w:t>Article 31</w:t>
      </w:r>
      <w:r w:rsidR="007F6B62" w:rsidRPr="00C114B1">
        <w:t xml:space="preserve"> : </w:t>
      </w:r>
      <w:r w:rsidRPr="00C114B1">
        <w:t>Correction des erreurs</w:t>
      </w:r>
    </w:p>
    <w:p w:rsidR="00296185" w:rsidRPr="00C114B1" w:rsidRDefault="00296185" w:rsidP="00193D08">
      <w:r w:rsidRPr="00C114B1">
        <w:rPr>
          <w:b/>
        </w:rPr>
        <w:t>31.1</w:t>
      </w:r>
      <w:r w:rsidRPr="00C114B1">
        <w:rPr>
          <w:b/>
        </w:rPr>
        <w:tab/>
      </w:r>
      <w:r w:rsidRPr="00C114B1">
        <w:t>La Sous-Commission d’Analyse vérifiera les offres reconnues conformes pour l’essentiel au Dossier d’Appel d’Offres pour en rectifier les erreurs de calcul éventuelles. La Sous-Commission d’Analyse corrigera les erreurs de la façon suivante:</w:t>
      </w:r>
    </w:p>
    <w:p w:rsidR="00296185" w:rsidRPr="00C114B1" w:rsidRDefault="00296185" w:rsidP="00193D08">
      <w:r w:rsidRPr="00C114B1">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rsidR="00296185" w:rsidRPr="00C114B1" w:rsidRDefault="00296185" w:rsidP="00193D08">
      <w:r w:rsidRPr="00C114B1">
        <w:t>Si le total obtenu par addition ou soustraction des sous totaux n’est pas exact, les sous totaux feront foi et le total sera corrigé ; et</w:t>
      </w:r>
    </w:p>
    <w:p w:rsidR="00296185" w:rsidRPr="00C114B1" w:rsidRDefault="00296185" w:rsidP="00193D08">
      <w:r w:rsidRPr="00C114B1">
        <w:lastRenderedPageBreak/>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rsidR="00D14F6B" w:rsidRPr="00C114B1" w:rsidRDefault="00D14F6B" w:rsidP="00193D08">
      <w:r w:rsidRPr="00C114B1">
        <w:t>S’il y a contradiction entre les montants en lettres, en chiffres et celui du sous-détail des prix unitaires, le dit sous-détail des prix sera corrigé et le montant ainsi corrigé  fera foi.</w:t>
      </w:r>
    </w:p>
    <w:p w:rsidR="00D14F6B" w:rsidRPr="00C114B1" w:rsidRDefault="00D14F6B" w:rsidP="00193D08">
      <w:r w:rsidRPr="00C114B1">
        <w:t>S’il y a une différence  entre d’une part le montant en lettres et d’autre part les montants identiques en chiffres et du sous-détail des prix unitaires, le montant identique en chiffre et du sous-détail des prix fera foi.</w:t>
      </w:r>
    </w:p>
    <w:p w:rsidR="00296185" w:rsidRPr="00C114B1" w:rsidRDefault="00296185" w:rsidP="00193D08">
      <w:r w:rsidRPr="00C114B1">
        <w:rPr>
          <w:b/>
        </w:rPr>
        <w:t>31.2</w:t>
      </w:r>
      <w:r w:rsidRPr="00C114B1">
        <w:rPr>
          <w:b/>
        </w:rPr>
        <w:tab/>
      </w:r>
      <w:r w:rsidRPr="00C114B1">
        <w:t xml:space="preserve">Le montant figurant dans la Soumission sera corrigé par la Sous-commission d’analyse, conformément à la procédure de correction d’erreurs susmentionnée et, avec la confirmation du Soumissionnaire, ledit montant sera réputé l’engager. </w:t>
      </w:r>
    </w:p>
    <w:p w:rsidR="00296185" w:rsidRPr="00C114B1" w:rsidRDefault="00296185" w:rsidP="00193D08">
      <w:r w:rsidRPr="00C114B1">
        <w:rPr>
          <w:b/>
        </w:rPr>
        <w:t>31.3</w:t>
      </w:r>
      <w:r w:rsidRPr="00C114B1">
        <w:rPr>
          <w:b/>
        </w:rPr>
        <w:tab/>
      </w:r>
      <w:r w:rsidRPr="00C114B1">
        <w:t>Si le Soumissionnaire ayant présenté l’offre évaluée la moins-</w:t>
      </w:r>
      <w:proofErr w:type="spellStart"/>
      <w:r w:rsidRPr="00C114B1">
        <w:t>disante</w:t>
      </w:r>
      <w:proofErr w:type="spellEnd"/>
      <w:r w:rsidRPr="00C114B1">
        <w:t>, n’accepte pas les corrections apportées, son offre sera écartée et sa caution de soumission pourra être saisie.</w:t>
      </w:r>
    </w:p>
    <w:p w:rsidR="00296185" w:rsidRPr="00C114B1" w:rsidRDefault="007F6B62" w:rsidP="007F6B62">
      <w:r w:rsidRPr="00C114B1">
        <w:rPr>
          <w:b/>
        </w:rPr>
        <w:t>Article 32</w:t>
      </w:r>
      <w:r w:rsidRPr="00C114B1">
        <w:t xml:space="preserve"> : </w:t>
      </w:r>
      <w:r w:rsidR="00296185" w:rsidRPr="00C114B1">
        <w:t>Conversion en une seule monnaie</w:t>
      </w:r>
      <w:r w:rsidR="00DD63B1">
        <w:t xml:space="preserve">, </w:t>
      </w:r>
      <w:r w:rsidR="00296185" w:rsidRPr="00C114B1">
        <w:t>Sans objet.</w:t>
      </w:r>
    </w:p>
    <w:p w:rsidR="00296185" w:rsidRPr="00C114B1" w:rsidRDefault="007F6B62" w:rsidP="00193D08">
      <w:r w:rsidRPr="00C114B1">
        <w:rPr>
          <w:b/>
        </w:rPr>
        <w:t>Article 33</w:t>
      </w:r>
      <w:r w:rsidRPr="00C114B1">
        <w:t xml:space="preserve"> : </w:t>
      </w:r>
      <w:r w:rsidR="00296185" w:rsidRPr="00C114B1">
        <w:t>Comparaison des offres</w:t>
      </w:r>
    </w:p>
    <w:p w:rsidR="00296185" w:rsidRPr="00C114B1" w:rsidRDefault="00296185" w:rsidP="00193D08">
      <w:r w:rsidRPr="00C114B1">
        <w:rPr>
          <w:b/>
        </w:rPr>
        <w:t>33.1</w:t>
      </w:r>
      <w:r w:rsidRPr="00C114B1">
        <w:rPr>
          <w:b/>
        </w:rPr>
        <w:tab/>
      </w:r>
      <w:r w:rsidRPr="00C114B1">
        <w:t>Seules les offres reconnues conformes, selon les dispositions de l’Article 29 du RPAO, seront comparées par la Sous-Commission d’Analyse.</w:t>
      </w:r>
    </w:p>
    <w:p w:rsidR="00296185" w:rsidRPr="00C114B1" w:rsidRDefault="00296185" w:rsidP="00193D08">
      <w:r w:rsidRPr="00C114B1">
        <w:rPr>
          <w:b/>
        </w:rPr>
        <w:t>33.2</w:t>
      </w:r>
      <w:r w:rsidRPr="00C114B1">
        <w:rPr>
          <w:b/>
        </w:rPr>
        <w:tab/>
      </w:r>
      <w:r w:rsidRPr="00C114B1">
        <w:t>En évaluant les offres, la Sous-Commission d’Analyse déterminera pour chaque offre, le montant évalué de l’offre en rectifiant son montant comme suit :</w:t>
      </w:r>
    </w:p>
    <w:p w:rsidR="00296185" w:rsidRPr="00C114B1" w:rsidRDefault="00296185" w:rsidP="00193D08">
      <w:proofErr w:type="gramStart"/>
      <w:r w:rsidRPr="00C114B1">
        <w:t>en</w:t>
      </w:r>
      <w:proofErr w:type="gramEnd"/>
      <w:r w:rsidRPr="00C114B1">
        <w:t xml:space="preserve"> corrigeant toute erreur éventuelle conformément aux dispositions de l’Article 31 du RPAO ;</w:t>
      </w:r>
    </w:p>
    <w:p w:rsidR="00296185" w:rsidRPr="00C114B1" w:rsidRDefault="00296185" w:rsidP="00193D08">
      <w:proofErr w:type="gramStart"/>
      <w:r w:rsidRPr="00C114B1">
        <w:t>en</w:t>
      </w:r>
      <w:proofErr w:type="gramEnd"/>
      <w:r w:rsidRPr="00C114B1">
        <w:t xml:space="preserve"> ajustant de façon appropriée, sur des bases techniques ou financières, toute autre modification, divergence ou réserve quantifiable ;</w:t>
      </w:r>
    </w:p>
    <w:p w:rsidR="00296185" w:rsidRPr="00C114B1" w:rsidRDefault="00296185" w:rsidP="00193D08">
      <w:proofErr w:type="gramStart"/>
      <w:r w:rsidRPr="00C114B1">
        <w:t>le</w:t>
      </w:r>
      <w:proofErr w:type="gramEnd"/>
      <w:r w:rsidRPr="00C114B1">
        <w:t xml:space="preserve"> cas échéant, conformément aux dispositions de l’Article 13.2 du RGAO, en appliquant les rabais offerts par le Soumissionnaire ;</w:t>
      </w:r>
    </w:p>
    <w:p w:rsidR="00296185" w:rsidRPr="00C114B1" w:rsidRDefault="00296185" w:rsidP="00193D08">
      <w:r w:rsidRPr="00C114B1">
        <w:rPr>
          <w:b/>
        </w:rPr>
        <w:t>33.3</w:t>
      </w:r>
      <w:r w:rsidRPr="00C114B1">
        <w:rPr>
          <w:b/>
        </w:rPr>
        <w:tab/>
      </w:r>
      <w:r w:rsidRPr="00C114B1">
        <w:t xml:space="preserve">L’Autorité Contractante se réserve le droit d’accepter ou de rejeter toute modification, divergence ou réserve. Les modifications, divergences, variantes et autres facteurs qui dépassent les exigences du Dossier d’Appel d’Offres ne doivent pas être </w:t>
      </w:r>
      <w:proofErr w:type="gramStart"/>
      <w:r w:rsidRPr="00C114B1">
        <w:t>pris</w:t>
      </w:r>
      <w:proofErr w:type="gramEnd"/>
      <w:r w:rsidRPr="00C114B1">
        <w:t xml:space="preserve"> en considération lors de l’évaluation des offres.</w:t>
      </w:r>
    </w:p>
    <w:p w:rsidR="00296185" w:rsidRPr="00C114B1" w:rsidRDefault="007F6B62" w:rsidP="007F6B62">
      <w:r w:rsidRPr="00C114B1">
        <w:rPr>
          <w:b/>
        </w:rPr>
        <w:t>Article 34</w:t>
      </w:r>
      <w:r w:rsidRPr="00C114B1">
        <w:t xml:space="preserve">: </w:t>
      </w:r>
      <w:r w:rsidR="00296185" w:rsidRPr="00C114B1">
        <w:t xml:space="preserve">Préférence accordée aux soumissionnaires </w:t>
      </w:r>
      <w:proofErr w:type="spellStart"/>
      <w:r w:rsidR="00296185" w:rsidRPr="00C114B1">
        <w:t>nationaux</w:t>
      </w:r>
      <w:r w:rsidRPr="00C114B1">
        <w:t>.</w:t>
      </w:r>
      <w:r w:rsidR="00296185" w:rsidRPr="00C114B1">
        <w:t>Sans</w:t>
      </w:r>
      <w:proofErr w:type="spellEnd"/>
      <w:r w:rsidR="00296185" w:rsidRPr="00C114B1">
        <w:t xml:space="preserve"> objet</w:t>
      </w:r>
    </w:p>
    <w:p w:rsidR="001D344F" w:rsidRPr="00C114B1" w:rsidRDefault="007F6B62" w:rsidP="00193D08">
      <w:r w:rsidRPr="00C114B1">
        <w:rPr>
          <w:b/>
        </w:rPr>
        <w:t>Article 35</w:t>
      </w:r>
      <w:r w:rsidRPr="00C114B1">
        <w:t xml:space="preserve"> : </w:t>
      </w:r>
      <w:r w:rsidR="001D344F" w:rsidRPr="00C114B1">
        <w:t>Canevas indicatif du rapport d’analyse des offres</w:t>
      </w:r>
    </w:p>
    <w:p w:rsidR="001D344F" w:rsidRPr="00C114B1" w:rsidRDefault="001D344F" w:rsidP="00193D08">
      <w:pPr>
        <w:rPr>
          <w:lang w:eastAsia="en-US"/>
        </w:rPr>
      </w:pPr>
      <w:r w:rsidRPr="00C114B1">
        <w:rPr>
          <w:lang w:eastAsia="en-US"/>
        </w:rPr>
        <w:t>Le rapport d’analyse des Offres  respectera le canevas indicatif ci-après :</w:t>
      </w:r>
    </w:p>
    <w:p w:rsidR="00AE4C38" w:rsidRPr="00C114B1" w:rsidRDefault="00AE4C38" w:rsidP="007F6B62">
      <w:pPr>
        <w:pStyle w:val="Corpsdetexte"/>
        <w:jc w:val="center"/>
        <w:rPr>
          <w:sz w:val="18"/>
        </w:rPr>
      </w:pPr>
      <w:r w:rsidRPr="00C114B1">
        <w:rPr>
          <w:sz w:val="18"/>
        </w:rPr>
        <w:t>GENERALITES</w:t>
      </w:r>
    </w:p>
    <w:p w:rsidR="00AE4C38" w:rsidRPr="00C114B1" w:rsidRDefault="00AE4C38" w:rsidP="007F6B62">
      <w:pPr>
        <w:pStyle w:val="Corpsdetexte"/>
        <w:jc w:val="center"/>
        <w:rPr>
          <w:b/>
          <w:sz w:val="18"/>
        </w:rPr>
      </w:pPr>
      <w:r w:rsidRPr="00C114B1">
        <w:rPr>
          <w:sz w:val="18"/>
        </w:rPr>
        <w:t>COMPOSITIONET MISSIONS ASSIGNEES A LA SOUS COMMISSION D’ANALYSE DES OFFRES  ADMINISTRATIVE, TECHNIQUE ET FINANCIERE.</w:t>
      </w:r>
    </w:p>
    <w:p w:rsidR="00AE4C38" w:rsidRPr="00C114B1" w:rsidRDefault="00AE4C38" w:rsidP="00193D08">
      <w:pPr>
        <w:pStyle w:val="Titre10"/>
        <w:rPr>
          <w:sz w:val="18"/>
        </w:rPr>
      </w:pPr>
      <w:r w:rsidRPr="00C114B1">
        <w:rPr>
          <w:sz w:val="18"/>
        </w:rPr>
        <w:t xml:space="preserve">II-1-Composition de la Sous-commission d’analyse </w:t>
      </w:r>
    </w:p>
    <w:p w:rsidR="00AE4C38" w:rsidRPr="00C114B1" w:rsidRDefault="00AE4C38" w:rsidP="00193D08">
      <w:pPr>
        <w:pStyle w:val="Titre10"/>
        <w:rPr>
          <w:sz w:val="18"/>
        </w:rPr>
      </w:pPr>
      <w:r w:rsidRPr="00C114B1">
        <w:rPr>
          <w:sz w:val="18"/>
        </w:rPr>
        <w:t>II-2 -Rappel des missions assignées à la sous-commission d’analyse des offres.</w:t>
      </w:r>
    </w:p>
    <w:p w:rsidR="00AE4C38" w:rsidRPr="00C114B1" w:rsidRDefault="00AE4C38" w:rsidP="00193D08">
      <w:pPr>
        <w:pStyle w:val="Corpsdetexte"/>
        <w:rPr>
          <w:b/>
          <w:sz w:val="18"/>
        </w:rPr>
      </w:pPr>
      <w:r w:rsidRPr="00C114B1">
        <w:rPr>
          <w:sz w:val="18"/>
        </w:rPr>
        <w:t>RAPPEL DU RESULTAT DU DEPOUILLEMENT DES OFFRES</w:t>
      </w:r>
    </w:p>
    <w:p w:rsidR="00AE4C38" w:rsidRPr="00C114B1" w:rsidRDefault="00AE4C38" w:rsidP="00193D08">
      <w:pPr>
        <w:pStyle w:val="Corpsdetexte"/>
        <w:rPr>
          <w:sz w:val="18"/>
        </w:rPr>
      </w:pPr>
      <w:bookmarkStart w:id="0" w:name="_Toc474210425"/>
      <w:r w:rsidRPr="00C114B1">
        <w:rPr>
          <w:sz w:val="18"/>
        </w:rPr>
        <w:t>OBSERVATIONS EVENTUELLES RELEVEES DANS LE DOSSIER D’APPEL D’OFFRES</w:t>
      </w:r>
    </w:p>
    <w:p w:rsidR="00AE4C38" w:rsidRPr="00C114B1" w:rsidRDefault="00AE4C38" w:rsidP="00193D08">
      <w:pPr>
        <w:pStyle w:val="Corpsdetexte"/>
        <w:rPr>
          <w:sz w:val="18"/>
        </w:rPr>
      </w:pPr>
      <w:bookmarkStart w:id="1" w:name="_Toc474210426"/>
      <w:r w:rsidRPr="00C114B1">
        <w:rPr>
          <w:sz w:val="18"/>
        </w:rPr>
        <w:t>METHODOLOGIE DE TRAVAIL</w:t>
      </w:r>
      <w:bookmarkEnd w:id="1"/>
    </w:p>
    <w:p w:rsidR="00AE4C38" w:rsidRPr="00C114B1" w:rsidRDefault="00AE4C38" w:rsidP="00193D08">
      <w:pPr>
        <w:pStyle w:val="Corpsdetexte"/>
        <w:rPr>
          <w:sz w:val="18"/>
        </w:rPr>
      </w:pPr>
      <w:r w:rsidRPr="00C114B1">
        <w:rPr>
          <w:sz w:val="18"/>
        </w:rPr>
        <w:t xml:space="preserve">DOCUMENTS RECUS DE LA COMMISSION DE PASSATION DES MARCHES </w:t>
      </w:r>
    </w:p>
    <w:p w:rsidR="00AE4C38" w:rsidRPr="00C114B1" w:rsidRDefault="00AE4C38" w:rsidP="00193D08">
      <w:pPr>
        <w:pStyle w:val="Corpsdetexte"/>
        <w:rPr>
          <w:sz w:val="18"/>
          <w:lang w:eastAsia="en-US"/>
        </w:rPr>
      </w:pPr>
      <w:r w:rsidRPr="00C114B1">
        <w:rPr>
          <w:sz w:val="18"/>
        </w:rPr>
        <w:t>EVALUATION DETAILLEE DES OFFRES</w:t>
      </w:r>
      <w:bookmarkEnd w:id="0"/>
    </w:p>
    <w:p w:rsidR="00281F69" w:rsidRPr="00C114B1" w:rsidRDefault="00281F69" w:rsidP="00193D08">
      <w:pPr>
        <w:pStyle w:val="Corpsdetexte"/>
        <w:rPr>
          <w:i/>
          <w:sz w:val="18"/>
        </w:rPr>
      </w:pPr>
      <w:r w:rsidRPr="00C114B1">
        <w:rPr>
          <w:sz w:val="18"/>
          <w:u w:val="single"/>
        </w:rPr>
        <w:t>Première étape</w:t>
      </w:r>
      <w:r w:rsidRPr="00C114B1">
        <w:rPr>
          <w:sz w:val="18"/>
        </w:rPr>
        <w:t> : Examen de la conformité des pièces administratives (volume 1)</w:t>
      </w:r>
    </w:p>
    <w:p w:rsidR="00281F69" w:rsidRPr="00C114B1" w:rsidRDefault="00281F69" w:rsidP="00193D08">
      <w:pPr>
        <w:pStyle w:val="Corpsdetexte"/>
        <w:rPr>
          <w:sz w:val="18"/>
        </w:rPr>
      </w:pP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29"/>
        <w:gridCol w:w="1490"/>
        <w:gridCol w:w="2979"/>
        <w:gridCol w:w="2390"/>
      </w:tblGrid>
      <w:tr w:rsidR="00281F69" w:rsidRPr="00C114B1" w:rsidTr="00D843AE">
        <w:trPr>
          <w:jc w:val="center"/>
        </w:trPr>
        <w:tc>
          <w:tcPr>
            <w:tcW w:w="567" w:type="dxa"/>
            <w:tcBorders>
              <w:top w:val="single" w:sz="12" w:space="0" w:color="auto"/>
              <w:left w:val="single" w:sz="12" w:space="0" w:color="auto"/>
              <w:bottom w:val="single" w:sz="12" w:space="0" w:color="auto"/>
              <w:right w:val="single" w:sz="4" w:space="0" w:color="auto"/>
            </w:tcBorders>
            <w:vAlign w:val="center"/>
            <w:hideMark/>
          </w:tcPr>
          <w:p w:rsidR="00281F69" w:rsidRPr="00C114B1" w:rsidRDefault="00281F69" w:rsidP="00193D08">
            <w:r w:rsidRPr="00C114B1">
              <w:t>N°</w:t>
            </w:r>
          </w:p>
        </w:tc>
        <w:tc>
          <w:tcPr>
            <w:tcW w:w="2229" w:type="dxa"/>
            <w:tcBorders>
              <w:top w:val="single" w:sz="12" w:space="0" w:color="auto"/>
              <w:left w:val="single" w:sz="4" w:space="0" w:color="auto"/>
              <w:bottom w:val="single" w:sz="12" w:space="0" w:color="auto"/>
              <w:right w:val="single" w:sz="4" w:space="0" w:color="auto"/>
            </w:tcBorders>
            <w:vAlign w:val="center"/>
            <w:hideMark/>
          </w:tcPr>
          <w:p w:rsidR="00281F69" w:rsidRPr="00C114B1" w:rsidRDefault="00281F69" w:rsidP="00193D08">
            <w:r w:rsidRPr="00C114B1">
              <w:t>Entreprises</w:t>
            </w:r>
          </w:p>
        </w:tc>
        <w:tc>
          <w:tcPr>
            <w:tcW w:w="1490" w:type="dxa"/>
            <w:tcBorders>
              <w:top w:val="single" w:sz="12" w:space="0" w:color="auto"/>
              <w:left w:val="single" w:sz="4" w:space="0" w:color="auto"/>
              <w:bottom w:val="single" w:sz="12" w:space="0" w:color="auto"/>
              <w:right w:val="single" w:sz="4" w:space="0" w:color="auto"/>
            </w:tcBorders>
            <w:vAlign w:val="center"/>
            <w:hideMark/>
          </w:tcPr>
          <w:p w:rsidR="00281F69" w:rsidRPr="00C114B1" w:rsidRDefault="00281F69" w:rsidP="00193D08">
            <w:r w:rsidRPr="00C114B1">
              <w:t>Lot postulé</w:t>
            </w:r>
          </w:p>
        </w:tc>
        <w:tc>
          <w:tcPr>
            <w:tcW w:w="2979" w:type="dxa"/>
            <w:tcBorders>
              <w:top w:val="single" w:sz="12" w:space="0" w:color="auto"/>
              <w:left w:val="single" w:sz="4" w:space="0" w:color="auto"/>
              <w:bottom w:val="single" w:sz="12" w:space="0" w:color="auto"/>
              <w:right w:val="single" w:sz="4" w:space="0" w:color="auto"/>
            </w:tcBorders>
            <w:vAlign w:val="center"/>
            <w:hideMark/>
          </w:tcPr>
          <w:p w:rsidR="00281F69" w:rsidRPr="00C114B1" w:rsidRDefault="00281F69" w:rsidP="00193D08">
            <w:r w:rsidRPr="00C114B1">
              <w:t>Offre Administrative</w:t>
            </w:r>
          </w:p>
        </w:tc>
        <w:tc>
          <w:tcPr>
            <w:tcW w:w="2390" w:type="dxa"/>
            <w:tcBorders>
              <w:top w:val="single" w:sz="12" w:space="0" w:color="auto"/>
              <w:left w:val="single" w:sz="4" w:space="0" w:color="auto"/>
              <w:bottom w:val="single" w:sz="12" w:space="0" w:color="auto"/>
              <w:right w:val="single" w:sz="12" w:space="0" w:color="auto"/>
            </w:tcBorders>
            <w:vAlign w:val="center"/>
            <w:hideMark/>
          </w:tcPr>
          <w:p w:rsidR="00281F69" w:rsidRPr="00C114B1" w:rsidRDefault="00281F69" w:rsidP="00193D08">
            <w:r w:rsidRPr="00C114B1">
              <w:t>Observations</w:t>
            </w:r>
          </w:p>
        </w:tc>
      </w:tr>
      <w:tr w:rsidR="00281F69" w:rsidRPr="00C114B1" w:rsidTr="00D843AE">
        <w:trPr>
          <w:trHeight w:val="206"/>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281F69" w:rsidRPr="00C114B1" w:rsidRDefault="00281F69" w:rsidP="00193D08"/>
        </w:tc>
        <w:tc>
          <w:tcPr>
            <w:tcW w:w="2229" w:type="dxa"/>
            <w:tcBorders>
              <w:top w:val="single" w:sz="12" w:space="0" w:color="auto"/>
              <w:left w:val="single" w:sz="4" w:space="0" w:color="auto"/>
              <w:bottom w:val="single" w:sz="4" w:space="0" w:color="auto"/>
              <w:right w:val="single" w:sz="4" w:space="0" w:color="auto"/>
            </w:tcBorders>
            <w:shd w:val="clear" w:color="auto" w:fill="FFFFFF"/>
            <w:vAlign w:val="center"/>
          </w:tcPr>
          <w:p w:rsidR="00281F69" w:rsidRPr="00C114B1" w:rsidRDefault="00281F69" w:rsidP="00193D08">
            <w:pPr>
              <w:pStyle w:val="Paragraphedeliste"/>
              <w:rPr>
                <w:sz w:val="18"/>
                <w:szCs w:val="18"/>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rsidR="00281F69" w:rsidRPr="00C114B1" w:rsidRDefault="00281F69" w:rsidP="00193D08">
            <w:pPr>
              <w:pStyle w:val="Paragraphedeliste"/>
              <w:rPr>
                <w:sz w:val="18"/>
                <w:szCs w:val="18"/>
              </w:rPr>
            </w:pPr>
          </w:p>
        </w:tc>
        <w:tc>
          <w:tcPr>
            <w:tcW w:w="2979"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281F69" w:rsidRPr="00C114B1" w:rsidRDefault="00281F69" w:rsidP="00193D08"/>
        </w:tc>
        <w:tc>
          <w:tcPr>
            <w:tcW w:w="2390" w:type="dxa"/>
            <w:tcBorders>
              <w:top w:val="single" w:sz="12" w:space="0" w:color="auto"/>
              <w:left w:val="single" w:sz="4" w:space="0" w:color="auto"/>
              <w:bottom w:val="single" w:sz="4" w:space="0" w:color="auto"/>
              <w:right w:val="single" w:sz="12" w:space="0" w:color="auto"/>
            </w:tcBorders>
            <w:shd w:val="clear" w:color="auto" w:fill="FFFFFF"/>
            <w:vAlign w:val="center"/>
            <w:hideMark/>
          </w:tcPr>
          <w:p w:rsidR="00281F69" w:rsidRPr="00C114B1" w:rsidRDefault="00281F69" w:rsidP="00193D08"/>
        </w:tc>
      </w:tr>
      <w:tr w:rsidR="00281F69" w:rsidRPr="00C114B1" w:rsidTr="00D843AE">
        <w:trPr>
          <w:trHeight w:val="27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vAlign w:val="center"/>
            <w:hideMark/>
          </w:tcPr>
          <w:p w:rsidR="00281F69" w:rsidRPr="00C114B1" w:rsidRDefault="00281F69" w:rsidP="00193D08"/>
        </w:tc>
        <w:tc>
          <w:tcPr>
            <w:tcW w:w="2229"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C114B1" w:rsidRDefault="00281F69" w:rsidP="00193D08">
            <w:pPr>
              <w:pStyle w:val="Paragraphedeliste"/>
              <w:rPr>
                <w:sz w:val="18"/>
                <w:szCs w:val="18"/>
                <w:lang w:val="en-US"/>
              </w:rPr>
            </w:pPr>
          </w:p>
        </w:tc>
        <w:tc>
          <w:tcPr>
            <w:tcW w:w="149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C114B1" w:rsidRDefault="00281F69" w:rsidP="00193D08">
            <w:pPr>
              <w:pStyle w:val="Paragraphedeliste"/>
              <w:rPr>
                <w:sz w:val="18"/>
                <w:szCs w:val="18"/>
              </w:rPr>
            </w:pPr>
          </w:p>
        </w:tc>
        <w:tc>
          <w:tcPr>
            <w:tcW w:w="2979"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C114B1" w:rsidRDefault="00281F69" w:rsidP="00193D08"/>
        </w:tc>
        <w:tc>
          <w:tcPr>
            <w:tcW w:w="2390" w:type="dxa"/>
            <w:tcBorders>
              <w:top w:val="single" w:sz="4" w:space="0" w:color="auto"/>
              <w:left w:val="single" w:sz="4" w:space="0" w:color="auto"/>
              <w:bottom w:val="single" w:sz="12" w:space="0" w:color="auto"/>
              <w:right w:val="single" w:sz="12" w:space="0" w:color="auto"/>
            </w:tcBorders>
            <w:shd w:val="clear" w:color="auto" w:fill="FFFFFF"/>
            <w:vAlign w:val="center"/>
            <w:hideMark/>
          </w:tcPr>
          <w:p w:rsidR="00281F69" w:rsidRPr="00C114B1" w:rsidRDefault="00281F69" w:rsidP="00193D08"/>
        </w:tc>
      </w:tr>
    </w:tbl>
    <w:p w:rsidR="00281F69" w:rsidRPr="00C114B1" w:rsidRDefault="00281F69" w:rsidP="00193D08">
      <w:pPr>
        <w:pStyle w:val="Corpsdetexte"/>
        <w:rPr>
          <w:sz w:val="18"/>
        </w:rPr>
      </w:pPr>
      <w:r w:rsidRPr="00C114B1">
        <w:rPr>
          <w:sz w:val="18"/>
        </w:rPr>
        <w:t>Deuxième étape : Evaluation de l’offre technique (Volume 2)</w:t>
      </w:r>
    </w:p>
    <w:p w:rsidR="00281F69" w:rsidRPr="00C114B1" w:rsidRDefault="00281F69" w:rsidP="00193D08">
      <w:pPr>
        <w:pStyle w:val="Corpsdetexte"/>
        <w:rPr>
          <w:sz w:val="18"/>
        </w:rPr>
      </w:pPr>
      <w:r w:rsidRPr="00C114B1">
        <w:rPr>
          <w:sz w:val="18"/>
        </w:rPr>
        <w:t>Rappel des Critères éliminatoires de l’offre technique ;</w:t>
      </w:r>
    </w:p>
    <w:p w:rsidR="00281F69" w:rsidRPr="00C114B1" w:rsidRDefault="00281F69" w:rsidP="00193D08">
      <w:pPr>
        <w:pStyle w:val="Corpsdetexte"/>
        <w:rPr>
          <w:sz w:val="18"/>
        </w:rPr>
      </w:pPr>
      <w:r w:rsidRPr="00C114B1">
        <w:rPr>
          <w:sz w:val="18"/>
        </w:rPr>
        <w:t>Vérification de la satisfaction des critères éliminatoires ;</w:t>
      </w:r>
    </w:p>
    <w:p w:rsidR="00281F69" w:rsidRPr="00C114B1" w:rsidRDefault="00281F69" w:rsidP="00193D08">
      <w:pPr>
        <w:pStyle w:val="Corpsdetexte"/>
        <w:rPr>
          <w:sz w:val="18"/>
        </w:rPr>
      </w:pPr>
      <w:r w:rsidRPr="00C114B1">
        <w:rPr>
          <w:sz w:val="18"/>
        </w:rPr>
        <w:lastRenderedPageBreak/>
        <w:t>Rappel des Critères  de qualification ;</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134"/>
        <w:gridCol w:w="992"/>
        <w:gridCol w:w="993"/>
        <w:gridCol w:w="1275"/>
        <w:gridCol w:w="1134"/>
        <w:gridCol w:w="993"/>
        <w:gridCol w:w="1275"/>
        <w:gridCol w:w="1413"/>
        <w:gridCol w:w="1021"/>
      </w:tblGrid>
      <w:tr w:rsidR="00001D36" w:rsidRPr="00C114B1" w:rsidTr="00820E45">
        <w:trPr>
          <w:trHeight w:val="255"/>
          <w:jc w:val="center"/>
        </w:trPr>
        <w:tc>
          <w:tcPr>
            <w:tcW w:w="426" w:type="dxa"/>
            <w:vMerge w:val="restart"/>
            <w:tcBorders>
              <w:top w:val="single" w:sz="12" w:space="0" w:color="auto"/>
              <w:left w:val="single" w:sz="12" w:space="0" w:color="auto"/>
              <w:bottom w:val="single" w:sz="12" w:space="0" w:color="auto"/>
              <w:right w:val="single" w:sz="4" w:space="0" w:color="auto"/>
            </w:tcBorders>
            <w:vAlign w:val="center"/>
            <w:hideMark/>
          </w:tcPr>
          <w:p w:rsidR="00001D36" w:rsidRPr="00C114B1" w:rsidRDefault="00001D36" w:rsidP="00193D08">
            <w:r w:rsidRPr="00C114B1">
              <w:t>N°</w:t>
            </w:r>
          </w:p>
        </w:tc>
        <w:tc>
          <w:tcPr>
            <w:tcW w:w="1134" w:type="dxa"/>
            <w:vMerge w:val="restart"/>
            <w:tcBorders>
              <w:top w:val="single" w:sz="12" w:space="0" w:color="auto"/>
              <w:left w:val="single" w:sz="4" w:space="0" w:color="auto"/>
              <w:bottom w:val="single" w:sz="12" w:space="0" w:color="auto"/>
              <w:right w:val="single" w:sz="4" w:space="0" w:color="auto"/>
            </w:tcBorders>
            <w:vAlign w:val="center"/>
            <w:hideMark/>
          </w:tcPr>
          <w:p w:rsidR="00001D36" w:rsidRPr="00C114B1" w:rsidRDefault="00001D36" w:rsidP="00193D08">
            <w:r w:rsidRPr="00C114B1">
              <w:t>Entreprises</w:t>
            </w:r>
          </w:p>
        </w:tc>
        <w:tc>
          <w:tcPr>
            <w:tcW w:w="8075" w:type="dxa"/>
            <w:gridSpan w:val="7"/>
            <w:tcBorders>
              <w:top w:val="single" w:sz="12" w:space="0" w:color="auto"/>
              <w:left w:val="single" w:sz="4" w:space="0" w:color="auto"/>
              <w:bottom w:val="single" w:sz="4" w:space="0" w:color="auto"/>
              <w:right w:val="single" w:sz="4" w:space="0" w:color="auto"/>
            </w:tcBorders>
            <w:vAlign w:val="center"/>
            <w:hideMark/>
          </w:tcPr>
          <w:p w:rsidR="00001D36" w:rsidRPr="00C114B1" w:rsidRDefault="00001D36" w:rsidP="00193D08">
            <w:r w:rsidRPr="00C114B1">
              <w:t>Satisfaction des critères</w:t>
            </w:r>
          </w:p>
        </w:tc>
        <w:tc>
          <w:tcPr>
            <w:tcW w:w="1021" w:type="dxa"/>
            <w:vMerge w:val="restart"/>
            <w:tcBorders>
              <w:top w:val="single" w:sz="12" w:space="0" w:color="auto"/>
              <w:left w:val="single" w:sz="4" w:space="0" w:color="auto"/>
              <w:bottom w:val="single" w:sz="12" w:space="0" w:color="auto"/>
              <w:right w:val="single" w:sz="12" w:space="0" w:color="auto"/>
            </w:tcBorders>
            <w:vAlign w:val="center"/>
            <w:hideMark/>
          </w:tcPr>
          <w:p w:rsidR="00001D36" w:rsidRPr="00C114B1" w:rsidRDefault="00001D36" w:rsidP="00193D08">
            <w:r w:rsidRPr="00C114B1">
              <w:t>Observations</w:t>
            </w:r>
          </w:p>
        </w:tc>
      </w:tr>
      <w:tr w:rsidR="00281F69" w:rsidRPr="00C114B1" w:rsidTr="00820E45">
        <w:trPr>
          <w:trHeight w:val="180"/>
          <w:jc w:val="center"/>
        </w:trPr>
        <w:tc>
          <w:tcPr>
            <w:tcW w:w="426" w:type="dxa"/>
            <w:vMerge/>
            <w:tcBorders>
              <w:top w:val="single" w:sz="12" w:space="0" w:color="auto"/>
              <w:left w:val="single" w:sz="12" w:space="0" w:color="auto"/>
              <w:bottom w:val="single" w:sz="12" w:space="0" w:color="auto"/>
              <w:right w:val="single" w:sz="4" w:space="0" w:color="auto"/>
            </w:tcBorders>
            <w:vAlign w:val="center"/>
            <w:hideMark/>
          </w:tcPr>
          <w:p w:rsidR="00281F69" w:rsidRPr="00C114B1" w:rsidRDefault="00281F69" w:rsidP="00193D08"/>
        </w:tc>
        <w:tc>
          <w:tcPr>
            <w:tcW w:w="1134" w:type="dxa"/>
            <w:vMerge/>
            <w:tcBorders>
              <w:top w:val="single" w:sz="12" w:space="0" w:color="auto"/>
              <w:left w:val="single" w:sz="4" w:space="0" w:color="auto"/>
              <w:bottom w:val="single" w:sz="12" w:space="0" w:color="auto"/>
              <w:right w:val="single" w:sz="4" w:space="0" w:color="auto"/>
            </w:tcBorders>
            <w:vAlign w:val="center"/>
            <w:hideMark/>
          </w:tcPr>
          <w:p w:rsidR="00281F69" w:rsidRPr="00C114B1" w:rsidRDefault="00281F69" w:rsidP="00193D08"/>
        </w:tc>
        <w:tc>
          <w:tcPr>
            <w:tcW w:w="992" w:type="dxa"/>
            <w:tcBorders>
              <w:top w:val="single" w:sz="4" w:space="0" w:color="auto"/>
              <w:left w:val="single" w:sz="4" w:space="0" w:color="auto"/>
              <w:bottom w:val="single" w:sz="12" w:space="0" w:color="auto"/>
              <w:right w:val="single" w:sz="4" w:space="0" w:color="auto"/>
            </w:tcBorders>
            <w:vAlign w:val="center"/>
            <w:hideMark/>
          </w:tcPr>
          <w:p w:rsidR="00281F69" w:rsidRPr="00C114B1" w:rsidRDefault="00281F69" w:rsidP="00193D08">
            <w:r w:rsidRPr="00C114B1">
              <w:t>Capacité Financière</w:t>
            </w:r>
          </w:p>
        </w:tc>
        <w:tc>
          <w:tcPr>
            <w:tcW w:w="993" w:type="dxa"/>
            <w:tcBorders>
              <w:top w:val="single" w:sz="4" w:space="0" w:color="auto"/>
              <w:left w:val="single" w:sz="4" w:space="0" w:color="auto"/>
              <w:bottom w:val="single" w:sz="12" w:space="0" w:color="auto"/>
              <w:right w:val="single" w:sz="4" w:space="0" w:color="auto"/>
            </w:tcBorders>
            <w:vAlign w:val="center"/>
            <w:hideMark/>
          </w:tcPr>
          <w:p w:rsidR="00281F69" w:rsidRPr="00C114B1" w:rsidRDefault="00281F69" w:rsidP="00193D08">
            <w:r w:rsidRPr="00C114B1">
              <w:t>Références</w:t>
            </w:r>
          </w:p>
        </w:tc>
        <w:tc>
          <w:tcPr>
            <w:tcW w:w="1275" w:type="dxa"/>
            <w:tcBorders>
              <w:top w:val="single" w:sz="4" w:space="0" w:color="auto"/>
              <w:left w:val="single" w:sz="4" w:space="0" w:color="auto"/>
              <w:bottom w:val="single" w:sz="12" w:space="0" w:color="auto"/>
              <w:right w:val="single" w:sz="4" w:space="0" w:color="auto"/>
            </w:tcBorders>
            <w:vAlign w:val="center"/>
            <w:hideMark/>
          </w:tcPr>
          <w:p w:rsidR="00281F69" w:rsidRPr="00C114B1" w:rsidRDefault="00281F69" w:rsidP="00193D08">
            <w:r w:rsidRPr="00C114B1">
              <w:t>Méthodologie d’exécution</w:t>
            </w:r>
          </w:p>
        </w:tc>
        <w:tc>
          <w:tcPr>
            <w:tcW w:w="1134" w:type="dxa"/>
            <w:tcBorders>
              <w:top w:val="single" w:sz="4" w:space="0" w:color="auto"/>
              <w:left w:val="single" w:sz="4" w:space="0" w:color="auto"/>
              <w:bottom w:val="single" w:sz="12" w:space="0" w:color="auto"/>
              <w:right w:val="single" w:sz="4" w:space="0" w:color="auto"/>
            </w:tcBorders>
            <w:vAlign w:val="center"/>
            <w:hideMark/>
          </w:tcPr>
          <w:p w:rsidR="0080712A" w:rsidRPr="00C114B1" w:rsidRDefault="00281F69" w:rsidP="00193D08">
            <w:r w:rsidRPr="00C114B1">
              <w:t xml:space="preserve">Plannings </w:t>
            </w:r>
          </w:p>
          <w:p w:rsidR="0080712A" w:rsidRPr="00C114B1" w:rsidRDefault="00281F69" w:rsidP="00193D08">
            <w:r w:rsidRPr="00C114B1">
              <w:t>d’</w:t>
            </w:r>
            <w:proofErr w:type="spellStart"/>
            <w:r w:rsidRPr="00C114B1">
              <w:t>approv</w:t>
            </w:r>
            <w:proofErr w:type="spellEnd"/>
            <w:r w:rsidR="0080712A" w:rsidRPr="00C114B1">
              <w:t>.</w:t>
            </w:r>
          </w:p>
          <w:p w:rsidR="00281F69" w:rsidRPr="00C114B1" w:rsidRDefault="00281F69" w:rsidP="00193D08">
            <w:r w:rsidRPr="00C114B1">
              <w:t>et d’exécution</w:t>
            </w:r>
          </w:p>
        </w:tc>
        <w:tc>
          <w:tcPr>
            <w:tcW w:w="993" w:type="dxa"/>
            <w:tcBorders>
              <w:top w:val="single" w:sz="4" w:space="0" w:color="auto"/>
              <w:left w:val="single" w:sz="4" w:space="0" w:color="auto"/>
              <w:bottom w:val="single" w:sz="12" w:space="0" w:color="auto"/>
              <w:right w:val="single" w:sz="4" w:space="0" w:color="auto"/>
            </w:tcBorders>
            <w:vAlign w:val="center"/>
          </w:tcPr>
          <w:p w:rsidR="00281F69" w:rsidRPr="00C114B1" w:rsidRDefault="00281F69" w:rsidP="00193D08">
            <w:r w:rsidRPr="00C114B1">
              <w:t xml:space="preserve">Personnel </w:t>
            </w:r>
          </w:p>
        </w:tc>
        <w:tc>
          <w:tcPr>
            <w:tcW w:w="1275" w:type="dxa"/>
            <w:tcBorders>
              <w:top w:val="single" w:sz="4" w:space="0" w:color="auto"/>
              <w:left w:val="single" w:sz="4" w:space="0" w:color="auto"/>
              <w:bottom w:val="single" w:sz="12" w:space="0" w:color="auto"/>
              <w:right w:val="single" w:sz="4" w:space="0" w:color="auto"/>
            </w:tcBorders>
            <w:vAlign w:val="center"/>
          </w:tcPr>
          <w:p w:rsidR="00281F69" w:rsidRPr="00C114B1" w:rsidRDefault="00281F69" w:rsidP="00193D08">
            <w:r w:rsidRPr="00C114B1">
              <w:t>Matériel et Equipements essentiels </w:t>
            </w:r>
          </w:p>
        </w:tc>
        <w:tc>
          <w:tcPr>
            <w:tcW w:w="1413" w:type="dxa"/>
            <w:tcBorders>
              <w:top w:val="single" w:sz="4" w:space="0" w:color="auto"/>
              <w:left w:val="single" w:sz="4" w:space="0" w:color="auto"/>
              <w:bottom w:val="single" w:sz="12" w:space="0" w:color="auto"/>
              <w:right w:val="single" w:sz="4" w:space="0" w:color="auto"/>
            </w:tcBorders>
            <w:vAlign w:val="center"/>
          </w:tcPr>
          <w:p w:rsidR="00281F69" w:rsidRPr="00C114B1" w:rsidRDefault="00281F69" w:rsidP="00193D08">
            <w:r w:rsidRPr="00C114B1">
              <w:t>Compréhension du projet</w:t>
            </w:r>
          </w:p>
        </w:tc>
        <w:tc>
          <w:tcPr>
            <w:tcW w:w="1021" w:type="dxa"/>
            <w:vMerge/>
            <w:tcBorders>
              <w:top w:val="single" w:sz="12" w:space="0" w:color="auto"/>
              <w:left w:val="single" w:sz="4" w:space="0" w:color="auto"/>
              <w:bottom w:val="single" w:sz="12" w:space="0" w:color="auto"/>
              <w:right w:val="single" w:sz="12" w:space="0" w:color="auto"/>
            </w:tcBorders>
            <w:vAlign w:val="center"/>
            <w:hideMark/>
          </w:tcPr>
          <w:p w:rsidR="00281F69" w:rsidRPr="00C114B1" w:rsidRDefault="00281F69" w:rsidP="00193D08"/>
        </w:tc>
      </w:tr>
      <w:tr w:rsidR="00281F69" w:rsidRPr="00C114B1" w:rsidTr="00820E45">
        <w:trPr>
          <w:trHeight w:val="277"/>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281F69" w:rsidRPr="00C114B1" w:rsidRDefault="00281F69" w:rsidP="00193D08"/>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281F69" w:rsidRPr="00C114B1" w:rsidRDefault="00281F69" w:rsidP="00193D08">
            <w:pPr>
              <w:pStyle w:val="Paragraphedeliste"/>
              <w:rPr>
                <w:sz w:val="18"/>
                <w:szCs w:val="18"/>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281F69" w:rsidRPr="00C114B1" w:rsidRDefault="00281F69" w:rsidP="00193D08">
            <w:pPr>
              <w:pStyle w:val="Paragraphedeliste"/>
              <w:rPr>
                <w:sz w:val="18"/>
                <w:szCs w:val="18"/>
              </w:rPr>
            </w:pPr>
          </w:p>
        </w:tc>
        <w:tc>
          <w:tcPr>
            <w:tcW w:w="993" w:type="dxa"/>
            <w:tcBorders>
              <w:top w:val="single" w:sz="12" w:space="0" w:color="auto"/>
              <w:left w:val="single" w:sz="4" w:space="0" w:color="auto"/>
              <w:bottom w:val="single" w:sz="4" w:space="0" w:color="auto"/>
              <w:right w:val="single" w:sz="4" w:space="0" w:color="auto"/>
            </w:tcBorders>
            <w:shd w:val="clear" w:color="auto" w:fill="FFFFFF"/>
            <w:vAlign w:val="center"/>
          </w:tcPr>
          <w:p w:rsidR="00281F69" w:rsidRPr="00C114B1" w:rsidRDefault="00281F69" w:rsidP="00193D08"/>
        </w:tc>
        <w:tc>
          <w:tcPr>
            <w:tcW w:w="1275"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281F69" w:rsidRPr="00C114B1" w:rsidRDefault="00281F69" w:rsidP="00193D08"/>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281F69" w:rsidRPr="00C114B1" w:rsidRDefault="00281F69" w:rsidP="00193D08"/>
        </w:tc>
        <w:tc>
          <w:tcPr>
            <w:tcW w:w="993" w:type="dxa"/>
            <w:tcBorders>
              <w:top w:val="single" w:sz="12" w:space="0" w:color="auto"/>
              <w:left w:val="single" w:sz="4" w:space="0" w:color="auto"/>
              <w:bottom w:val="single" w:sz="4" w:space="0" w:color="auto"/>
              <w:right w:val="single" w:sz="4" w:space="0" w:color="auto"/>
            </w:tcBorders>
            <w:shd w:val="clear" w:color="auto" w:fill="FFFFFF"/>
          </w:tcPr>
          <w:p w:rsidR="00281F69" w:rsidRPr="00C114B1" w:rsidRDefault="00281F69" w:rsidP="00193D08"/>
        </w:tc>
        <w:tc>
          <w:tcPr>
            <w:tcW w:w="1275" w:type="dxa"/>
            <w:tcBorders>
              <w:top w:val="single" w:sz="12" w:space="0" w:color="auto"/>
              <w:left w:val="single" w:sz="4" w:space="0" w:color="auto"/>
              <w:bottom w:val="single" w:sz="4" w:space="0" w:color="auto"/>
              <w:right w:val="single" w:sz="4" w:space="0" w:color="auto"/>
            </w:tcBorders>
            <w:shd w:val="clear" w:color="auto" w:fill="FFFFFF"/>
          </w:tcPr>
          <w:p w:rsidR="00281F69" w:rsidRPr="00C114B1" w:rsidRDefault="00281F69" w:rsidP="00193D08"/>
        </w:tc>
        <w:tc>
          <w:tcPr>
            <w:tcW w:w="1413" w:type="dxa"/>
            <w:tcBorders>
              <w:top w:val="single" w:sz="12" w:space="0" w:color="auto"/>
              <w:left w:val="single" w:sz="4" w:space="0" w:color="auto"/>
              <w:bottom w:val="single" w:sz="4" w:space="0" w:color="auto"/>
              <w:right w:val="single" w:sz="4" w:space="0" w:color="auto"/>
            </w:tcBorders>
            <w:shd w:val="clear" w:color="auto" w:fill="FFFFFF"/>
          </w:tcPr>
          <w:p w:rsidR="00281F69" w:rsidRPr="00C114B1" w:rsidRDefault="00281F69" w:rsidP="00193D08"/>
        </w:tc>
        <w:tc>
          <w:tcPr>
            <w:tcW w:w="1021" w:type="dxa"/>
            <w:tcBorders>
              <w:top w:val="single" w:sz="12" w:space="0" w:color="auto"/>
              <w:left w:val="single" w:sz="4" w:space="0" w:color="auto"/>
              <w:bottom w:val="single" w:sz="4" w:space="0" w:color="auto"/>
              <w:right w:val="single" w:sz="12" w:space="0" w:color="auto"/>
            </w:tcBorders>
            <w:shd w:val="clear" w:color="auto" w:fill="FFFFFF"/>
            <w:vAlign w:val="center"/>
          </w:tcPr>
          <w:p w:rsidR="00281F69" w:rsidRPr="00C114B1" w:rsidRDefault="00281F69" w:rsidP="00193D08"/>
        </w:tc>
      </w:tr>
      <w:tr w:rsidR="00281F69" w:rsidRPr="00C114B1" w:rsidTr="00820E45">
        <w:trPr>
          <w:trHeight w:val="287"/>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vAlign w:val="center"/>
            <w:hideMark/>
          </w:tcPr>
          <w:p w:rsidR="00281F69" w:rsidRPr="00C114B1" w:rsidRDefault="00281F69" w:rsidP="00193D08"/>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C114B1" w:rsidRDefault="00281F69" w:rsidP="00193D08">
            <w:pPr>
              <w:pStyle w:val="Paragraphedeliste"/>
              <w:rPr>
                <w:sz w:val="18"/>
                <w:szCs w:val="18"/>
              </w:rPr>
            </w:pPr>
          </w:p>
        </w:tc>
        <w:tc>
          <w:tcPr>
            <w:tcW w:w="992"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C114B1" w:rsidRDefault="00281F69" w:rsidP="00193D08">
            <w:pPr>
              <w:pStyle w:val="Paragraphedeliste"/>
              <w:rPr>
                <w:sz w:val="18"/>
                <w:szCs w:val="18"/>
              </w:rPr>
            </w:pPr>
          </w:p>
        </w:tc>
        <w:tc>
          <w:tcPr>
            <w:tcW w:w="993" w:type="dxa"/>
            <w:tcBorders>
              <w:top w:val="single" w:sz="4" w:space="0" w:color="auto"/>
              <w:left w:val="single" w:sz="4" w:space="0" w:color="auto"/>
              <w:bottom w:val="single" w:sz="12" w:space="0" w:color="auto"/>
              <w:right w:val="single" w:sz="4" w:space="0" w:color="auto"/>
            </w:tcBorders>
            <w:shd w:val="clear" w:color="auto" w:fill="FFFFFF"/>
            <w:vAlign w:val="center"/>
          </w:tcPr>
          <w:p w:rsidR="00281F69" w:rsidRPr="00C114B1" w:rsidRDefault="00281F69" w:rsidP="00193D08"/>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C114B1" w:rsidRDefault="00281F69" w:rsidP="00193D08"/>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C114B1" w:rsidRDefault="00281F69" w:rsidP="00193D08"/>
        </w:tc>
        <w:tc>
          <w:tcPr>
            <w:tcW w:w="993" w:type="dxa"/>
            <w:tcBorders>
              <w:top w:val="single" w:sz="4" w:space="0" w:color="auto"/>
              <w:left w:val="single" w:sz="4" w:space="0" w:color="auto"/>
              <w:bottom w:val="single" w:sz="12" w:space="0" w:color="auto"/>
              <w:right w:val="single" w:sz="4" w:space="0" w:color="auto"/>
            </w:tcBorders>
            <w:shd w:val="clear" w:color="auto" w:fill="FFFFFF"/>
          </w:tcPr>
          <w:p w:rsidR="00281F69" w:rsidRPr="00C114B1" w:rsidRDefault="00281F69" w:rsidP="00193D08"/>
        </w:tc>
        <w:tc>
          <w:tcPr>
            <w:tcW w:w="1275" w:type="dxa"/>
            <w:tcBorders>
              <w:top w:val="single" w:sz="4" w:space="0" w:color="auto"/>
              <w:left w:val="single" w:sz="4" w:space="0" w:color="auto"/>
              <w:bottom w:val="single" w:sz="12" w:space="0" w:color="auto"/>
              <w:right w:val="single" w:sz="4" w:space="0" w:color="auto"/>
            </w:tcBorders>
            <w:shd w:val="clear" w:color="auto" w:fill="FFFFFF"/>
          </w:tcPr>
          <w:p w:rsidR="00281F69" w:rsidRPr="00C114B1" w:rsidRDefault="00281F69" w:rsidP="00193D08"/>
        </w:tc>
        <w:tc>
          <w:tcPr>
            <w:tcW w:w="1413" w:type="dxa"/>
            <w:tcBorders>
              <w:top w:val="single" w:sz="4" w:space="0" w:color="auto"/>
              <w:left w:val="single" w:sz="4" w:space="0" w:color="auto"/>
              <w:bottom w:val="single" w:sz="12" w:space="0" w:color="auto"/>
              <w:right w:val="single" w:sz="4" w:space="0" w:color="auto"/>
            </w:tcBorders>
            <w:shd w:val="clear" w:color="auto" w:fill="FFFFFF"/>
          </w:tcPr>
          <w:p w:rsidR="00281F69" w:rsidRPr="00C114B1" w:rsidRDefault="00281F69" w:rsidP="00193D08"/>
        </w:tc>
        <w:tc>
          <w:tcPr>
            <w:tcW w:w="1021" w:type="dxa"/>
            <w:tcBorders>
              <w:top w:val="single" w:sz="4" w:space="0" w:color="auto"/>
              <w:left w:val="single" w:sz="4" w:space="0" w:color="auto"/>
              <w:bottom w:val="single" w:sz="12" w:space="0" w:color="auto"/>
              <w:right w:val="single" w:sz="12" w:space="0" w:color="auto"/>
            </w:tcBorders>
            <w:shd w:val="clear" w:color="auto" w:fill="FFFFFF"/>
            <w:vAlign w:val="center"/>
            <w:hideMark/>
          </w:tcPr>
          <w:p w:rsidR="00281F69" w:rsidRPr="00C114B1" w:rsidRDefault="00281F69" w:rsidP="00193D08"/>
        </w:tc>
      </w:tr>
    </w:tbl>
    <w:p w:rsidR="00281F69" w:rsidRPr="00C114B1" w:rsidRDefault="00281F69" w:rsidP="00193D08">
      <w:pPr>
        <w:pStyle w:val="Corpsdetexte"/>
        <w:rPr>
          <w:b/>
          <w:sz w:val="18"/>
        </w:rPr>
      </w:pPr>
      <w:r w:rsidRPr="00C114B1">
        <w:rPr>
          <w:sz w:val="18"/>
          <w:u w:val="single"/>
        </w:rPr>
        <w:t>Troisième étape</w:t>
      </w:r>
      <w:r w:rsidRPr="00C114B1">
        <w:rPr>
          <w:sz w:val="18"/>
        </w:rPr>
        <w:t> : Evaluation de l’offre financière (Volume 3)</w:t>
      </w:r>
    </w:p>
    <w:p w:rsidR="00281F69" w:rsidRPr="00C114B1" w:rsidRDefault="00281F69" w:rsidP="00193D08">
      <w:pPr>
        <w:pStyle w:val="Corpsdetexte"/>
        <w:rPr>
          <w:sz w:val="18"/>
        </w:rPr>
      </w:pPr>
      <w:r w:rsidRPr="00C114B1">
        <w:rPr>
          <w:sz w:val="18"/>
        </w:rPr>
        <w:t>Rappel des Critères éliminatoires de l’Offre financière ;</w:t>
      </w:r>
    </w:p>
    <w:p w:rsidR="00281F69" w:rsidRPr="00C114B1" w:rsidRDefault="00281F69" w:rsidP="00193D08">
      <w:pPr>
        <w:pStyle w:val="Corpsdetexte"/>
        <w:rPr>
          <w:sz w:val="18"/>
        </w:rPr>
      </w:pPr>
      <w:r w:rsidRPr="00C114B1">
        <w:rPr>
          <w:sz w:val="18"/>
        </w:rPr>
        <w:t>Rectification des montants des Offres :</w:t>
      </w:r>
    </w:p>
    <w:p w:rsidR="00281F69" w:rsidRPr="00C114B1" w:rsidRDefault="00281F69" w:rsidP="00193D08">
      <w:pPr>
        <w:pStyle w:val="Corpsdetexte"/>
        <w:rPr>
          <w:sz w:val="18"/>
          <w:lang w:eastAsia="en-US"/>
        </w:rPr>
      </w:pPr>
      <w:r w:rsidRPr="00C114B1">
        <w:rPr>
          <w:sz w:val="18"/>
          <w:lang w:eastAsia="en-US"/>
        </w:rPr>
        <w:t>Prise en compte des Correction des sous-détails des prix ;</w:t>
      </w:r>
    </w:p>
    <w:p w:rsidR="00281F69" w:rsidRPr="00C114B1" w:rsidRDefault="00281F69" w:rsidP="00193D08">
      <w:pPr>
        <w:pStyle w:val="Corpsdetexte"/>
        <w:rPr>
          <w:sz w:val="18"/>
          <w:lang w:eastAsia="en-US"/>
        </w:rPr>
      </w:pPr>
      <w:r w:rsidRPr="00C114B1">
        <w:rPr>
          <w:sz w:val="18"/>
          <w:lang w:eastAsia="en-US"/>
        </w:rPr>
        <w:t>Correction des bordereaux des prix unitaires ;</w:t>
      </w:r>
    </w:p>
    <w:p w:rsidR="00281F69" w:rsidRPr="00C114B1" w:rsidRDefault="00281F69" w:rsidP="00193D08">
      <w:pPr>
        <w:pStyle w:val="Corpsdetexte"/>
        <w:rPr>
          <w:sz w:val="18"/>
        </w:rPr>
      </w:pPr>
      <w:r w:rsidRPr="00C114B1">
        <w:rPr>
          <w:sz w:val="18"/>
        </w:rPr>
        <w:t>Vérification de la satisfaction des critères éliminatoires.</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661"/>
        <w:gridCol w:w="1277"/>
        <w:gridCol w:w="2125"/>
        <w:gridCol w:w="1721"/>
        <w:gridCol w:w="2422"/>
      </w:tblGrid>
      <w:tr w:rsidR="00281F69" w:rsidRPr="00C114B1" w:rsidTr="00820E45">
        <w:trPr>
          <w:jc w:val="center"/>
        </w:trPr>
        <w:tc>
          <w:tcPr>
            <w:tcW w:w="568" w:type="dxa"/>
            <w:tcBorders>
              <w:top w:val="single" w:sz="12" w:space="0" w:color="auto"/>
              <w:left w:val="single" w:sz="12" w:space="0" w:color="auto"/>
              <w:bottom w:val="single" w:sz="12" w:space="0" w:color="auto"/>
              <w:right w:val="single" w:sz="4" w:space="0" w:color="auto"/>
            </w:tcBorders>
            <w:vAlign w:val="center"/>
            <w:hideMark/>
          </w:tcPr>
          <w:p w:rsidR="00281F69" w:rsidRPr="00C114B1" w:rsidRDefault="00281F69" w:rsidP="00193D08">
            <w:r w:rsidRPr="00C114B1">
              <w:t>N°</w:t>
            </w:r>
          </w:p>
        </w:tc>
        <w:tc>
          <w:tcPr>
            <w:tcW w:w="1661" w:type="dxa"/>
            <w:tcBorders>
              <w:top w:val="single" w:sz="12" w:space="0" w:color="auto"/>
              <w:left w:val="single" w:sz="4" w:space="0" w:color="auto"/>
              <w:bottom w:val="single" w:sz="12" w:space="0" w:color="auto"/>
              <w:right w:val="single" w:sz="4" w:space="0" w:color="auto"/>
            </w:tcBorders>
            <w:vAlign w:val="center"/>
            <w:hideMark/>
          </w:tcPr>
          <w:p w:rsidR="00281F69" w:rsidRPr="00C114B1" w:rsidRDefault="00281F69" w:rsidP="00193D08">
            <w:r w:rsidRPr="00C114B1">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rsidR="00281F69" w:rsidRPr="00C114B1" w:rsidRDefault="00281F69" w:rsidP="00193D08">
            <w:r w:rsidRPr="00C114B1">
              <w:t>Lot postulé</w:t>
            </w:r>
          </w:p>
        </w:tc>
        <w:tc>
          <w:tcPr>
            <w:tcW w:w="2125" w:type="dxa"/>
            <w:tcBorders>
              <w:top w:val="single" w:sz="12" w:space="0" w:color="auto"/>
              <w:left w:val="single" w:sz="4" w:space="0" w:color="auto"/>
              <w:bottom w:val="single" w:sz="12" w:space="0" w:color="auto"/>
              <w:right w:val="single" w:sz="4" w:space="0" w:color="auto"/>
            </w:tcBorders>
            <w:vAlign w:val="center"/>
            <w:hideMark/>
          </w:tcPr>
          <w:p w:rsidR="00281F69" w:rsidRPr="00C114B1" w:rsidRDefault="00281F69" w:rsidP="00193D08">
            <w:r w:rsidRPr="00C114B1">
              <w:t>Montant TTC proposé dans l’offre</w:t>
            </w:r>
          </w:p>
        </w:tc>
        <w:tc>
          <w:tcPr>
            <w:tcW w:w="1721" w:type="dxa"/>
            <w:tcBorders>
              <w:top w:val="single" w:sz="12" w:space="0" w:color="auto"/>
              <w:left w:val="single" w:sz="4" w:space="0" w:color="auto"/>
              <w:bottom w:val="single" w:sz="12" w:space="0" w:color="auto"/>
              <w:right w:val="single" w:sz="4" w:space="0" w:color="auto"/>
            </w:tcBorders>
            <w:vAlign w:val="center"/>
            <w:hideMark/>
          </w:tcPr>
          <w:p w:rsidR="00281F69" w:rsidRPr="00C114B1" w:rsidRDefault="00281F69" w:rsidP="00193D08">
            <w:r w:rsidRPr="00C114B1">
              <w:t>Motif élimination de l’offre</w:t>
            </w:r>
          </w:p>
        </w:tc>
        <w:tc>
          <w:tcPr>
            <w:tcW w:w="2422" w:type="dxa"/>
            <w:tcBorders>
              <w:top w:val="single" w:sz="12" w:space="0" w:color="auto"/>
              <w:left w:val="single" w:sz="4" w:space="0" w:color="auto"/>
              <w:bottom w:val="single" w:sz="12" w:space="0" w:color="auto"/>
              <w:right w:val="single" w:sz="12" w:space="0" w:color="auto"/>
            </w:tcBorders>
            <w:vAlign w:val="center"/>
            <w:hideMark/>
          </w:tcPr>
          <w:p w:rsidR="00281F69" w:rsidRPr="00C114B1" w:rsidRDefault="00281F69" w:rsidP="00193D08">
            <w:r w:rsidRPr="00C114B1">
              <w:t>Observations</w:t>
            </w:r>
          </w:p>
        </w:tc>
      </w:tr>
      <w:tr w:rsidR="00281F69" w:rsidRPr="00C114B1" w:rsidTr="00820E45">
        <w:trPr>
          <w:trHeight w:val="309"/>
          <w:jc w:val="center"/>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281F69" w:rsidRPr="00C114B1" w:rsidRDefault="00281F69" w:rsidP="00193D08"/>
        </w:tc>
        <w:tc>
          <w:tcPr>
            <w:tcW w:w="166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281F69" w:rsidRPr="00C114B1" w:rsidRDefault="00281F69" w:rsidP="00193D08">
            <w:pPr>
              <w:pStyle w:val="Paragraphedeliste"/>
              <w:rPr>
                <w:sz w:val="18"/>
                <w:szCs w:val="18"/>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281F69" w:rsidRPr="00C114B1" w:rsidRDefault="00281F69" w:rsidP="00193D08">
            <w:pPr>
              <w:pStyle w:val="Paragraphedeliste"/>
              <w:rPr>
                <w:sz w:val="18"/>
                <w:szCs w:val="18"/>
              </w:rPr>
            </w:pPr>
          </w:p>
        </w:tc>
        <w:tc>
          <w:tcPr>
            <w:tcW w:w="2125"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281F69" w:rsidRPr="00C114B1" w:rsidRDefault="00281F69" w:rsidP="00193D08"/>
        </w:tc>
        <w:tc>
          <w:tcPr>
            <w:tcW w:w="172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281F69" w:rsidRPr="00C114B1" w:rsidRDefault="00281F69" w:rsidP="00193D08"/>
        </w:tc>
        <w:tc>
          <w:tcPr>
            <w:tcW w:w="2422" w:type="dxa"/>
            <w:tcBorders>
              <w:top w:val="single" w:sz="12" w:space="0" w:color="auto"/>
              <w:left w:val="single" w:sz="4" w:space="0" w:color="auto"/>
              <w:bottom w:val="single" w:sz="4" w:space="0" w:color="auto"/>
              <w:right w:val="single" w:sz="12" w:space="0" w:color="auto"/>
            </w:tcBorders>
            <w:shd w:val="clear" w:color="auto" w:fill="FFFFFF"/>
            <w:vAlign w:val="center"/>
          </w:tcPr>
          <w:p w:rsidR="00281F69" w:rsidRPr="00C114B1" w:rsidRDefault="00281F69" w:rsidP="00193D08"/>
        </w:tc>
      </w:tr>
      <w:tr w:rsidR="00281F69" w:rsidRPr="00C114B1" w:rsidTr="00820E45">
        <w:trPr>
          <w:trHeight w:val="265"/>
          <w:jc w:val="center"/>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rsidR="00281F69" w:rsidRPr="00C114B1" w:rsidRDefault="00281F69" w:rsidP="00193D08"/>
        </w:tc>
        <w:tc>
          <w:tcPr>
            <w:tcW w:w="1661"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C114B1" w:rsidRDefault="00281F69" w:rsidP="00193D08">
            <w:pPr>
              <w:pStyle w:val="Paragraphedeliste"/>
              <w:rPr>
                <w:sz w:val="18"/>
                <w:szCs w:val="18"/>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C114B1" w:rsidRDefault="00281F69" w:rsidP="00193D08">
            <w:pPr>
              <w:pStyle w:val="Paragraphedeliste"/>
              <w:rPr>
                <w:sz w:val="18"/>
                <w:szCs w:val="18"/>
              </w:rPr>
            </w:pPr>
          </w:p>
        </w:tc>
        <w:tc>
          <w:tcPr>
            <w:tcW w:w="2125"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C114B1" w:rsidRDefault="00281F69" w:rsidP="00193D08"/>
        </w:tc>
        <w:tc>
          <w:tcPr>
            <w:tcW w:w="1721"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C114B1" w:rsidRDefault="00281F69" w:rsidP="00193D08"/>
        </w:tc>
        <w:tc>
          <w:tcPr>
            <w:tcW w:w="2422" w:type="dxa"/>
            <w:tcBorders>
              <w:top w:val="single" w:sz="4" w:space="0" w:color="auto"/>
              <w:left w:val="single" w:sz="4" w:space="0" w:color="auto"/>
              <w:bottom w:val="single" w:sz="12" w:space="0" w:color="auto"/>
              <w:right w:val="single" w:sz="12" w:space="0" w:color="auto"/>
            </w:tcBorders>
            <w:shd w:val="clear" w:color="auto" w:fill="FFFFFF"/>
            <w:vAlign w:val="center"/>
          </w:tcPr>
          <w:p w:rsidR="00281F69" w:rsidRPr="00C114B1" w:rsidRDefault="00281F69" w:rsidP="00193D08"/>
        </w:tc>
      </w:tr>
    </w:tbl>
    <w:p w:rsidR="00281F69" w:rsidRPr="00C114B1" w:rsidRDefault="00281F69" w:rsidP="00193D08">
      <w:pPr>
        <w:pStyle w:val="Corpsdetexte"/>
        <w:rPr>
          <w:b/>
          <w:sz w:val="18"/>
          <w:lang w:eastAsia="en-US"/>
        </w:rPr>
      </w:pPr>
      <w:r w:rsidRPr="00C114B1">
        <w:rPr>
          <w:sz w:val="18"/>
          <w:lang w:eastAsia="en-US"/>
        </w:rPr>
        <w:t>Correction des devis estimatifs des offres ;</w:t>
      </w:r>
    </w:p>
    <w:p w:rsidR="00281F69" w:rsidRPr="00C114B1" w:rsidRDefault="00281F69" w:rsidP="00193D08">
      <w:pPr>
        <w:pStyle w:val="Corpsdetexte"/>
        <w:rPr>
          <w:sz w:val="18"/>
        </w:rPr>
      </w:pPr>
      <w:r w:rsidRPr="00C114B1">
        <w:rPr>
          <w:sz w:val="18"/>
        </w:rPr>
        <w:t xml:space="preserve">Récapitulatif de l’évaluation et de la correction des Offres Retenues. </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803"/>
        <w:gridCol w:w="1277"/>
        <w:gridCol w:w="2200"/>
        <w:gridCol w:w="1419"/>
        <w:gridCol w:w="2423"/>
      </w:tblGrid>
      <w:tr w:rsidR="00281F69" w:rsidRPr="00C114B1" w:rsidTr="00820E45">
        <w:trPr>
          <w:jc w:val="center"/>
        </w:trPr>
        <w:tc>
          <w:tcPr>
            <w:tcW w:w="568" w:type="dxa"/>
            <w:tcBorders>
              <w:top w:val="single" w:sz="12" w:space="0" w:color="auto"/>
              <w:left w:val="single" w:sz="12" w:space="0" w:color="auto"/>
              <w:bottom w:val="single" w:sz="12" w:space="0" w:color="auto"/>
              <w:right w:val="single" w:sz="4" w:space="0" w:color="auto"/>
            </w:tcBorders>
            <w:vAlign w:val="center"/>
            <w:hideMark/>
          </w:tcPr>
          <w:p w:rsidR="00281F69" w:rsidRPr="00C114B1" w:rsidRDefault="00281F69" w:rsidP="00193D08">
            <w:r w:rsidRPr="00C114B1">
              <w:t>N°</w:t>
            </w:r>
          </w:p>
        </w:tc>
        <w:tc>
          <w:tcPr>
            <w:tcW w:w="1803" w:type="dxa"/>
            <w:tcBorders>
              <w:top w:val="single" w:sz="12" w:space="0" w:color="auto"/>
              <w:left w:val="single" w:sz="4" w:space="0" w:color="auto"/>
              <w:bottom w:val="single" w:sz="12" w:space="0" w:color="auto"/>
              <w:right w:val="single" w:sz="4" w:space="0" w:color="auto"/>
            </w:tcBorders>
            <w:vAlign w:val="center"/>
            <w:hideMark/>
          </w:tcPr>
          <w:p w:rsidR="00281F69" w:rsidRPr="00C114B1" w:rsidRDefault="00281F69" w:rsidP="00193D08">
            <w:r w:rsidRPr="00C114B1">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rsidR="00281F69" w:rsidRPr="00C114B1" w:rsidRDefault="00281F69" w:rsidP="00193D08">
            <w:r w:rsidRPr="00C114B1">
              <w:t>Lot postulé</w:t>
            </w:r>
          </w:p>
        </w:tc>
        <w:tc>
          <w:tcPr>
            <w:tcW w:w="2200" w:type="dxa"/>
            <w:tcBorders>
              <w:top w:val="single" w:sz="12" w:space="0" w:color="auto"/>
              <w:left w:val="single" w:sz="4" w:space="0" w:color="auto"/>
              <w:bottom w:val="single" w:sz="12" w:space="0" w:color="auto"/>
              <w:right w:val="single" w:sz="4" w:space="0" w:color="auto"/>
            </w:tcBorders>
            <w:vAlign w:val="center"/>
            <w:hideMark/>
          </w:tcPr>
          <w:p w:rsidR="00281F69" w:rsidRPr="00C114B1" w:rsidRDefault="00281F69" w:rsidP="00193D08">
            <w:r w:rsidRPr="00C114B1">
              <w:t>Montant TTC proposé dans l’offre</w:t>
            </w:r>
          </w:p>
        </w:tc>
        <w:tc>
          <w:tcPr>
            <w:tcW w:w="1419" w:type="dxa"/>
            <w:tcBorders>
              <w:top w:val="single" w:sz="12" w:space="0" w:color="auto"/>
              <w:left w:val="single" w:sz="4" w:space="0" w:color="auto"/>
              <w:bottom w:val="single" w:sz="12" w:space="0" w:color="auto"/>
              <w:right w:val="single" w:sz="4" w:space="0" w:color="auto"/>
            </w:tcBorders>
            <w:vAlign w:val="center"/>
            <w:hideMark/>
          </w:tcPr>
          <w:p w:rsidR="00281F69" w:rsidRPr="00C114B1" w:rsidRDefault="00281F69" w:rsidP="00193D08">
            <w:r w:rsidRPr="00C114B1">
              <w:t>Montant évalué et corrigé</w:t>
            </w:r>
          </w:p>
        </w:tc>
        <w:tc>
          <w:tcPr>
            <w:tcW w:w="2423" w:type="dxa"/>
            <w:tcBorders>
              <w:top w:val="single" w:sz="12" w:space="0" w:color="auto"/>
              <w:left w:val="single" w:sz="4" w:space="0" w:color="auto"/>
              <w:bottom w:val="single" w:sz="12" w:space="0" w:color="auto"/>
              <w:right w:val="single" w:sz="12" w:space="0" w:color="auto"/>
            </w:tcBorders>
            <w:vAlign w:val="center"/>
            <w:hideMark/>
          </w:tcPr>
          <w:p w:rsidR="00281F69" w:rsidRPr="00C114B1" w:rsidRDefault="00281F69" w:rsidP="00193D08">
            <w:r w:rsidRPr="00C114B1">
              <w:t>Observations</w:t>
            </w:r>
          </w:p>
        </w:tc>
      </w:tr>
      <w:tr w:rsidR="00281F69" w:rsidRPr="00C114B1" w:rsidTr="00820E45">
        <w:trPr>
          <w:trHeight w:val="309"/>
          <w:jc w:val="center"/>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281F69" w:rsidRPr="00C114B1" w:rsidRDefault="00281F69" w:rsidP="00193D08"/>
        </w:tc>
        <w:tc>
          <w:tcPr>
            <w:tcW w:w="1803"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281F69" w:rsidRPr="00C114B1" w:rsidRDefault="00281F69" w:rsidP="00193D08">
            <w:pPr>
              <w:pStyle w:val="Paragraphedeliste"/>
              <w:rPr>
                <w:sz w:val="18"/>
                <w:szCs w:val="18"/>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281F69" w:rsidRPr="00C114B1" w:rsidRDefault="00281F69" w:rsidP="00193D08">
            <w:pPr>
              <w:pStyle w:val="Paragraphedeliste"/>
              <w:rPr>
                <w:sz w:val="18"/>
                <w:szCs w:val="18"/>
              </w:rPr>
            </w:pPr>
          </w:p>
        </w:tc>
        <w:tc>
          <w:tcPr>
            <w:tcW w:w="220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281F69" w:rsidRPr="00C114B1" w:rsidRDefault="00281F69" w:rsidP="00193D08"/>
        </w:tc>
        <w:tc>
          <w:tcPr>
            <w:tcW w:w="1419"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281F69" w:rsidRPr="00C114B1" w:rsidRDefault="00281F69" w:rsidP="00193D08"/>
        </w:tc>
        <w:tc>
          <w:tcPr>
            <w:tcW w:w="2423" w:type="dxa"/>
            <w:tcBorders>
              <w:top w:val="single" w:sz="12" w:space="0" w:color="auto"/>
              <w:left w:val="single" w:sz="4" w:space="0" w:color="auto"/>
              <w:bottom w:val="single" w:sz="4" w:space="0" w:color="auto"/>
              <w:right w:val="single" w:sz="12" w:space="0" w:color="auto"/>
            </w:tcBorders>
            <w:shd w:val="clear" w:color="auto" w:fill="FFFFFF"/>
            <w:vAlign w:val="center"/>
          </w:tcPr>
          <w:p w:rsidR="00281F69" w:rsidRPr="00C114B1" w:rsidRDefault="00281F69" w:rsidP="00193D08"/>
        </w:tc>
      </w:tr>
      <w:tr w:rsidR="00281F69" w:rsidRPr="00C114B1" w:rsidTr="00820E45">
        <w:trPr>
          <w:trHeight w:val="265"/>
          <w:jc w:val="center"/>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rsidR="00281F69" w:rsidRPr="00C114B1" w:rsidRDefault="00281F69" w:rsidP="00193D08"/>
        </w:tc>
        <w:tc>
          <w:tcPr>
            <w:tcW w:w="1803"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C114B1" w:rsidRDefault="00281F69" w:rsidP="00193D08">
            <w:pPr>
              <w:pStyle w:val="Paragraphedeliste"/>
              <w:rPr>
                <w:sz w:val="18"/>
                <w:szCs w:val="18"/>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C114B1" w:rsidRDefault="00281F69" w:rsidP="00193D08">
            <w:pPr>
              <w:pStyle w:val="Paragraphedeliste"/>
              <w:rPr>
                <w:sz w:val="18"/>
                <w:szCs w:val="18"/>
              </w:rPr>
            </w:pPr>
          </w:p>
        </w:tc>
        <w:tc>
          <w:tcPr>
            <w:tcW w:w="220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C114B1" w:rsidRDefault="00281F69" w:rsidP="00193D08"/>
        </w:tc>
        <w:tc>
          <w:tcPr>
            <w:tcW w:w="1419"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C114B1" w:rsidRDefault="00281F69" w:rsidP="00193D08"/>
        </w:tc>
        <w:tc>
          <w:tcPr>
            <w:tcW w:w="2423" w:type="dxa"/>
            <w:tcBorders>
              <w:top w:val="single" w:sz="4" w:space="0" w:color="auto"/>
              <w:left w:val="single" w:sz="4" w:space="0" w:color="auto"/>
              <w:bottom w:val="single" w:sz="12" w:space="0" w:color="auto"/>
              <w:right w:val="single" w:sz="12" w:space="0" w:color="auto"/>
            </w:tcBorders>
            <w:shd w:val="clear" w:color="auto" w:fill="FFFFFF"/>
            <w:vAlign w:val="center"/>
          </w:tcPr>
          <w:p w:rsidR="00281F69" w:rsidRPr="00C114B1" w:rsidRDefault="00281F69" w:rsidP="00193D08"/>
        </w:tc>
      </w:tr>
    </w:tbl>
    <w:p w:rsidR="00281F69" w:rsidRPr="00C114B1" w:rsidRDefault="00281F69" w:rsidP="00193D08">
      <w:pPr>
        <w:pStyle w:val="Corpsdetexte"/>
        <w:rPr>
          <w:sz w:val="18"/>
        </w:rPr>
      </w:pPr>
      <w:r w:rsidRPr="00C114B1">
        <w:rPr>
          <w:sz w:val="18"/>
        </w:rPr>
        <w:t>Comparaison des offres Retenues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3384"/>
        <w:gridCol w:w="2726"/>
        <w:gridCol w:w="2097"/>
        <w:gridCol w:w="1016"/>
      </w:tblGrid>
      <w:tr w:rsidR="00281F69" w:rsidRPr="00C114B1" w:rsidTr="00820E45">
        <w:trPr>
          <w:trHeight w:val="465"/>
          <w:jc w:val="center"/>
        </w:trPr>
        <w:tc>
          <w:tcPr>
            <w:tcW w:w="491" w:type="dxa"/>
            <w:vMerge w:val="restart"/>
            <w:tcBorders>
              <w:top w:val="single" w:sz="12" w:space="0" w:color="auto"/>
              <w:left w:val="single" w:sz="12" w:space="0" w:color="auto"/>
              <w:bottom w:val="single" w:sz="12" w:space="0" w:color="auto"/>
              <w:right w:val="single" w:sz="4" w:space="0" w:color="auto"/>
            </w:tcBorders>
            <w:vAlign w:val="center"/>
            <w:hideMark/>
          </w:tcPr>
          <w:p w:rsidR="00281F69" w:rsidRPr="00C114B1" w:rsidRDefault="00281F69" w:rsidP="00193D08">
            <w:r w:rsidRPr="00C114B1">
              <w:t>Lot</w:t>
            </w:r>
          </w:p>
        </w:tc>
        <w:tc>
          <w:tcPr>
            <w:tcW w:w="3384" w:type="dxa"/>
            <w:vMerge w:val="restart"/>
            <w:tcBorders>
              <w:top w:val="single" w:sz="12" w:space="0" w:color="auto"/>
              <w:left w:val="single" w:sz="4" w:space="0" w:color="auto"/>
              <w:bottom w:val="single" w:sz="12" w:space="0" w:color="auto"/>
              <w:right w:val="single" w:sz="4" w:space="0" w:color="auto"/>
            </w:tcBorders>
            <w:vAlign w:val="center"/>
            <w:hideMark/>
          </w:tcPr>
          <w:p w:rsidR="00281F69" w:rsidRPr="00C114B1" w:rsidRDefault="00281F69" w:rsidP="00193D08">
            <w:r w:rsidRPr="00C114B1">
              <w:t>Entreprises</w:t>
            </w: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rsidR="00281F69" w:rsidRPr="00C114B1" w:rsidRDefault="00281F69" w:rsidP="00193D08">
            <w:r w:rsidRPr="00C114B1">
              <w:t>Montant prévisionnel du DAO</w:t>
            </w:r>
          </w:p>
        </w:tc>
        <w:tc>
          <w:tcPr>
            <w:tcW w:w="2097" w:type="dxa"/>
            <w:vMerge w:val="restart"/>
            <w:tcBorders>
              <w:top w:val="single" w:sz="12" w:space="0" w:color="auto"/>
              <w:left w:val="single" w:sz="4" w:space="0" w:color="auto"/>
              <w:bottom w:val="single" w:sz="12" w:space="0" w:color="auto"/>
              <w:right w:val="single" w:sz="2" w:space="0" w:color="auto"/>
            </w:tcBorders>
            <w:vAlign w:val="center"/>
            <w:hideMark/>
          </w:tcPr>
          <w:p w:rsidR="00281F69" w:rsidRPr="00C114B1" w:rsidRDefault="00281F69" w:rsidP="00193D08">
            <w:r w:rsidRPr="00C114B1">
              <w:t>Montant TTC proposé et corrigé</w:t>
            </w:r>
          </w:p>
        </w:tc>
        <w:tc>
          <w:tcPr>
            <w:tcW w:w="1016" w:type="dxa"/>
            <w:vMerge w:val="restart"/>
            <w:tcBorders>
              <w:top w:val="single" w:sz="12" w:space="0" w:color="auto"/>
              <w:left w:val="single" w:sz="2" w:space="0" w:color="auto"/>
              <w:bottom w:val="single" w:sz="12" w:space="0" w:color="auto"/>
              <w:right w:val="single" w:sz="12" w:space="0" w:color="auto"/>
            </w:tcBorders>
            <w:vAlign w:val="center"/>
            <w:hideMark/>
          </w:tcPr>
          <w:p w:rsidR="00281F69" w:rsidRPr="00C114B1" w:rsidRDefault="00281F69" w:rsidP="00193D08">
            <w:r w:rsidRPr="00C114B1">
              <w:t>Rang</w:t>
            </w:r>
          </w:p>
        </w:tc>
      </w:tr>
      <w:tr w:rsidR="00281F69" w:rsidRPr="00C114B1" w:rsidTr="00820E45">
        <w:trPr>
          <w:trHeight w:val="326"/>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281F69" w:rsidRPr="00C114B1" w:rsidRDefault="00281F69" w:rsidP="00193D08"/>
        </w:tc>
        <w:tc>
          <w:tcPr>
            <w:tcW w:w="0" w:type="auto"/>
            <w:vMerge/>
            <w:tcBorders>
              <w:top w:val="single" w:sz="12" w:space="0" w:color="auto"/>
              <w:left w:val="single" w:sz="4" w:space="0" w:color="auto"/>
              <w:bottom w:val="single" w:sz="12" w:space="0" w:color="auto"/>
              <w:right w:val="single" w:sz="4" w:space="0" w:color="auto"/>
            </w:tcBorders>
            <w:vAlign w:val="center"/>
            <w:hideMark/>
          </w:tcPr>
          <w:p w:rsidR="00281F69" w:rsidRPr="00C114B1" w:rsidRDefault="00281F69" w:rsidP="00193D08"/>
        </w:tc>
        <w:tc>
          <w:tcPr>
            <w:tcW w:w="0" w:type="auto"/>
            <w:vMerge/>
            <w:tcBorders>
              <w:top w:val="single" w:sz="12" w:space="0" w:color="auto"/>
              <w:left w:val="single" w:sz="4" w:space="0" w:color="auto"/>
              <w:bottom w:val="single" w:sz="12" w:space="0" w:color="auto"/>
              <w:right w:val="single" w:sz="4" w:space="0" w:color="auto"/>
            </w:tcBorders>
            <w:vAlign w:val="center"/>
            <w:hideMark/>
          </w:tcPr>
          <w:p w:rsidR="00281F69" w:rsidRPr="00C114B1" w:rsidRDefault="00281F69" w:rsidP="00193D08"/>
        </w:tc>
        <w:tc>
          <w:tcPr>
            <w:tcW w:w="2097" w:type="dxa"/>
            <w:vMerge/>
            <w:tcBorders>
              <w:top w:val="single" w:sz="12" w:space="0" w:color="auto"/>
              <w:left w:val="single" w:sz="4" w:space="0" w:color="auto"/>
              <w:bottom w:val="single" w:sz="12" w:space="0" w:color="auto"/>
              <w:right w:val="single" w:sz="2" w:space="0" w:color="auto"/>
            </w:tcBorders>
            <w:vAlign w:val="center"/>
            <w:hideMark/>
          </w:tcPr>
          <w:p w:rsidR="00281F69" w:rsidRPr="00C114B1" w:rsidRDefault="00281F69" w:rsidP="00193D08"/>
        </w:tc>
        <w:tc>
          <w:tcPr>
            <w:tcW w:w="1016" w:type="dxa"/>
            <w:vMerge/>
            <w:tcBorders>
              <w:top w:val="single" w:sz="12" w:space="0" w:color="auto"/>
              <w:left w:val="single" w:sz="2" w:space="0" w:color="auto"/>
              <w:bottom w:val="single" w:sz="12" w:space="0" w:color="auto"/>
              <w:right w:val="single" w:sz="12" w:space="0" w:color="auto"/>
            </w:tcBorders>
            <w:vAlign w:val="center"/>
            <w:hideMark/>
          </w:tcPr>
          <w:p w:rsidR="00281F69" w:rsidRPr="00C114B1" w:rsidRDefault="00281F69" w:rsidP="00193D08"/>
        </w:tc>
      </w:tr>
      <w:tr w:rsidR="00281F69" w:rsidRPr="00C114B1" w:rsidTr="00820E45">
        <w:trPr>
          <w:jc w:val="center"/>
        </w:trPr>
        <w:tc>
          <w:tcPr>
            <w:tcW w:w="491" w:type="dxa"/>
            <w:vMerge w:val="restart"/>
            <w:tcBorders>
              <w:top w:val="single" w:sz="12" w:space="0" w:color="auto"/>
              <w:left w:val="single" w:sz="12" w:space="0" w:color="auto"/>
              <w:bottom w:val="single" w:sz="12" w:space="0" w:color="auto"/>
              <w:right w:val="single" w:sz="4" w:space="0" w:color="auto"/>
            </w:tcBorders>
            <w:vAlign w:val="center"/>
          </w:tcPr>
          <w:p w:rsidR="00281F69" w:rsidRPr="00C114B1" w:rsidRDefault="00281F69" w:rsidP="00193D08">
            <w:r w:rsidRPr="00C114B1">
              <w:t>1</w:t>
            </w:r>
          </w:p>
        </w:tc>
        <w:tc>
          <w:tcPr>
            <w:tcW w:w="3384" w:type="dxa"/>
            <w:tcBorders>
              <w:top w:val="single" w:sz="12" w:space="0" w:color="auto"/>
              <w:left w:val="single" w:sz="4" w:space="0" w:color="auto"/>
              <w:bottom w:val="single" w:sz="4" w:space="0" w:color="auto"/>
              <w:right w:val="single" w:sz="4" w:space="0" w:color="auto"/>
            </w:tcBorders>
            <w:vAlign w:val="center"/>
            <w:hideMark/>
          </w:tcPr>
          <w:p w:rsidR="00281F69" w:rsidRPr="00C114B1" w:rsidRDefault="00281F69" w:rsidP="00193D08"/>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rsidR="00281F69" w:rsidRPr="00C114B1" w:rsidRDefault="00281F69" w:rsidP="00193D08">
            <w:r w:rsidRPr="00C114B1">
              <w:t>……………….</w:t>
            </w:r>
          </w:p>
        </w:tc>
        <w:tc>
          <w:tcPr>
            <w:tcW w:w="2097" w:type="dxa"/>
            <w:tcBorders>
              <w:top w:val="single" w:sz="12" w:space="0" w:color="auto"/>
              <w:left w:val="single" w:sz="4" w:space="0" w:color="auto"/>
              <w:bottom w:val="single" w:sz="4" w:space="0" w:color="auto"/>
              <w:right w:val="single" w:sz="2" w:space="0" w:color="auto"/>
            </w:tcBorders>
            <w:vAlign w:val="center"/>
            <w:hideMark/>
          </w:tcPr>
          <w:p w:rsidR="00281F69" w:rsidRPr="00C114B1" w:rsidRDefault="00281F69" w:rsidP="00193D08">
            <w:r w:rsidRPr="00C114B1">
              <w:t>……….</w:t>
            </w:r>
          </w:p>
        </w:tc>
        <w:tc>
          <w:tcPr>
            <w:tcW w:w="1016" w:type="dxa"/>
            <w:tcBorders>
              <w:top w:val="single" w:sz="12" w:space="0" w:color="auto"/>
              <w:left w:val="single" w:sz="2" w:space="0" w:color="auto"/>
              <w:bottom w:val="single" w:sz="4" w:space="0" w:color="auto"/>
              <w:right w:val="single" w:sz="12" w:space="0" w:color="auto"/>
            </w:tcBorders>
            <w:vAlign w:val="center"/>
            <w:hideMark/>
          </w:tcPr>
          <w:p w:rsidR="00281F69" w:rsidRPr="00C114B1" w:rsidRDefault="00281F69" w:rsidP="00193D08">
            <w:r w:rsidRPr="00C114B1">
              <w:t>………</w:t>
            </w:r>
          </w:p>
        </w:tc>
      </w:tr>
      <w:tr w:rsidR="00281F69" w:rsidRPr="00C114B1" w:rsidTr="00820E45">
        <w:trPr>
          <w:trHeight w:val="264"/>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281F69" w:rsidRPr="00C114B1" w:rsidRDefault="00281F69" w:rsidP="00193D08"/>
        </w:tc>
        <w:tc>
          <w:tcPr>
            <w:tcW w:w="3384" w:type="dxa"/>
            <w:tcBorders>
              <w:top w:val="single" w:sz="4" w:space="0" w:color="auto"/>
              <w:left w:val="single" w:sz="4" w:space="0" w:color="auto"/>
              <w:bottom w:val="single" w:sz="4" w:space="0" w:color="auto"/>
              <w:right w:val="single" w:sz="4" w:space="0" w:color="auto"/>
            </w:tcBorders>
            <w:vAlign w:val="center"/>
            <w:hideMark/>
          </w:tcPr>
          <w:p w:rsidR="00281F69" w:rsidRPr="00C114B1" w:rsidRDefault="00281F69" w:rsidP="00193D08"/>
        </w:tc>
        <w:tc>
          <w:tcPr>
            <w:tcW w:w="0" w:type="auto"/>
            <w:vMerge/>
            <w:tcBorders>
              <w:top w:val="single" w:sz="12" w:space="0" w:color="auto"/>
              <w:left w:val="single" w:sz="4" w:space="0" w:color="auto"/>
              <w:bottom w:val="single" w:sz="12" w:space="0" w:color="auto"/>
              <w:right w:val="single" w:sz="4" w:space="0" w:color="auto"/>
            </w:tcBorders>
            <w:vAlign w:val="center"/>
            <w:hideMark/>
          </w:tcPr>
          <w:p w:rsidR="00281F69" w:rsidRPr="00C114B1" w:rsidRDefault="00281F69" w:rsidP="00193D08"/>
        </w:tc>
        <w:tc>
          <w:tcPr>
            <w:tcW w:w="2097" w:type="dxa"/>
            <w:tcBorders>
              <w:top w:val="single" w:sz="4" w:space="0" w:color="auto"/>
              <w:left w:val="single" w:sz="4" w:space="0" w:color="auto"/>
              <w:bottom w:val="single" w:sz="4" w:space="0" w:color="auto"/>
              <w:right w:val="single" w:sz="2" w:space="0" w:color="auto"/>
            </w:tcBorders>
            <w:vAlign w:val="center"/>
            <w:hideMark/>
          </w:tcPr>
          <w:p w:rsidR="00281F69" w:rsidRPr="00C114B1" w:rsidRDefault="00281F69" w:rsidP="00193D08">
            <w:r w:rsidRPr="00C114B1">
              <w:t>………..</w:t>
            </w:r>
          </w:p>
        </w:tc>
        <w:tc>
          <w:tcPr>
            <w:tcW w:w="1016" w:type="dxa"/>
            <w:tcBorders>
              <w:top w:val="single" w:sz="4" w:space="0" w:color="auto"/>
              <w:left w:val="single" w:sz="2" w:space="0" w:color="auto"/>
              <w:bottom w:val="single" w:sz="4" w:space="0" w:color="auto"/>
              <w:right w:val="single" w:sz="12" w:space="0" w:color="auto"/>
            </w:tcBorders>
            <w:vAlign w:val="center"/>
            <w:hideMark/>
          </w:tcPr>
          <w:p w:rsidR="00281F69" w:rsidRPr="00C114B1" w:rsidRDefault="00281F69" w:rsidP="00193D08">
            <w:r w:rsidRPr="00C114B1">
              <w:t>……..</w:t>
            </w:r>
          </w:p>
        </w:tc>
      </w:tr>
      <w:tr w:rsidR="00281F69" w:rsidRPr="00C114B1" w:rsidTr="00820E45">
        <w:trPr>
          <w:jc w:val="center"/>
        </w:trPr>
        <w:tc>
          <w:tcPr>
            <w:tcW w:w="491" w:type="dxa"/>
            <w:vMerge w:val="restart"/>
            <w:tcBorders>
              <w:top w:val="single" w:sz="12" w:space="0" w:color="auto"/>
              <w:left w:val="single" w:sz="12" w:space="0" w:color="auto"/>
              <w:bottom w:val="single" w:sz="4" w:space="0" w:color="auto"/>
              <w:right w:val="single" w:sz="4" w:space="0" w:color="auto"/>
            </w:tcBorders>
            <w:vAlign w:val="center"/>
          </w:tcPr>
          <w:p w:rsidR="00281F69" w:rsidRPr="00C114B1" w:rsidRDefault="00281F69" w:rsidP="00193D08">
            <w:r w:rsidRPr="00C114B1">
              <w:t>2</w:t>
            </w:r>
          </w:p>
        </w:tc>
        <w:tc>
          <w:tcPr>
            <w:tcW w:w="3384" w:type="dxa"/>
            <w:tcBorders>
              <w:top w:val="single" w:sz="12" w:space="0" w:color="auto"/>
              <w:left w:val="single" w:sz="4" w:space="0" w:color="auto"/>
              <w:bottom w:val="single" w:sz="4" w:space="0" w:color="auto"/>
              <w:right w:val="single" w:sz="4" w:space="0" w:color="auto"/>
            </w:tcBorders>
            <w:vAlign w:val="center"/>
            <w:hideMark/>
          </w:tcPr>
          <w:p w:rsidR="00281F69" w:rsidRPr="00C114B1" w:rsidRDefault="00281F69" w:rsidP="00193D08"/>
        </w:tc>
        <w:tc>
          <w:tcPr>
            <w:tcW w:w="2726" w:type="dxa"/>
            <w:vMerge w:val="restart"/>
            <w:tcBorders>
              <w:top w:val="single" w:sz="12" w:space="0" w:color="auto"/>
              <w:left w:val="single" w:sz="4" w:space="0" w:color="auto"/>
              <w:bottom w:val="single" w:sz="4" w:space="0" w:color="auto"/>
              <w:right w:val="single" w:sz="4" w:space="0" w:color="auto"/>
            </w:tcBorders>
            <w:vAlign w:val="center"/>
            <w:hideMark/>
          </w:tcPr>
          <w:p w:rsidR="00281F69" w:rsidRPr="00C114B1" w:rsidRDefault="00281F69" w:rsidP="00193D08">
            <w:r w:rsidRPr="00C114B1">
              <w:t>……….</w:t>
            </w:r>
          </w:p>
        </w:tc>
        <w:tc>
          <w:tcPr>
            <w:tcW w:w="2097" w:type="dxa"/>
            <w:tcBorders>
              <w:top w:val="single" w:sz="12" w:space="0" w:color="auto"/>
              <w:left w:val="single" w:sz="4" w:space="0" w:color="auto"/>
              <w:bottom w:val="single" w:sz="4" w:space="0" w:color="auto"/>
              <w:right w:val="single" w:sz="2" w:space="0" w:color="auto"/>
            </w:tcBorders>
            <w:vAlign w:val="center"/>
            <w:hideMark/>
          </w:tcPr>
          <w:p w:rsidR="00281F69" w:rsidRPr="00C114B1" w:rsidRDefault="00281F69" w:rsidP="00193D08">
            <w:r w:rsidRPr="00C114B1">
              <w:t>………</w:t>
            </w:r>
          </w:p>
        </w:tc>
        <w:tc>
          <w:tcPr>
            <w:tcW w:w="1016" w:type="dxa"/>
            <w:tcBorders>
              <w:top w:val="single" w:sz="12" w:space="0" w:color="auto"/>
              <w:left w:val="single" w:sz="2" w:space="0" w:color="auto"/>
              <w:bottom w:val="single" w:sz="4" w:space="0" w:color="auto"/>
              <w:right w:val="single" w:sz="12" w:space="0" w:color="auto"/>
            </w:tcBorders>
            <w:vAlign w:val="center"/>
            <w:hideMark/>
          </w:tcPr>
          <w:p w:rsidR="00281F69" w:rsidRPr="00C114B1" w:rsidRDefault="00281F69" w:rsidP="00193D08">
            <w:r w:rsidRPr="00C114B1">
              <w:t>……….</w:t>
            </w:r>
          </w:p>
        </w:tc>
      </w:tr>
      <w:tr w:rsidR="00281F69" w:rsidRPr="00C114B1" w:rsidTr="00820E45">
        <w:trPr>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281F69" w:rsidRPr="00C114B1" w:rsidRDefault="00281F69" w:rsidP="00193D08"/>
        </w:tc>
        <w:tc>
          <w:tcPr>
            <w:tcW w:w="3384" w:type="dxa"/>
            <w:tcBorders>
              <w:top w:val="single" w:sz="4" w:space="0" w:color="auto"/>
              <w:left w:val="single" w:sz="4" w:space="0" w:color="auto"/>
              <w:bottom w:val="single" w:sz="12" w:space="0" w:color="auto"/>
              <w:right w:val="single" w:sz="4" w:space="0" w:color="auto"/>
            </w:tcBorders>
            <w:vAlign w:val="center"/>
            <w:hideMark/>
          </w:tcPr>
          <w:p w:rsidR="00281F69" w:rsidRPr="00C114B1" w:rsidRDefault="00281F69" w:rsidP="00193D08"/>
        </w:tc>
        <w:tc>
          <w:tcPr>
            <w:tcW w:w="0" w:type="auto"/>
            <w:vMerge/>
            <w:tcBorders>
              <w:top w:val="single" w:sz="12" w:space="0" w:color="auto"/>
              <w:left w:val="single" w:sz="4" w:space="0" w:color="auto"/>
              <w:bottom w:val="single" w:sz="12" w:space="0" w:color="auto"/>
              <w:right w:val="single" w:sz="4" w:space="0" w:color="auto"/>
            </w:tcBorders>
            <w:vAlign w:val="center"/>
            <w:hideMark/>
          </w:tcPr>
          <w:p w:rsidR="00281F69" w:rsidRPr="00C114B1" w:rsidRDefault="00281F69" w:rsidP="00193D08"/>
        </w:tc>
        <w:tc>
          <w:tcPr>
            <w:tcW w:w="2097" w:type="dxa"/>
            <w:tcBorders>
              <w:top w:val="single" w:sz="4" w:space="0" w:color="auto"/>
              <w:left w:val="single" w:sz="4" w:space="0" w:color="auto"/>
              <w:bottom w:val="single" w:sz="12" w:space="0" w:color="auto"/>
              <w:right w:val="single" w:sz="2" w:space="0" w:color="auto"/>
            </w:tcBorders>
            <w:vAlign w:val="center"/>
            <w:hideMark/>
          </w:tcPr>
          <w:p w:rsidR="00281F69" w:rsidRPr="00C114B1" w:rsidRDefault="00281F69" w:rsidP="00193D08">
            <w:r w:rsidRPr="00C114B1">
              <w:t>…………</w:t>
            </w:r>
          </w:p>
        </w:tc>
        <w:tc>
          <w:tcPr>
            <w:tcW w:w="1016" w:type="dxa"/>
            <w:tcBorders>
              <w:top w:val="single" w:sz="4" w:space="0" w:color="auto"/>
              <w:left w:val="single" w:sz="2" w:space="0" w:color="auto"/>
              <w:bottom w:val="single" w:sz="12" w:space="0" w:color="auto"/>
              <w:right w:val="single" w:sz="12" w:space="0" w:color="auto"/>
            </w:tcBorders>
            <w:vAlign w:val="center"/>
            <w:hideMark/>
          </w:tcPr>
          <w:p w:rsidR="00281F69" w:rsidRPr="00C114B1" w:rsidRDefault="00281F69" w:rsidP="00193D08">
            <w:r w:rsidRPr="00C114B1">
              <w:t>…………</w:t>
            </w:r>
          </w:p>
        </w:tc>
      </w:tr>
    </w:tbl>
    <w:p w:rsidR="00281F69" w:rsidRPr="00C114B1" w:rsidRDefault="00281F69" w:rsidP="00193D08">
      <w:r w:rsidRPr="00C114B1">
        <w:t>L’attribution d’une Lettre-Commande sera proposée au profit du soumissionnaire dont l’offre:</w:t>
      </w:r>
    </w:p>
    <w:p w:rsidR="00281F69" w:rsidRPr="00C114B1" w:rsidRDefault="00281F69" w:rsidP="00193D08">
      <w:pPr>
        <w:pStyle w:val="Paragraphedeliste"/>
        <w:rPr>
          <w:sz w:val="18"/>
          <w:szCs w:val="18"/>
        </w:rPr>
      </w:pPr>
      <w:proofErr w:type="gramStart"/>
      <w:r w:rsidRPr="00C114B1">
        <w:rPr>
          <w:sz w:val="18"/>
          <w:szCs w:val="18"/>
        </w:rPr>
        <w:t>administrative</w:t>
      </w:r>
      <w:proofErr w:type="gramEnd"/>
      <w:r w:rsidRPr="00C114B1">
        <w:rPr>
          <w:sz w:val="18"/>
          <w:szCs w:val="18"/>
        </w:rPr>
        <w:t xml:space="preserve"> sera jugée conforme ;</w:t>
      </w:r>
    </w:p>
    <w:p w:rsidR="00281F69" w:rsidRPr="00C114B1" w:rsidRDefault="00281F69" w:rsidP="00193D08">
      <w:pPr>
        <w:pStyle w:val="Paragraphedeliste"/>
        <w:rPr>
          <w:sz w:val="18"/>
          <w:szCs w:val="18"/>
        </w:rPr>
      </w:pPr>
      <w:proofErr w:type="gramStart"/>
      <w:r w:rsidRPr="00C114B1">
        <w:rPr>
          <w:sz w:val="18"/>
          <w:szCs w:val="18"/>
        </w:rPr>
        <w:t>technique</w:t>
      </w:r>
      <w:proofErr w:type="gramEnd"/>
      <w:r w:rsidRPr="00C114B1">
        <w:rPr>
          <w:sz w:val="18"/>
          <w:szCs w:val="18"/>
        </w:rPr>
        <w:t xml:space="preserve"> sera jugée conforme et aura reçu un pourcentage </w:t>
      </w:r>
      <w:r w:rsidR="00820E45" w:rsidRPr="00C114B1">
        <w:rPr>
          <w:sz w:val="18"/>
          <w:szCs w:val="18"/>
        </w:rPr>
        <w:t>de « oui » supérieur ou égal à 7</w:t>
      </w:r>
      <w:r w:rsidRPr="00C114B1">
        <w:rPr>
          <w:sz w:val="18"/>
          <w:szCs w:val="18"/>
        </w:rPr>
        <w:t>0 % ;</w:t>
      </w:r>
    </w:p>
    <w:p w:rsidR="00281F69" w:rsidRPr="00C114B1" w:rsidRDefault="00281F69" w:rsidP="00193D08">
      <w:pPr>
        <w:pStyle w:val="Paragraphedeliste"/>
        <w:rPr>
          <w:sz w:val="18"/>
          <w:szCs w:val="18"/>
        </w:rPr>
      </w:pPr>
      <w:proofErr w:type="gramStart"/>
      <w:r w:rsidRPr="00C114B1">
        <w:rPr>
          <w:sz w:val="18"/>
          <w:szCs w:val="18"/>
        </w:rPr>
        <w:t>financière</w:t>
      </w:r>
      <w:proofErr w:type="gramEnd"/>
      <w:r w:rsidRPr="00C114B1">
        <w:rPr>
          <w:sz w:val="18"/>
          <w:szCs w:val="18"/>
        </w:rPr>
        <w:t xml:space="preserve"> après corrections conformément aux dispositions du RPAO des sous détails des prix unitaires, du  bordereau des prix unitaires et du devis estimatif, sera jugée conforme aux dispositions du CCTP et classée la moins </w:t>
      </w:r>
      <w:proofErr w:type="spellStart"/>
      <w:r w:rsidRPr="00C114B1">
        <w:rPr>
          <w:sz w:val="18"/>
          <w:szCs w:val="18"/>
        </w:rPr>
        <w:t>disante</w:t>
      </w:r>
      <w:proofErr w:type="spellEnd"/>
      <w:r w:rsidRPr="00C114B1">
        <w:rPr>
          <w:sz w:val="18"/>
          <w:szCs w:val="18"/>
        </w:rPr>
        <w:t>.</w:t>
      </w:r>
    </w:p>
    <w:p w:rsidR="00296185" w:rsidRPr="00C114B1" w:rsidRDefault="00296185" w:rsidP="00193D08">
      <w:pPr>
        <w:pStyle w:val="Titre2"/>
        <w:rPr>
          <w:sz w:val="18"/>
        </w:rPr>
      </w:pPr>
      <w:r w:rsidRPr="00C114B1">
        <w:rPr>
          <w:sz w:val="18"/>
        </w:rPr>
        <w:t>F - ATTRIBUTION DE</w:t>
      </w:r>
      <w:r w:rsidR="00FF581E" w:rsidRPr="00C114B1">
        <w:rPr>
          <w:sz w:val="18"/>
        </w:rPr>
        <w:t>S</w:t>
      </w:r>
      <w:r w:rsidRPr="00C114B1">
        <w:rPr>
          <w:sz w:val="18"/>
        </w:rPr>
        <w:t xml:space="preserve"> LETTRE</w:t>
      </w:r>
      <w:r w:rsidR="00FF581E" w:rsidRPr="00C114B1">
        <w:rPr>
          <w:sz w:val="18"/>
        </w:rPr>
        <w:t>S</w:t>
      </w:r>
      <w:r w:rsidRPr="00C114B1">
        <w:rPr>
          <w:sz w:val="18"/>
        </w:rPr>
        <w:t>-COMMANDE</w:t>
      </w:r>
      <w:r w:rsidR="00FF581E" w:rsidRPr="00C114B1">
        <w:rPr>
          <w:sz w:val="18"/>
        </w:rPr>
        <w:t>S</w:t>
      </w:r>
    </w:p>
    <w:p w:rsidR="00296185" w:rsidRPr="00C114B1" w:rsidRDefault="00296185" w:rsidP="00193D08">
      <w:r w:rsidRPr="00C114B1">
        <w:rPr>
          <w:b/>
        </w:rPr>
        <w:t>Article 3</w:t>
      </w:r>
      <w:r w:rsidR="001D344F" w:rsidRPr="00C114B1">
        <w:rPr>
          <w:b/>
        </w:rPr>
        <w:t>6</w:t>
      </w:r>
      <w:r w:rsidR="007F6B62" w:rsidRPr="00C114B1">
        <w:t xml:space="preserve"> : </w:t>
      </w:r>
      <w:r w:rsidRPr="00C114B1">
        <w:t xml:space="preserve">Attribution </w:t>
      </w:r>
      <w:r w:rsidR="00FF581E" w:rsidRPr="00C114B1">
        <w:t>des Lettres-Commandes</w:t>
      </w:r>
    </w:p>
    <w:p w:rsidR="00B240D9" w:rsidRPr="00C114B1" w:rsidRDefault="00296185" w:rsidP="00193D08">
      <w:r w:rsidRPr="00C114B1">
        <w:rPr>
          <w:b/>
        </w:rPr>
        <w:tab/>
      </w:r>
      <w:r w:rsidRPr="00C114B1">
        <w:t xml:space="preserve">Sous réserve des cas d’annulation ou d’appel d’offres infructueux prévus aux Articles 34 et 35 du Code des Marchés Publics, l’autorité contractante attribuera </w:t>
      </w:r>
      <w:r w:rsidR="00FF581E" w:rsidRPr="00C114B1">
        <w:t>les Lettres-Commandes</w:t>
      </w:r>
      <w:r w:rsidRPr="00C114B1">
        <w:t xml:space="preserve"> au</w:t>
      </w:r>
      <w:r w:rsidR="00FF581E" w:rsidRPr="00C114B1">
        <w:t>x</w:t>
      </w:r>
      <w:r w:rsidRPr="00C114B1">
        <w:t xml:space="preserve"> soumissionnaire</w:t>
      </w:r>
      <w:r w:rsidR="00FF581E" w:rsidRPr="00C114B1">
        <w:t>s</w:t>
      </w:r>
      <w:r w:rsidRPr="00C114B1">
        <w:t xml:space="preserve"> le</w:t>
      </w:r>
      <w:r w:rsidR="00FF581E" w:rsidRPr="00C114B1">
        <w:t>s</w:t>
      </w:r>
      <w:r w:rsidRPr="00C114B1">
        <w:t xml:space="preserve"> moins-</w:t>
      </w:r>
      <w:r w:rsidR="00820E45" w:rsidRPr="00C114B1">
        <w:t>disant</w:t>
      </w:r>
      <w:r w:rsidRPr="00C114B1">
        <w:t xml:space="preserve"> au terme de la comparaison dont les modalités sont définies à l’article 33 du RPAO, qui aur</w:t>
      </w:r>
      <w:r w:rsidR="00FF581E" w:rsidRPr="00C114B1">
        <w:t>ont</w:t>
      </w:r>
      <w:r w:rsidRPr="00C114B1">
        <w:t xml:space="preserve"> présenté</w:t>
      </w:r>
      <w:r w:rsidR="00FF581E" w:rsidRPr="00C114B1">
        <w:t>s</w:t>
      </w:r>
      <w:r w:rsidRPr="00C114B1">
        <w:t xml:space="preserve"> </w:t>
      </w:r>
      <w:r w:rsidR="00FF581E" w:rsidRPr="00C114B1">
        <w:t>des</w:t>
      </w:r>
      <w:r w:rsidRPr="00C114B1">
        <w:t xml:space="preserve"> offre</w:t>
      </w:r>
      <w:r w:rsidR="00FF581E" w:rsidRPr="00C114B1">
        <w:t>s</w:t>
      </w:r>
      <w:r w:rsidRPr="00C114B1">
        <w:t xml:space="preserve"> conforme</w:t>
      </w:r>
      <w:r w:rsidR="00FF581E" w:rsidRPr="00C114B1">
        <w:t>s</w:t>
      </w:r>
      <w:r w:rsidRPr="00C114B1">
        <w:t> aux dispositions du Dossier d’Appel d’Offres.</w:t>
      </w:r>
    </w:p>
    <w:p w:rsidR="00296185" w:rsidRPr="00C114B1" w:rsidRDefault="00296185" w:rsidP="00193D08">
      <w:r w:rsidRPr="00C114B1">
        <w:rPr>
          <w:b/>
        </w:rPr>
        <w:lastRenderedPageBreak/>
        <w:t>Article 3</w:t>
      </w:r>
      <w:r w:rsidR="001D344F" w:rsidRPr="00C114B1">
        <w:rPr>
          <w:b/>
        </w:rPr>
        <w:t>7</w:t>
      </w:r>
      <w:r w:rsidR="007F6B62" w:rsidRPr="00C114B1">
        <w:t xml:space="preserve">: </w:t>
      </w:r>
      <w:r w:rsidRPr="00C114B1">
        <w:t>Droit de l’Autorité Contractante de déclarer l’Appel d’Offres infructueux ou d’annuler la  procédure</w:t>
      </w:r>
    </w:p>
    <w:p w:rsidR="00296185" w:rsidRPr="00C114B1" w:rsidRDefault="00296185" w:rsidP="00193D08">
      <w:pPr>
        <w:pStyle w:val="Corpsdetexte"/>
        <w:rPr>
          <w:sz w:val="18"/>
        </w:rPr>
      </w:pPr>
      <w:r w:rsidRPr="00C114B1">
        <w:rPr>
          <w:sz w:val="18"/>
        </w:rPr>
        <w:t>Conformément aux dispositions des Articles 34 et 35 du Code des marchés publics, l’Autorité Contractante se réserve le droit d’annuler la présente procédure d’Appel d’Offres (après autorisation du Ministre en charge des Marchés Publics lorsque les offres ont été ouvertes) ou de déclarer l’appel d’offr</w:t>
      </w:r>
      <w:r w:rsidR="002360F3" w:rsidRPr="00C114B1">
        <w:rPr>
          <w:sz w:val="18"/>
        </w:rPr>
        <w:t>es infructueux après avis de la Commission Interne de Passation des Marchés</w:t>
      </w:r>
      <w:r w:rsidRPr="00C114B1">
        <w:rPr>
          <w:sz w:val="18"/>
        </w:rPr>
        <w:t>, sans qu’il y’ait lieu à réclamation.</w:t>
      </w:r>
    </w:p>
    <w:p w:rsidR="00296185" w:rsidRPr="00C114B1" w:rsidRDefault="00296185" w:rsidP="00193D08">
      <w:r w:rsidRPr="00C114B1">
        <w:rPr>
          <w:b/>
        </w:rPr>
        <w:t>Article 3</w:t>
      </w:r>
      <w:r w:rsidR="001D344F" w:rsidRPr="00C114B1">
        <w:rPr>
          <w:b/>
        </w:rPr>
        <w:t>8</w:t>
      </w:r>
      <w:r w:rsidR="00400176" w:rsidRPr="00C114B1">
        <w:t xml:space="preserve">: </w:t>
      </w:r>
      <w:r w:rsidRPr="00C114B1">
        <w:t>Notification de l’attribution de</w:t>
      </w:r>
      <w:r w:rsidR="00FF581E" w:rsidRPr="00C114B1">
        <w:t>s</w:t>
      </w:r>
      <w:r w:rsidRPr="00C114B1">
        <w:t xml:space="preserve"> Lettre</w:t>
      </w:r>
      <w:r w:rsidR="00644EE8" w:rsidRPr="00C114B1">
        <w:t>s</w:t>
      </w:r>
      <w:r w:rsidRPr="00C114B1">
        <w:t>-Commande</w:t>
      </w:r>
      <w:r w:rsidR="00644EE8" w:rsidRPr="00C114B1">
        <w:t>s</w:t>
      </w:r>
    </w:p>
    <w:p w:rsidR="00296185" w:rsidRPr="00C114B1" w:rsidRDefault="00296185" w:rsidP="00193D08">
      <w:r w:rsidRPr="00C114B1">
        <w:rPr>
          <w:b/>
        </w:rPr>
        <w:t>3</w:t>
      </w:r>
      <w:r w:rsidR="001D344F" w:rsidRPr="00C114B1">
        <w:rPr>
          <w:b/>
        </w:rPr>
        <w:t>8</w:t>
      </w:r>
      <w:r w:rsidRPr="00C114B1">
        <w:rPr>
          <w:b/>
        </w:rPr>
        <w:t>.1</w:t>
      </w:r>
      <w:r w:rsidRPr="00C114B1">
        <w:rPr>
          <w:b/>
        </w:rPr>
        <w:tab/>
      </w:r>
      <w:r w:rsidRPr="00C114B1">
        <w:t xml:space="preserve">Avant l’expiration du délai de validité des offres fixé par le RPAO, l’Autorité Contractante notifiera </w:t>
      </w:r>
      <w:r w:rsidR="00644EE8" w:rsidRPr="00C114B1">
        <w:t>aux attributaires des Lettres-Commandes</w:t>
      </w:r>
      <w:r w:rsidRPr="00C114B1">
        <w:t xml:space="preserve"> par communiqué, que </w:t>
      </w:r>
      <w:r w:rsidR="00644EE8" w:rsidRPr="00C114B1">
        <w:t>leur</w:t>
      </w:r>
      <w:r w:rsidR="00A22944" w:rsidRPr="00C114B1">
        <w:t>s</w:t>
      </w:r>
      <w:r w:rsidR="00644EE8" w:rsidRPr="00C114B1">
        <w:t xml:space="preserve"> soumission</w:t>
      </w:r>
      <w:r w:rsidR="00A22944" w:rsidRPr="00C114B1">
        <w:t>s</w:t>
      </w:r>
      <w:r w:rsidR="00644EE8" w:rsidRPr="00C114B1">
        <w:t xml:space="preserve"> ont été retenues</w:t>
      </w:r>
      <w:r w:rsidRPr="00C114B1">
        <w:t xml:space="preserve">. </w:t>
      </w:r>
    </w:p>
    <w:p w:rsidR="00296185" w:rsidRPr="00C114B1" w:rsidRDefault="00296185" w:rsidP="00193D08">
      <w:r w:rsidRPr="00C114B1">
        <w:tab/>
        <w:t>La publication du résultat d’appel d’offres dans les conditions et forme prévues par la réglementation peut tenir lieu de cette notification.</w:t>
      </w:r>
    </w:p>
    <w:p w:rsidR="00296185" w:rsidRPr="00C114B1" w:rsidRDefault="00296185" w:rsidP="00193D08">
      <w:r w:rsidRPr="00C114B1">
        <w:rPr>
          <w:b/>
        </w:rPr>
        <w:t>3</w:t>
      </w:r>
      <w:r w:rsidR="001D344F" w:rsidRPr="00C114B1">
        <w:rPr>
          <w:b/>
        </w:rPr>
        <w:t>8</w:t>
      </w:r>
      <w:r w:rsidRPr="00C114B1">
        <w:rPr>
          <w:b/>
        </w:rPr>
        <w:t>.2</w:t>
      </w:r>
      <w:r w:rsidRPr="00C114B1">
        <w:rPr>
          <w:b/>
        </w:rPr>
        <w:tab/>
      </w:r>
      <w:r w:rsidRPr="00C114B1">
        <w:t>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délai de quinze (15) jours à compter de la date d’attribution.</w:t>
      </w:r>
    </w:p>
    <w:p w:rsidR="00296185" w:rsidRPr="00C114B1" w:rsidRDefault="00296185" w:rsidP="00193D08">
      <w:r w:rsidRPr="00C114B1">
        <w:rPr>
          <w:b/>
        </w:rPr>
        <w:t>Article 3</w:t>
      </w:r>
      <w:r w:rsidR="001D344F" w:rsidRPr="00C114B1">
        <w:rPr>
          <w:b/>
        </w:rPr>
        <w:t>9</w:t>
      </w:r>
      <w:r w:rsidR="00400176" w:rsidRPr="00C114B1">
        <w:t xml:space="preserve"> : </w:t>
      </w:r>
      <w:r w:rsidRPr="00C114B1">
        <w:t xml:space="preserve">Publication des résultats d’attribution </w:t>
      </w:r>
      <w:r w:rsidR="00644EE8" w:rsidRPr="00C114B1">
        <w:t>des Lettres-Commandes</w:t>
      </w:r>
      <w:r w:rsidRPr="00C114B1">
        <w:t xml:space="preserve"> et recours</w:t>
      </w:r>
    </w:p>
    <w:p w:rsidR="00296185" w:rsidRPr="00C114B1" w:rsidRDefault="00296185" w:rsidP="00193D08">
      <w:r w:rsidRPr="00C114B1">
        <w:rPr>
          <w:b/>
        </w:rPr>
        <w:t>3</w:t>
      </w:r>
      <w:r w:rsidR="001D344F" w:rsidRPr="00C114B1">
        <w:rPr>
          <w:b/>
        </w:rPr>
        <w:t>9</w:t>
      </w:r>
      <w:r w:rsidRPr="00C114B1">
        <w:rPr>
          <w:b/>
        </w:rPr>
        <w:t>.1.</w:t>
      </w:r>
      <w:r w:rsidRPr="00C114B1">
        <w:rPr>
          <w:b/>
        </w:rPr>
        <w:tab/>
      </w:r>
      <w:r w:rsidRPr="00C114B1">
        <w:t xml:space="preserve">L’Autorité Contractante communique à tout soumissionnaire ou administration concernée, sur requête à lui adressée dans un délai maximal de cinq (5) jours après la publication des résultats d’attribution, le procès-verbal de la séance d’attribution </w:t>
      </w:r>
      <w:r w:rsidR="00644EE8" w:rsidRPr="00C114B1">
        <w:t>des</w:t>
      </w:r>
      <w:r w:rsidRPr="00C114B1">
        <w:t xml:space="preserve"> Lettre</w:t>
      </w:r>
      <w:r w:rsidR="00644EE8" w:rsidRPr="00C114B1">
        <w:t>s</w:t>
      </w:r>
      <w:r w:rsidRPr="00C114B1">
        <w:t>-Commande</w:t>
      </w:r>
      <w:r w:rsidR="00644EE8" w:rsidRPr="00C114B1">
        <w:t>s</w:t>
      </w:r>
      <w:r w:rsidRPr="00C114B1">
        <w:t xml:space="preserve"> y relatif auquel est annexé le rapport d’analyse des offres. </w:t>
      </w:r>
    </w:p>
    <w:p w:rsidR="00296185" w:rsidRPr="00C114B1" w:rsidRDefault="00296185" w:rsidP="00193D08">
      <w:r w:rsidRPr="00C114B1">
        <w:rPr>
          <w:b/>
        </w:rPr>
        <w:t>3</w:t>
      </w:r>
      <w:r w:rsidR="001D344F" w:rsidRPr="00C114B1">
        <w:rPr>
          <w:b/>
        </w:rPr>
        <w:t>9</w:t>
      </w:r>
      <w:r w:rsidRPr="00C114B1">
        <w:rPr>
          <w:b/>
        </w:rPr>
        <w:t>.2</w:t>
      </w:r>
      <w:r w:rsidRPr="00C114B1">
        <w:t xml:space="preserve">. </w:t>
      </w:r>
      <w:r w:rsidRPr="00C114B1">
        <w:tab/>
        <w:t xml:space="preserve">L’Autorité Contractante est tenue de communiquer les motifs de rejet des offres des soumissionnaires concernés qui en font la demande. </w:t>
      </w:r>
    </w:p>
    <w:p w:rsidR="00296185" w:rsidRPr="00C114B1" w:rsidRDefault="00296185" w:rsidP="00193D08">
      <w:r w:rsidRPr="00C114B1">
        <w:rPr>
          <w:b/>
        </w:rPr>
        <w:t>3</w:t>
      </w:r>
      <w:r w:rsidR="001D344F" w:rsidRPr="00C114B1">
        <w:rPr>
          <w:b/>
        </w:rPr>
        <w:t>9</w:t>
      </w:r>
      <w:r w:rsidRPr="00C114B1">
        <w:rPr>
          <w:b/>
        </w:rPr>
        <w:t>.3.</w:t>
      </w:r>
      <w:r w:rsidRPr="00C114B1">
        <w:rPr>
          <w:b/>
        </w:rPr>
        <w:tab/>
      </w:r>
      <w:r w:rsidRPr="00C114B1">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rsidR="00296185" w:rsidRPr="00C114B1" w:rsidRDefault="001D344F" w:rsidP="00193D08">
      <w:r w:rsidRPr="00C114B1">
        <w:rPr>
          <w:b/>
        </w:rPr>
        <w:t>39</w:t>
      </w:r>
      <w:r w:rsidR="00296185" w:rsidRPr="00C114B1">
        <w:rPr>
          <w:b/>
        </w:rPr>
        <w:t>.4</w:t>
      </w:r>
      <w:r w:rsidR="00296185" w:rsidRPr="00C114B1">
        <w:t xml:space="preserve">. </w:t>
      </w:r>
      <w:r w:rsidR="00296185" w:rsidRPr="00C114B1">
        <w:tab/>
        <w:t xml:space="preserve">En cas de recours, il doit être adressé au Ministre en charge des Marchés Publics, avec copies à l’organisme chargé de la régulation des marchés publics, à l’Autorité Contractante et au Président de </w:t>
      </w:r>
      <w:r w:rsidR="002360F3" w:rsidRPr="00C114B1">
        <w:t>de la Commission Interne de Passation des Marchés</w:t>
      </w:r>
      <w:r w:rsidR="00296185" w:rsidRPr="00C114B1">
        <w:t xml:space="preserve">. </w:t>
      </w:r>
    </w:p>
    <w:p w:rsidR="00296185" w:rsidRPr="00C114B1" w:rsidRDefault="00296185" w:rsidP="00193D08">
      <w:pPr>
        <w:pStyle w:val="CM99"/>
        <w:rPr>
          <w:rFonts w:ascii="Tahoma" w:hAnsi="Tahoma" w:cs="Tahoma"/>
          <w:sz w:val="18"/>
          <w:szCs w:val="18"/>
        </w:rPr>
      </w:pPr>
      <w:r w:rsidRPr="00C114B1">
        <w:rPr>
          <w:rFonts w:ascii="Tahoma" w:hAnsi="Tahoma" w:cs="Tahoma"/>
          <w:sz w:val="18"/>
          <w:szCs w:val="18"/>
        </w:rPr>
        <w:tab/>
        <w:t>Il doit intervenir dans un délai maximum de cinq (05) jours ouvrables après la publication des résultats.</w:t>
      </w:r>
    </w:p>
    <w:p w:rsidR="00296185" w:rsidRPr="00C114B1" w:rsidRDefault="00296185" w:rsidP="00193D08">
      <w:r w:rsidRPr="00C114B1">
        <w:rPr>
          <w:b/>
        </w:rPr>
        <w:t xml:space="preserve">Article </w:t>
      </w:r>
      <w:r w:rsidR="001D344F" w:rsidRPr="00C114B1">
        <w:rPr>
          <w:b/>
        </w:rPr>
        <w:t>40</w:t>
      </w:r>
      <w:r w:rsidR="00400176" w:rsidRPr="00C114B1">
        <w:t xml:space="preserve"> : </w:t>
      </w:r>
      <w:r w:rsidRPr="00C114B1">
        <w:t xml:space="preserve">Signature </w:t>
      </w:r>
      <w:r w:rsidR="00644EE8" w:rsidRPr="00C114B1">
        <w:t>des</w:t>
      </w:r>
      <w:r w:rsidRPr="00C114B1">
        <w:t xml:space="preserve"> Lettre</w:t>
      </w:r>
      <w:r w:rsidR="00644EE8" w:rsidRPr="00C114B1">
        <w:t>s</w:t>
      </w:r>
      <w:r w:rsidRPr="00C114B1">
        <w:t>-Commande</w:t>
      </w:r>
      <w:r w:rsidR="00644EE8" w:rsidRPr="00C114B1">
        <w:t>s</w:t>
      </w:r>
    </w:p>
    <w:p w:rsidR="00296185" w:rsidRPr="00C114B1" w:rsidRDefault="001D344F" w:rsidP="00193D08">
      <w:r w:rsidRPr="00C114B1">
        <w:rPr>
          <w:b/>
        </w:rPr>
        <w:t>40</w:t>
      </w:r>
      <w:r w:rsidR="00296185" w:rsidRPr="00C114B1">
        <w:rPr>
          <w:b/>
        </w:rPr>
        <w:t>.1.</w:t>
      </w:r>
      <w:r w:rsidR="00296185" w:rsidRPr="00C114B1">
        <w:rPr>
          <w:b/>
        </w:rPr>
        <w:tab/>
      </w:r>
      <w:r w:rsidR="00296185" w:rsidRPr="00C114B1">
        <w:t xml:space="preserve">Après publication des résultats, </w:t>
      </w:r>
      <w:r w:rsidR="00644EE8" w:rsidRPr="00C114B1">
        <w:t>les</w:t>
      </w:r>
      <w:r w:rsidR="00296185" w:rsidRPr="00C114B1">
        <w:t xml:space="preserve"> projet</w:t>
      </w:r>
      <w:r w:rsidR="00644EE8" w:rsidRPr="00C114B1">
        <w:t>s</w:t>
      </w:r>
      <w:r w:rsidR="00296185" w:rsidRPr="00C114B1">
        <w:t xml:space="preserve"> de la Lettre</w:t>
      </w:r>
      <w:r w:rsidR="00644EE8" w:rsidRPr="00C114B1">
        <w:t>s</w:t>
      </w:r>
      <w:r w:rsidR="00296185" w:rsidRPr="00C114B1">
        <w:t>-Commande</w:t>
      </w:r>
      <w:r w:rsidR="00644EE8" w:rsidRPr="00C114B1">
        <w:t>s</w:t>
      </w:r>
      <w:r w:rsidR="00296185" w:rsidRPr="00C114B1">
        <w:t xml:space="preserve"> souscrit</w:t>
      </w:r>
      <w:r w:rsidR="00644EE8" w:rsidRPr="00C114B1">
        <w:t>s</w:t>
      </w:r>
      <w:r w:rsidR="00296185" w:rsidRPr="00C114B1">
        <w:t xml:space="preserve"> par l</w:t>
      </w:r>
      <w:r w:rsidR="00644EE8" w:rsidRPr="00C114B1">
        <w:t xml:space="preserve">es </w:t>
      </w:r>
      <w:r w:rsidR="00296185" w:rsidRPr="00C114B1">
        <w:t>attributaire</w:t>
      </w:r>
      <w:r w:rsidR="00644EE8" w:rsidRPr="00C114B1">
        <w:t>s</w:t>
      </w:r>
      <w:r w:rsidR="00296185" w:rsidRPr="00C114B1">
        <w:t xml:space="preserve"> </w:t>
      </w:r>
      <w:r w:rsidR="00644EE8" w:rsidRPr="00C114B1">
        <w:t>sont</w:t>
      </w:r>
      <w:r w:rsidR="00296185" w:rsidRPr="00C114B1">
        <w:t xml:space="preserve"> soumis à </w:t>
      </w:r>
      <w:r w:rsidR="002360F3" w:rsidRPr="00C114B1">
        <w:t xml:space="preserve"> la Commission Interne de Passation des Marchés</w:t>
      </w:r>
      <w:r w:rsidR="00296185" w:rsidRPr="00C114B1">
        <w:t xml:space="preserve">, pour adoption. </w:t>
      </w:r>
    </w:p>
    <w:p w:rsidR="00296185" w:rsidRPr="00C114B1" w:rsidRDefault="001D344F" w:rsidP="00193D08">
      <w:r w:rsidRPr="00C114B1">
        <w:rPr>
          <w:b/>
        </w:rPr>
        <w:t>40</w:t>
      </w:r>
      <w:r w:rsidR="00296185" w:rsidRPr="00C114B1">
        <w:rPr>
          <w:b/>
        </w:rPr>
        <w:t>.2</w:t>
      </w:r>
      <w:r w:rsidR="00296185" w:rsidRPr="00C114B1">
        <w:t xml:space="preserve">. </w:t>
      </w:r>
      <w:r w:rsidR="00296185" w:rsidRPr="00C114B1">
        <w:tab/>
        <w:t xml:space="preserve">L’Autorité Contractante dispose d’un délai de sept (07) jours pour la signature </w:t>
      </w:r>
      <w:r w:rsidR="00644EE8" w:rsidRPr="00C114B1">
        <w:t xml:space="preserve">des </w:t>
      </w:r>
      <w:r w:rsidR="00296185" w:rsidRPr="00C114B1">
        <w:t xml:space="preserve"> Lettre</w:t>
      </w:r>
      <w:r w:rsidR="00644EE8" w:rsidRPr="00C114B1">
        <w:t>s</w:t>
      </w:r>
      <w:r w:rsidR="00296185" w:rsidRPr="00C114B1">
        <w:t>-Commande</w:t>
      </w:r>
      <w:r w:rsidR="00644EE8" w:rsidRPr="00C114B1">
        <w:t>s</w:t>
      </w:r>
      <w:r w:rsidR="00296185" w:rsidRPr="00C114B1">
        <w:t xml:space="preserve"> à compter de la date de réception d</w:t>
      </w:r>
      <w:r w:rsidR="00644EE8" w:rsidRPr="00C114B1">
        <w:t>es</w:t>
      </w:r>
      <w:r w:rsidR="00296185" w:rsidRPr="00C114B1">
        <w:t xml:space="preserve"> projet</w:t>
      </w:r>
      <w:r w:rsidR="00644EE8" w:rsidRPr="00C114B1">
        <w:t>s</w:t>
      </w:r>
      <w:r w:rsidR="00296185" w:rsidRPr="00C114B1">
        <w:t xml:space="preserve"> adopté</w:t>
      </w:r>
      <w:r w:rsidR="00644EE8" w:rsidRPr="00C114B1">
        <w:t>s</w:t>
      </w:r>
      <w:r w:rsidR="00296185" w:rsidRPr="00C114B1">
        <w:t xml:space="preserve"> par </w:t>
      </w:r>
      <w:r w:rsidR="002360F3" w:rsidRPr="00C114B1">
        <w:t xml:space="preserve"> la Commission Interne de Passation des Marchés </w:t>
      </w:r>
      <w:r w:rsidR="00296185" w:rsidRPr="00C114B1">
        <w:t xml:space="preserve">et souscrit par l’attributaire. </w:t>
      </w:r>
    </w:p>
    <w:p w:rsidR="00296185" w:rsidRPr="00C114B1" w:rsidRDefault="001D344F" w:rsidP="00193D08">
      <w:r w:rsidRPr="00C114B1">
        <w:rPr>
          <w:b/>
        </w:rPr>
        <w:t>40</w:t>
      </w:r>
      <w:r w:rsidR="00296185" w:rsidRPr="00C114B1">
        <w:rPr>
          <w:b/>
        </w:rPr>
        <w:t>.3</w:t>
      </w:r>
      <w:r w:rsidR="00296185" w:rsidRPr="00C114B1">
        <w:t xml:space="preserve">. </w:t>
      </w:r>
      <w:r w:rsidR="00296185" w:rsidRPr="00C114B1">
        <w:tab/>
        <w:t>L</w:t>
      </w:r>
      <w:r w:rsidR="00644EE8" w:rsidRPr="00C114B1">
        <w:t>es</w:t>
      </w:r>
      <w:r w:rsidR="00296185" w:rsidRPr="00C114B1">
        <w:t xml:space="preserve"> Lettre</w:t>
      </w:r>
      <w:r w:rsidR="00644EE8" w:rsidRPr="00C114B1">
        <w:t>s</w:t>
      </w:r>
      <w:r w:rsidR="00296185" w:rsidRPr="00C114B1">
        <w:t>-Commande</w:t>
      </w:r>
      <w:r w:rsidR="00644EE8" w:rsidRPr="00C114B1">
        <w:t>s</w:t>
      </w:r>
      <w:r w:rsidR="00296185" w:rsidRPr="00C114B1">
        <w:t xml:space="preserve"> à élaborer à l’issue du présent appel d’offres doi</w:t>
      </w:r>
      <w:r w:rsidR="00644EE8" w:rsidRPr="00C114B1">
        <w:t>ven</w:t>
      </w:r>
      <w:r w:rsidR="00296185" w:rsidRPr="00C114B1">
        <w:t>t être notifiée</w:t>
      </w:r>
      <w:r w:rsidR="00644EE8" w:rsidRPr="00C114B1">
        <w:t>s</w:t>
      </w:r>
      <w:r w:rsidR="00296185" w:rsidRPr="00C114B1">
        <w:t xml:space="preserve"> </w:t>
      </w:r>
      <w:r w:rsidR="00644EE8" w:rsidRPr="00C114B1">
        <w:t>aux</w:t>
      </w:r>
      <w:r w:rsidR="00296185" w:rsidRPr="00C114B1">
        <w:t xml:space="preserve">  titulaire</w:t>
      </w:r>
      <w:r w:rsidR="00644EE8" w:rsidRPr="00C114B1">
        <w:t>s</w:t>
      </w:r>
      <w:r w:rsidR="00296185" w:rsidRPr="00C114B1">
        <w:t xml:space="preserve"> dans les cinq (5) jours qui suivent l</w:t>
      </w:r>
      <w:r w:rsidR="00644EE8" w:rsidRPr="00C114B1">
        <w:t>eur</w:t>
      </w:r>
      <w:r w:rsidR="00296185" w:rsidRPr="00C114B1">
        <w:t xml:space="preserve"> date de signature.</w:t>
      </w:r>
    </w:p>
    <w:p w:rsidR="00296185" w:rsidRPr="00C114B1" w:rsidRDefault="00296185" w:rsidP="00193D08">
      <w:r w:rsidRPr="00C114B1">
        <w:rPr>
          <w:b/>
        </w:rPr>
        <w:t>Article 4</w:t>
      </w:r>
      <w:r w:rsidR="005C69CB" w:rsidRPr="00C114B1">
        <w:rPr>
          <w:b/>
        </w:rPr>
        <w:t>1</w:t>
      </w:r>
      <w:r w:rsidR="00400176" w:rsidRPr="00C114B1">
        <w:t xml:space="preserve"> : </w:t>
      </w:r>
      <w:r w:rsidRPr="00C114B1">
        <w:t>Cautionnement définitif</w:t>
      </w:r>
    </w:p>
    <w:p w:rsidR="00296185" w:rsidRPr="00C114B1" w:rsidRDefault="00296185" w:rsidP="00193D08">
      <w:r w:rsidRPr="00C114B1">
        <w:rPr>
          <w:b/>
        </w:rPr>
        <w:t>4</w:t>
      </w:r>
      <w:r w:rsidR="005C69CB" w:rsidRPr="00C114B1">
        <w:rPr>
          <w:b/>
        </w:rPr>
        <w:t>1</w:t>
      </w:r>
      <w:r w:rsidRPr="00C114B1">
        <w:rPr>
          <w:b/>
        </w:rPr>
        <w:t xml:space="preserve">.1  </w:t>
      </w:r>
      <w:r w:rsidRPr="00C114B1">
        <w:rPr>
          <w:b/>
        </w:rPr>
        <w:tab/>
      </w:r>
      <w:r w:rsidRPr="00C114B1">
        <w:t xml:space="preserve">Dans les vingt (20) jours suivant la notification </w:t>
      </w:r>
      <w:r w:rsidR="00644EE8" w:rsidRPr="00C114B1">
        <w:t>de chaque</w:t>
      </w:r>
      <w:r w:rsidRPr="00C114B1">
        <w:t xml:space="preserve"> Lettre-Commande par l’Autorité Contractante, le co-contractant fournira un Cautionnement définitif, sous la forme stipulée dans le RPAO, conformément au modèle fourni dans le dossier d’appel d’offres.</w:t>
      </w:r>
    </w:p>
    <w:p w:rsidR="00296185" w:rsidRPr="00C114B1" w:rsidRDefault="00296185" w:rsidP="00193D08">
      <w:r w:rsidRPr="00C114B1">
        <w:rPr>
          <w:b/>
        </w:rPr>
        <w:t>4</w:t>
      </w:r>
      <w:r w:rsidR="005C69CB" w:rsidRPr="00C114B1">
        <w:rPr>
          <w:b/>
        </w:rPr>
        <w:t>1</w:t>
      </w:r>
      <w:r w:rsidRPr="00C114B1">
        <w:rPr>
          <w:b/>
        </w:rPr>
        <w:t>.2</w:t>
      </w:r>
      <w:r w:rsidRPr="00C114B1">
        <w:rPr>
          <w:b/>
        </w:rPr>
        <w:tab/>
      </w:r>
      <w:r w:rsidRPr="00C114B1">
        <w:t>Le cautionnement peut être remplacé par la garantie d’une caution d’un établissement bancaire agréé conformément aux textes en vigueur, et émise au profit de l’Autorité Contractante ou par une caution personnelle et solidaire.</w:t>
      </w:r>
    </w:p>
    <w:p w:rsidR="00296185" w:rsidRPr="00C114B1" w:rsidRDefault="00296185" w:rsidP="00193D08">
      <w:r w:rsidRPr="00C114B1">
        <w:rPr>
          <w:b/>
        </w:rPr>
        <w:t>4</w:t>
      </w:r>
      <w:r w:rsidR="005C69CB" w:rsidRPr="00C114B1">
        <w:rPr>
          <w:b/>
        </w:rPr>
        <w:t>1</w:t>
      </w:r>
      <w:r w:rsidRPr="00C114B1">
        <w:rPr>
          <w:b/>
        </w:rPr>
        <w:t xml:space="preserve">.3  </w:t>
      </w:r>
      <w:r w:rsidRPr="00C114B1">
        <w:rPr>
          <w:b/>
        </w:rPr>
        <w:tab/>
      </w:r>
      <w:r w:rsidRPr="00C114B1">
        <w:t xml:space="preserve">L’absence de production du cautionnement définitif dans les délais prescrits est susceptible de donner lieu à la résiliation de la Lettre-Commande à </w:t>
      </w:r>
      <w:r w:rsidR="00BA6E92" w:rsidRPr="00C114B1">
        <w:t>correspondante</w:t>
      </w:r>
      <w:r w:rsidRPr="00C114B1">
        <w:t>.</w:t>
      </w:r>
    </w:p>
    <w:p w:rsidR="00E8081D" w:rsidRPr="00AA2399" w:rsidRDefault="00E8081D" w:rsidP="00193D08"/>
    <w:p w:rsidR="004F738E" w:rsidRPr="00AA2399" w:rsidRDefault="002E3985" w:rsidP="00193D08">
      <w:r w:rsidRPr="00AA2399">
        <w:br w:type="page"/>
      </w:r>
    </w:p>
    <w:p w:rsidR="004E2DF4" w:rsidRPr="00AA2399" w:rsidRDefault="004E2DF4" w:rsidP="00193D08"/>
    <w:p w:rsidR="004F738E" w:rsidRPr="00AA2399" w:rsidRDefault="004F738E" w:rsidP="00193D08"/>
    <w:p w:rsidR="004F738E" w:rsidRPr="00AA2399" w:rsidRDefault="004F738E" w:rsidP="00193D08"/>
    <w:p w:rsidR="00F5352D" w:rsidRPr="00AA2399" w:rsidRDefault="00F5352D" w:rsidP="00193D08"/>
    <w:p w:rsidR="00F5352D" w:rsidRPr="00AA2399" w:rsidRDefault="00F5352D" w:rsidP="00193D08"/>
    <w:p w:rsidR="00F5352D" w:rsidRPr="00AA2399" w:rsidRDefault="00F5352D" w:rsidP="00193D08"/>
    <w:p w:rsidR="00F5352D" w:rsidRPr="00AA2399" w:rsidRDefault="00F5352D" w:rsidP="00193D08"/>
    <w:p w:rsidR="00F5352D" w:rsidRPr="00AA2399" w:rsidRDefault="00F5352D" w:rsidP="00193D08"/>
    <w:p w:rsidR="004F738E" w:rsidRDefault="004F738E"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D23B50" w:rsidP="00193D08">
      <w:r>
        <w:rPr>
          <w:noProof/>
        </w:rPr>
        <w:pict>
          <v:shape id="_x0000_s1506" type="#_x0000_t21" style="position:absolute;margin-left:46.05pt;margin-top:11.75pt;width:420.75pt;height:119.45pt;z-index:251651584" strokeweight="2.25pt">
            <v:textbox style="mso-next-textbox:#_x0000_s1506">
              <w:txbxContent>
                <w:p w:rsidR="00F70355" w:rsidRPr="00C114B1" w:rsidRDefault="00F70355" w:rsidP="00C114B1">
                  <w:pPr>
                    <w:pStyle w:val="Titre5"/>
                    <w:rPr>
                      <w:sz w:val="32"/>
                    </w:rPr>
                  </w:pPr>
                  <w:r w:rsidRPr="00C114B1">
                    <w:rPr>
                      <w:sz w:val="32"/>
                    </w:rPr>
                    <w:t>Pièce N°4:</w:t>
                  </w:r>
                </w:p>
                <w:p w:rsidR="00F70355" w:rsidRPr="00C114B1" w:rsidRDefault="00F70355" w:rsidP="00C114B1">
                  <w:pPr>
                    <w:pStyle w:val="Titre5"/>
                    <w:rPr>
                      <w:sz w:val="32"/>
                    </w:rPr>
                  </w:pPr>
                  <w:r w:rsidRPr="00C114B1">
                    <w:rPr>
                      <w:sz w:val="32"/>
                    </w:rPr>
                    <w:t>Pièces Constitutives d’un Projet de Lettre-Commande</w:t>
                  </w:r>
                </w:p>
              </w:txbxContent>
            </v:textbox>
          </v:shape>
        </w:pict>
      </w:r>
    </w:p>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Default="00400176" w:rsidP="00193D08"/>
    <w:p w:rsidR="00400176" w:rsidRPr="00AA2399" w:rsidRDefault="00400176" w:rsidP="00193D08"/>
    <w:p w:rsidR="00400176" w:rsidRDefault="00400176" w:rsidP="00193D08"/>
    <w:p w:rsidR="00F5352D" w:rsidRPr="00AA2399" w:rsidRDefault="004E2DF4" w:rsidP="00193D08">
      <w:r w:rsidRPr="00AA2399">
        <w:lastRenderedPageBreak/>
        <w:t>SOMMAIRE</w:t>
      </w:r>
    </w:p>
    <w:p w:rsidR="004E2DF4" w:rsidRPr="00AA2399" w:rsidRDefault="004E2DF4" w:rsidP="00193D08"/>
    <w:tbl>
      <w:tblPr>
        <w:tblW w:w="8673" w:type="dxa"/>
        <w:tblInd w:w="250" w:type="dxa"/>
        <w:tblLook w:val="04A0" w:firstRow="1" w:lastRow="0" w:firstColumn="1" w:lastColumn="0" w:noHBand="0" w:noVBand="1"/>
      </w:tblPr>
      <w:tblGrid>
        <w:gridCol w:w="828"/>
        <w:gridCol w:w="6685"/>
        <w:gridCol w:w="1160"/>
      </w:tblGrid>
      <w:tr w:rsidR="004E2DF4" w:rsidRPr="00AA2399" w:rsidTr="00FD0C92">
        <w:tc>
          <w:tcPr>
            <w:tcW w:w="828" w:type="dxa"/>
          </w:tcPr>
          <w:p w:rsidR="004E2DF4" w:rsidRPr="00AA2399" w:rsidRDefault="004E2DF4" w:rsidP="00193D08"/>
        </w:tc>
        <w:tc>
          <w:tcPr>
            <w:tcW w:w="6685" w:type="dxa"/>
            <w:vAlign w:val="center"/>
          </w:tcPr>
          <w:p w:rsidR="004E2DF4" w:rsidRPr="00AA2399" w:rsidRDefault="004E2DF4" w:rsidP="00193D08">
            <w:r w:rsidRPr="00AA2399">
              <w:t>Titre I : Cahier des Clauses Administratives Particulières (C.C.A.P) ………</w:t>
            </w:r>
          </w:p>
        </w:tc>
        <w:tc>
          <w:tcPr>
            <w:tcW w:w="1160" w:type="dxa"/>
            <w:vAlign w:val="center"/>
          </w:tcPr>
          <w:p w:rsidR="004E2DF4" w:rsidRPr="00AA2399" w:rsidRDefault="00FD0C92" w:rsidP="00193D08">
            <w:r w:rsidRPr="00AA2399">
              <w:t>27</w:t>
            </w:r>
          </w:p>
        </w:tc>
      </w:tr>
      <w:tr w:rsidR="004E2DF4" w:rsidRPr="00AA2399" w:rsidTr="00FD0C92">
        <w:tc>
          <w:tcPr>
            <w:tcW w:w="828" w:type="dxa"/>
          </w:tcPr>
          <w:p w:rsidR="004E2DF4" w:rsidRPr="00AA2399" w:rsidRDefault="004E2DF4" w:rsidP="00193D08"/>
        </w:tc>
        <w:tc>
          <w:tcPr>
            <w:tcW w:w="6685" w:type="dxa"/>
            <w:vAlign w:val="center"/>
          </w:tcPr>
          <w:p w:rsidR="004E2DF4" w:rsidRPr="00AA2399" w:rsidRDefault="004E2DF4" w:rsidP="00193D08">
            <w:r w:rsidRPr="00AA2399">
              <w:t>Titre II : Cahier des Clauses Techniques Particulières (C.C.T.P.) …………</w:t>
            </w:r>
          </w:p>
        </w:tc>
        <w:tc>
          <w:tcPr>
            <w:tcW w:w="1160" w:type="dxa"/>
            <w:vAlign w:val="center"/>
          </w:tcPr>
          <w:p w:rsidR="004E2DF4" w:rsidRPr="00AA2399" w:rsidRDefault="00FD0C92" w:rsidP="00193D08">
            <w:r w:rsidRPr="00AA2399">
              <w:t>42</w:t>
            </w:r>
          </w:p>
        </w:tc>
      </w:tr>
      <w:tr w:rsidR="004E2DF4" w:rsidRPr="00AA2399" w:rsidTr="00FD0C92">
        <w:tc>
          <w:tcPr>
            <w:tcW w:w="828" w:type="dxa"/>
          </w:tcPr>
          <w:p w:rsidR="004E2DF4" w:rsidRPr="00AA2399" w:rsidRDefault="004E2DF4" w:rsidP="00193D08"/>
        </w:tc>
        <w:tc>
          <w:tcPr>
            <w:tcW w:w="6685" w:type="dxa"/>
            <w:vAlign w:val="center"/>
          </w:tcPr>
          <w:p w:rsidR="004E2DF4" w:rsidRPr="00AA2399" w:rsidRDefault="004E2DF4" w:rsidP="00193D08">
            <w:r w:rsidRPr="00AA2399">
              <w:t>Titre III : Cadre du Bordereau des Prix Unitaires (C.B.P.U.) …….…………..</w:t>
            </w:r>
          </w:p>
        </w:tc>
        <w:tc>
          <w:tcPr>
            <w:tcW w:w="1160" w:type="dxa"/>
            <w:vAlign w:val="center"/>
          </w:tcPr>
          <w:p w:rsidR="004E2DF4" w:rsidRPr="00AA2399" w:rsidRDefault="00FD0C92" w:rsidP="00193D08">
            <w:r w:rsidRPr="00AA2399">
              <w:t>66</w:t>
            </w:r>
          </w:p>
        </w:tc>
      </w:tr>
      <w:tr w:rsidR="004E2DF4" w:rsidRPr="00AA2399" w:rsidTr="00FD0C92">
        <w:tc>
          <w:tcPr>
            <w:tcW w:w="828" w:type="dxa"/>
          </w:tcPr>
          <w:p w:rsidR="004E2DF4" w:rsidRPr="00AA2399" w:rsidRDefault="004E2DF4" w:rsidP="00193D08"/>
        </w:tc>
        <w:tc>
          <w:tcPr>
            <w:tcW w:w="6685" w:type="dxa"/>
            <w:vAlign w:val="center"/>
          </w:tcPr>
          <w:p w:rsidR="004E2DF4" w:rsidRPr="00AA2399" w:rsidRDefault="004E2DF4" w:rsidP="00193D08">
            <w:r w:rsidRPr="00AA2399">
              <w:t>Titre IV : Cadre du Détail Quantitatif et Estimatif (C.D.Q.E) …………………</w:t>
            </w:r>
          </w:p>
        </w:tc>
        <w:tc>
          <w:tcPr>
            <w:tcW w:w="1160" w:type="dxa"/>
            <w:vAlign w:val="center"/>
          </w:tcPr>
          <w:p w:rsidR="004E2DF4" w:rsidRPr="00AA2399" w:rsidRDefault="00FD0C92" w:rsidP="00193D08">
            <w:r w:rsidRPr="00AA2399">
              <w:t>85</w:t>
            </w:r>
          </w:p>
        </w:tc>
      </w:tr>
    </w:tbl>
    <w:p w:rsidR="004E2DF4" w:rsidRPr="00AA2399" w:rsidRDefault="004E2DF4" w:rsidP="00193D08"/>
    <w:p w:rsidR="00F5352D" w:rsidRPr="00AA2399" w:rsidRDefault="00F5352D" w:rsidP="00193D08"/>
    <w:p w:rsidR="00F5352D" w:rsidRPr="00AA2399" w:rsidRDefault="00F5352D" w:rsidP="00193D08"/>
    <w:p w:rsidR="00F5352D" w:rsidRPr="00AA2399" w:rsidRDefault="00F5352D" w:rsidP="00193D08"/>
    <w:p w:rsidR="00413ECE" w:rsidRPr="00AA2399" w:rsidRDefault="00413ECE" w:rsidP="00193D08"/>
    <w:p w:rsidR="00F5352D" w:rsidRPr="00AA2399" w:rsidRDefault="00F5352D" w:rsidP="00193D08"/>
    <w:p w:rsidR="00666445" w:rsidRPr="00AA2399" w:rsidRDefault="00666445" w:rsidP="00193D08"/>
    <w:p w:rsidR="00101D0A" w:rsidRPr="00AA2399" w:rsidRDefault="00101D0A" w:rsidP="00193D08"/>
    <w:p w:rsidR="00613958" w:rsidRPr="00AA2399" w:rsidRDefault="00613958" w:rsidP="00193D08"/>
    <w:p w:rsidR="00613958" w:rsidRPr="00AA2399" w:rsidRDefault="00613958" w:rsidP="00193D08"/>
    <w:p w:rsidR="00613958" w:rsidRPr="00AA2399" w:rsidRDefault="00613958" w:rsidP="00193D08"/>
    <w:p w:rsidR="00613958" w:rsidRPr="00AA2399" w:rsidRDefault="00613958" w:rsidP="00193D08"/>
    <w:p w:rsidR="00613958" w:rsidRPr="00AA2399" w:rsidRDefault="002E3985" w:rsidP="00193D08">
      <w:r w:rsidRPr="00AA2399">
        <w:br w:type="page"/>
      </w:r>
    </w:p>
    <w:tbl>
      <w:tblPr>
        <w:tblStyle w:val="Grilledutableau"/>
        <w:tblpPr w:leftFromText="141" w:rightFromText="141" w:vertAnchor="text" w:horzAnchor="margin" w:tblpXSpec="center" w:tblpY="-119"/>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7"/>
        <w:gridCol w:w="3108"/>
        <w:gridCol w:w="4095"/>
      </w:tblGrid>
      <w:tr w:rsidR="00C114B1" w:rsidRPr="00CB53AB" w:rsidTr="00CD7BBA">
        <w:tc>
          <w:tcPr>
            <w:tcW w:w="3957" w:type="dxa"/>
          </w:tcPr>
          <w:p w:rsidR="00C114B1" w:rsidRDefault="00C114B1" w:rsidP="00CD7BBA">
            <w:pPr>
              <w:spacing w:line="240" w:lineRule="auto"/>
              <w:jc w:val="center"/>
              <w:rPr>
                <w:rFonts w:ascii="Lucida Fax" w:hAnsi="Lucida Fax"/>
                <w:b/>
                <w:sz w:val="20"/>
                <w:szCs w:val="20"/>
              </w:rPr>
            </w:pPr>
            <w:r w:rsidRPr="00CB53AB">
              <w:rPr>
                <w:rFonts w:ascii="Lucida Fax" w:hAnsi="Lucida Fax"/>
                <w:b/>
                <w:sz w:val="20"/>
                <w:szCs w:val="20"/>
              </w:rPr>
              <w:lastRenderedPageBreak/>
              <w:t>REGION DE L’EST</w:t>
            </w:r>
          </w:p>
          <w:p w:rsidR="00C114B1" w:rsidRPr="00CB53AB" w:rsidRDefault="00C114B1" w:rsidP="00CD7BBA">
            <w:pPr>
              <w:spacing w:line="240" w:lineRule="auto"/>
              <w:jc w:val="center"/>
              <w:rPr>
                <w:rFonts w:ascii="Lucida Fax" w:hAnsi="Lucida Fax"/>
                <w:b/>
                <w:sz w:val="20"/>
                <w:szCs w:val="20"/>
              </w:rPr>
            </w:pPr>
            <w:r>
              <w:rPr>
                <w:rFonts w:ascii="Lucida Fax" w:hAnsi="Lucida Fax"/>
                <w:b/>
                <w:sz w:val="20"/>
                <w:szCs w:val="20"/>
              </w:rPr>
              <w:t>------------</w:t>
            </w:r>
          </w:p>
          <w:p w:rsidR="00C114B1" w:rsidRDefault="00C114B1" w:rsidP="00CD7BBA">
            <w:pPr>
              <w:spacing w:line="240" w:lineRule="auto"/>
              <w:jc w:val="center"/>
              <w:rPr>
                <w:rFonts w:ascii="Lucida Fax" w:hAnsi="Lucida Fax"/>
                <w:sz w:val="20"/>
                <w:szCs w:val="20"/>
              </w:rPr>
            </w:pPr>
            <w:r w:rsidRPr="00CB53AB">
              <w:rPr>
                <w:rFonts w:ascii="Lucida Fax" w:hAnsi="Lucida Fax"/>
                <w:sz w:val="20"/>
                <w:szCs w:val="20"/>
              </w:rPr>
              <w:t>DEPARTEMENT DU HAUT NYONG</w:t>
            </w:r>
          </w:p>
          <w:p w:rsidR="00C114B1" w:rsidRPr="00CB53AB" w:rsidRDefault="00C114B1" w:rsidP="00CD7BBA">
            <w:pPr>
              <w:spacing w:line="240" w:lineRule="auto"/>
              <w:jc w:val="center"/>
              <w:rPr>
                <w:rFonts w:ascii="Lucida Fax" w:hAnsi="Lucida Fax"/>
                <w:sz w:val="20"/>
                <w:szCs w:val="20"/>
              </w:rPr>
            </w:pPr>
            <w:r>
              <w:rPr>
                <w:rFonts w:ascii="Lucida Fax" w:hAnsi="Lucida Fax"/>
                <w:sz w:val="20"/>
                <w:szCs w:val="20"/>
              </w:rPr>
              <w:t>-----------</w:t>
            </w:r>
          </w:p>
          <w:p w:rsidR="00C114B1" w:rsidRDefault="00C114B1" w:rsidP="00CD7BBA">
            <w:pPr>
              <w:spacing w:line="240" w:lineRule="auto"/>
              <w:jc w:val="center"/>
              <w:rPr>
                <w:rFonts w:ascii="Lucida Fax" w:hAnsi="Lucida Fax"/>
                <w:b/>
                <w:sz w:val="20"/>
                <w:szCs w:val="20"/>
              </w:rPr>
            </w:pPr>
            <w:r w:rsidRPr="00CB53AB">
              <w:rPr>
                <w:rFonts w:ascii="Lucida Fax" w:hAnsi="Lucida Fax"/>
                <w:b/>
                <w:sz w:val="20"/>
                <w:szCs w:val="20"/>
              </w:rPr>
              <w:t>COMMUNE D’ATOK</w:t>
            </w:r>
          </w:p>
          <w:p w:rsidR="00C114B1" w:rsidRPr="00CB53AB" w:rsidRDefault="00C114B1" w:rsidP="00CD7BBA">
            <w:pPr>
              <w:spacing w:line="240" w:lineRule="auto"/>
              <w:jc w:val="center"/>
              <w:rPr>
                <w:rFonts w:ascii="Lucida Fax" w:hAnsi="Lucida Fax"/>
                <w:b/>
                <w:sz w:val="20"/>
                <w:szCs w:val="20"/>
              </w:rPr>
            </w:pPr>
            <w:r>
              <w:rPr>
                <w:rFonts w:ascii="Lucida Fax" w:hAnsi="Lucida Fax"/>
                <w:b/>
                <w:sz w:val="20"/>
                <w:szCs w:val="20"/>
              </w:rPr>
              <w:t>-------------</w:t>
            </w:r>
          </w:p>
          <w:p w:rsidR="00C114B1" w:rsidRDefault="00C114B1" w:rsidP="00CD7BBA">
            <w:pPr>
              <w:spacing w:line="240" w:lineRule="auto"/>
              <w:jc w:val="center"/>
              <w:rPr>
                <w:rFonts w:ascii="Lucida Fax" w:hAnsi="Lucida Fax"/>
                <w:b/>
                <w:sz w:val="20"/>
                <w:szCs w:val="20"/>
              </w:rPr>
            </w:pPr>
            <w:r w:rsidRPr="00CB53AB">
              <w:rPr>
                <w:rFonts w:ascii="Lucida Fax" w:hAnsi="Lucida Fax"/>
                <w:b/>
                <w:sz w:val="20"/>
                <w:szCs w:val="20"/>
              </w:rPr>
              <w:t>SECRETARIAT GENERAL</w:t>
            </w:r>
          </w:p>
          <w:p w:rsidR="00C114B1" w:rsidRDefault="00C114B1" w:rsidP="00CD7BBA">
            <w:pPr>
              <w:spacing w:line="240" w:lineRule="auto"/>
              <w:jc w:val="center"/>
              <w:rPr>
                <w:rFonts w:ascii="Lucida Fax" w:hAnsi="Lucida Fax"/>
                <w:b/>
                <w:sz w:val="20"/>
                <w:szCs w:val="20"/>
              </w:rPr>
            </w:pPr>
            <w:r>
              <w:rPr>
                <w:rFonts w:ascii="Lucida Fax" w:hAnsi="Lucida Fax"/>
                <w:b/>
                <w:sz w:val="20"/>
                <w:szCs w:val="20"/>
              </w:rPr>
              <w:t>-------------</w:t>
            </w:r>
          </w:p>
          <w:p w:rsidR="00C114B1" w:rsidRPr="00CB53AB" w:rsidRDefault="00C114B1" w:rsidP="00CD7BBA">
            <w:pPr>
              <w:spacing w:line="240" w:lineRule="auto"/>
              <w:jc w:val="center"/>
              <w:rPr>
                <w:rFonts w:ascii="Lucida Fax" w:hAnsi="Lucida Fax"/>
                <w:b/>
                <w:sz w:val="28"/>
                <w:szCs w:val="28"/>
              </w:rPr>
            </w:pPr>
            <w:r>
              <w:rPr>
                <w:rFonts w:ascii="Lucida Fax" w:hAnsi="Lucida Fax"/>
                <w:b/>
                <w:sz w:val="20"/>
                <w:szCs w:val="20"/>
              </w:rPr>
              <w:t>COMISSION INTERNE DE PASSATION DES MARCHES</w:t>
            </w:r>
          </w:p>
        </w:tc>
        <w:tc>
          <w:tcPr>
            <w:tcW w:w="3108" w:type="dxa"/>
          </w:tcPr>
          <w:p w:rsidR="00C114B1" w:rsidRPr="00CB53AB" w:rsidRDefault="00C114B1" w:rsidP="00CD7BBA">
            <w:pPr>
              <w:jc w:val="center"/>
              <w:rPr>
                <w:rFonts w:ascii="Lucida Fax" w:hAnsi="Lucida Fax"/>
                <w:b/>
                <w:sz w:val="28"/>
                <w:szCs w:val="28"/>
              </w:rPr>
            </w:pPr>
            <w:r w:rsidRPr="00CB53AB">
              <w:rPr>
                <w:rFonts w:ascii="Lucida Fax" w:hAnsi="Lucida Fax"/>
                <w:b/>
                <w:noProof/>
                <w:sz w:val="28"/>
                <w:szCs w:val="28"/>
              </w:rPr>
              <w:drawing>
                <wp:inline distT="0" distB="0" distL="0" distR="0" wp14:anchorId="24858BBA" wp14:editId="324E2F6B">
                  <wp:extent cx="1234440" cy="1175150"/>
                  <wp:effectExtent l="0" t="0" r="3810" b="635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cstate="print"/>
                          <a:srcRect/>
                          <a:stretch>
                            <a:fillRect/>
                          </a:stretch>
                        </pic:blipFill>
                        <pic:spPr bwMode="auto">
                          <a:xfrm>
                            <a:off x="0" y="0"/>
                            <a:ext cx="1234440" cy="1175150"/>
                          </a:xfrm>
                          <a:prstGeom prst="rect">
                            <a:avLst/>
                          </a:prstGeom>
                          <a:noFill/>
                          <a:ln w="9525">
                            <a:noFill/>
                            <a:miter lim="800000"/>
                            <a:headEnd/>
                            <a:tailEnd/>
                          </a:ln>
                        </pic:spPr>
                      </pic:pic>
                    </a:graphicData>
                  </a:graphic>
                </wp:inline>
              </w:drawing>
            </w:r>
          </w:p>
        </w:tc>
        <w:tc>
          <w:tcPr>
            <w:tcW w:w="4095" w:type="dxa"/>
          </w:tcPr>
          <w:p w:rsidR="00C114B1" w:rsidRPr="00CB53AB" w:rsidRDefault="00C114B1" w:rsidP="00CD7BBA">
            <w:pPr>
              <w:spacing w:line="240" w:lineRule="auto"/>
              <w:jc w:val="center"/>
              <w:rPr>
                <w:rFonts w:ascii="Lucida Fax" w:hAnsi="Lucida Fax"/>
                <w:b/>
              </w:rPr>
            </w:pPr>
            <w:r w:rsidRPr="00CB53AB">
              <w:rPr>
                <w:rFonts w:ascii="Lucida Fax" w:hAnsi="Lucida Fax"/>
                <w:b/>
              </w:rPr>
              <w:t>REPUBLIQUE DU CAMEROUN</w:t>
            </w:r>
          </w:p>
          <w:p w:rsidR="00C114B1" w:rsidRPr="00003A63" w:rsidRDefault="00C114B1" w:rsidP="00CD7BBA">
            <w:pPr>
              <w:spacing w:line="240" w:lineRule="auto"/>
              <w:jc w:val="center"/>
              <w:rPr>
                <w:rFonts w:ascii="Lucida Fax" w:hAnsi="Lucida Fax"/>
                <w:i/>
              </w:rPr>
            </w:pPr>
            <w:r w:rsidRPr="00003A63">
              <w:rPr>
                <w:rFonts w:ascii="Lucida Fax" w:hAnsi="Lucida Fax"/>
                <w:i/>
              </w:rPr>
              <w:t>Paix- Travail- Patrie</w:t>
            </w:r>
          </w:p>
          <w:p w:rsidR="00C114B1" w:rsidRPr="00CB53AB" w:rsidRDefault="00C114B1" w:rsidP="00CD7BBA">
            <w:pPr>
              <w:spacing w:line="240" w:lineRule="auto"/>
              <w:jc w:val="center"/>
              <w:rPr>
                <w:rFonts w:ascii="Lucida Fax" w:hAnsi="Lucida Fax"/>
                <w:b/>
                <w:sz w:val="28"/>
                <w:szCs w:val="28"/>
              </w:rPr>
            </w:pPr>
            <w:r w:rsidRPr="00CB53AB">
              <w:rPr>
                <w:rFonts w:ascii="Lucida Fax" w:hAnsi="Lucida Fax"/>
              </w:rPr>
              <w:t>**********</w:t>
            </w:r>
          </w:p>
        </w:tc>
      </w:tr>
    </w:tbl>
    <w:p w:rsidR="00A04492" w:rsidRDefault="00A04492" w:rsidP="00193D08"/>
    <w:p w:rsidR="00D15EC7" w:rsidRDefault="00D15EC7" w:rsidP="00193D08"/>
    <w:p w:rsidR="00AB1DE2" w:rsidRPr="00C114B1" w:rsidRDefault="00AB1DE2" w:rsidP="00C114B1">
      <w:pPr>
        <w:jc w:val="center"/>
        <w:rPr>
          <w:b/>
          <w:sz w:val="24"/>
        </w:rPr>
      </w:pPr>
      <w:r w:rsidRPr="00C114B1">
        <w:rPr>
          <w:b/>
          <w:sz w:val="24"/>
        </w:rPr>
        <w:t>LETTRE-COMMANDE N°__</w:t>
      </w:r>
      <w:r w:rsidR="00C114B1">
        <w:rPr>
          <w:b/>
          <w:sz w:val="24"/>
        </w:rPr>
        <w:t>_________</w:t>
      </w:r>
      <w:r w:rsidR="00C114B1" w:rsidRPr="00C114B1">
        <w:rPr>
          <w:b/>
          <w:sz w:val="24"/>
        </w:rPr>
        <w:t>__</w:t>
      </w:r>
      <w:r w:rsidRPr="00C114B1">
        <w:rPr>
          <w:b/>
          <w:sz w:val="24"/>
        </w:rPr>
        <w:t>___/LC/</w:t>
      </w:r>
      <w:r w:rsidR="002360F3" w:rsidRPr="00C114B1">
        <w:rPr>
          <w:b/>
          <w:sz w:val="24"/>
        </w:rPr>
        <w:t>C.ATOK/SG</w:t>
      </w:r>
      <w:r w:rsidRPr="00C114B1">
        <w:rPr>
          <w:b/>
          <w:sz w:val="24"/>
        </w:rPr>
        <w:t>/</w:t>
      </w:r>
      <w:r w:rsidR="00D13458" w:rsidRPr="00C114B1">
        <w:rPr>
          <w:b/>
          <w:sz w:val="24"/>
        </w:rPr>
        <w:t>CI</w:t>
      </w:r>
      <w:r w:rsidR="00EC545A" w:rsidRPr="00C114B1">
        <w:rPr>
          <w:b/>
          <w:sz w:val="24"/>
        </w:rPr>
        <w:t>PM/</w:t>
      </w:r>
      <w:r w:rsidRPr="00C114B1">
        <w:rPr>
          <w:b/>
          <w:sz w:val="24"/>
        </w:rPr>
        <w:t>20</w:t>
      </w:r>
      <w:r w:rsidR="00617696" w:rsidRPr="00C114B1">
        <w:rPr>
          <w:b/>
          <w:sz w:val="24"/>
        </w:rPr>
        <w:t>20</w:t>
      </w:r>
    </w:p>
    <w:p w:rsidR="002360F3" w:rsidRPr="00AA2399" w:rsidRDefault="002360F3" w:rsidP="00193D08"/>
    <w:p w:rsidR="00AB1DE2" w:rsidRPr="00AA2399" w:rsidRDefault="00AB1DE2" w:rsidP="00193D08">
      <w:r w:rsidRPr="00AA2399">
        <w:t xml:space="preserve">Passée après Appel d’Offres National Ouvert </w:t>
      </w:r>
      <w:r w:rsidR="002360F3">
        <w:t>N°…</w:t>
      </w:r>
      <w:r w:rsidR="00DD63B1">
        <w:t>………..</w:t>
      </w:r>
      <w:r w:rsidR="002360F3">
        <w:t>……/AONO/C.ATOK/SG</w:t>
      </w:r>
      <w:r w:rsidRPr="00AA2399">
        <w:t>/</w:t>
      </w:r>
      <w:r w:rsidR="002360F3">
        <w:t>CI</w:t>
      </w:r>
      <w:r w:rsidR="00EC545A" w:rsidRPr="00AA2399">
        <w:t>PM/</w:t>
      </w:r>
      <w:r w:rsidR="00617696" w:rsidRPr="00AA2399">
        <w:t>2020</w:t>
      </w:r>
      <w:r w:rsidRPr="00AA2399">
        <w:t xml:space="preserve"> d</w:t>
      </w:r>
      <w:r w:rsidR="001768AA" w:rsidRPr="00AA2399">
        <w:t xml:space="preserve">u </w:t>
      </w:r>
      <w:r w:rsidR="00DD63B1">
        <w:t>17 FEVRIER</w:t>
      </w:r>
      <w:r w:rsidR="00617696" w:rsidRPr="00AA2399">
        <w:t xml:space="preserve"> 2020</w:t>
      </w:r>
      <w:r w:rsidRPr="00AA2399">
        <w:t xml:space="preserve"> pour les travaux de construction des blocs de deux (02) salles de classe dans certaines localités</w:t>
      </w:r>
      <w:r w:rsidR="001768AA" w:rsidRPr="00AA2399">
        <w:t xml:space="preserve"> (MBAMA ET DJOUM )</w:t>
      </w:r>
      <w:r w:rsidRPr="00AA2399">
        <w:t xml:space="preserve"> de la</w:t>
      </w:r>
      <w:r w:rsidR="00617696" w:rsidRPr="00AA2399">
        <w:t xml:space="preserve"> Commune d’Atok</w:t>
      </w:r>
      <w:r w:rsidRPr="00AA2399">
        <w:t xml:space="preserve"> dans le Département du Haut-Nyong, </w:t>
      </w:r>
      <w:r w:rsidR="006E4319" w:rsidRPr="00AA2399">
        <w:t xml:space="preserve">Région de </w:t>
      </w:r>
      <w:r w:rsidRPr="00AA2399">
        <w:t>L’Est</w:t>
      </w:r>
      <w:r w:rsidR="006E4319" w:rsidRPr="00AA2399">
        <w:t xml:space="preserve"> </w:t>
      </w:r>
      <w:r w:rsidR="006E4319" w:rsidRPr="00AA2399">
        <w:rPr>
          <w:b/>
        </w:rPr>
        <w:t>Lot N°</w:t>
      </w:r>
      <w:r w:rsidR="00B240D9" w:rsidRPr="00AA2399">
        <w:rPr>
          <w:b/>
        </w:rPr>
        <w:t xml:space="preserve"> ____</w:t>
      </w:r>
    </w:p>
    <w:p w:rsidR="00AB1DE2" w:rsidRPr="00AA2399" w:rsidRDefault="00AB1DE2" w:rsidP="00193D08"/>
    <w:p w:rsidR="00AB1DE2" w:rsidRPr="00AA2399" w:rsidRDefault="00AB1DE2" w:rsidP="00193D08">
      <w:pPr>
        <w:rPr>
          <w:sz w:val="22"/>
          <w:szCs w:val="24"/>
        </w:rPr>
      </w:pPr>
      <w:r w:rsidRPr="00AA2399">
        <w:t>Maître d’Ouvrage: Maire de la Commune d</w:t>
      </w:r>
      <w:r w:rsidR="00617696" w:rsidRPr="00AA2399">
        <w:t>’ATOK</w:t>
      </w:r>
    </w:p>
    <w:p w:rsidR="00AB1DE2" w:rsidRPr="00AA2399" w:rsidRDefault="00AB1DE2" w:rsidP="00193D08">
      <w:pPr>
        <w:rPr>
          <w:sz w:val="22"/>
          <w:szCs w:val="24"/>
        </w:rPr>
      </w:pPr>
      <w:r w:rsidRPr="00AA2399">
        <w:rPr>
          <w:b/>
        </w:rPr>
        <w:t>TITULAIRE</w:t>
      </w:r>
      <w:r w:rsidRPr="00AA2399">
        <w:t>:_________________________________________________________________</w:t>
      </w:r>
    </w:p>
    <w:p w:rsidR="00AB1DE2" w:rsidRPr="00AA2399" w:rsidRDefault="00AB1DE2" w:rsidP="00193D08">
      <w:pPr>
        <w:rPr>
          <w:sz w:val="22"/>
          <w:szCs w:val="24"/>
        </w:rPr>
      </w:pPr>
      <w:r w:rsidRPr="00AA2399">
        <w:rPr>
          <w:lang w:val="pt-PT"/>
        </w:rPr>
        <w:t>B.P:</w:t>
      </w:r>
      <w:r w:rsidRPr="00AA2399">
        <w:rPr>
          <w:u w:val="single"/>
          <w:lang w:val="pt-PT"/>
        </w:rPr>
        <w:tab/>
      </w:r>
      <w:r w:rsidRPr="00AA2399">
        <w:rPr>
          <w:lang w:val="pt-PT"/>
        </w:rPr>
        <w:t>,Tel</w:t>
      </w:r>
      <w:r w:rsidRPr="00AA2399">
        <w:rPr>
          <w:u w:val="single"/>
          <w:lang w:val="pt-PT"/>
        </w:rPr>
        <w:tab/>
      </w:r>
      <w:r w:rsidRPr="00AA2399">
        <w:rPr>
          <w:lang w:val="pt-PT"/>
        </w:rPr>
        <w:t xml:space="preserve"> Fax:</w:t>
      </w:r>
      <w:r w:rsidRPr="00AA2399">
        <w:rPr>
          <w:u w:val="single"/>
          <w:lang w:val="pt-PT"/>
        </w:rPr>
        <w:tab/>
      </w:r>
    </w:p>
    <w:p w:rsidR="00AB1DE2" w:rsidRPr="00AA2399" w:rsidRDefault="00AB1DE2" w:rsidP="00193D08">
      <w:pPr>
        <w:rPr>
          <w:u w:val="single"/>
          <w:lang w:val="pt-PT"/>
        </w:rPr>
      </w:pPr>
      <w:r w:rsidRPr="00AA2399">
        <w:rPr>
          <w:lang w:val="pt-PT"/>
        </w:rPr>
        <w:t>N°R.C:</w:t>
      </w:r>
      <w:r w:rsidRPr="00AA2399">
        <w:rPr>
          <w:u w:val="single"/>
          <w:lang w:val="pt-PT"/>
        </w:rPr>
        <w:tab/>
      </w:r>
    </w:p>
    <w:p w:rsidR="00AB1DE2" w:rsidRPr="00AA2399" w:rsidRDefault="00AB1DE2" w:rsidP="00193D08">
      <w:r w:rsidRPr="00AA2399">
        <w:t xml:space="preserve">N° Contribuable: </w:t>
      </w:r>
      <w:r w:rsidRPr="00AA2399">
        <w:rPr>
          <w:u w:val="single"/>
        </w:rPr>
        <w:tab/>
      </w:r>
    </w:p>
    <w:p w:rsidR="00AB1DE2" w:rsidRPr="00AA2399" w:rsidRDefault="00AB1DE2" w:rsidP="00193D08">
      <w:pPr>
        <w:rPr>
          <w:sz w:val="22"/>
          <w:szCs w:val="24"/>
        </w:rPr>
      </w:pPr>
      <w:r w:rsidRPr="00AA2399">
        <w:t>N° Compte bancaire </w:t>
      </w:r>
      <w:proofErr w:type="gramStart"/>
      <w:r w:rsidRPr="00AA2399">
        <w:t>:_</w:t>
      </w:r>
      <w:proofErr w:type="gramEnd"/>
      <w:r w:rsidRPr="00AA2399">
        <w:t>_____________________________________________________</w:t>
      </w:r>
    </w:p>
    <w:p w:rsidR="00AB1DE2" w:rsidRPr="00AA2399" w:rsidRDefault="00AB1DE2" w:rsidP="00193D08">
      <w:pPr>
        <w:rPr>
          <w:b/>
          <w:szCs w:val="22"/>
        </w:rPr>
      </w:pPr>
      <w:r w:rsidRPr="00AA2399">
        <w:rPr>
          <w:b/>
          <w:szCs w:val="22"/>
        </w:rPr>
        <w:t>OBJET</w:t>
      </w:r>
      <w:r w:rsidRPr="00AA2399">
        <w:rPr>
          <w:i/>
          <w:szCs w:val="22"/>
        </w:rPr>
        <w:t>:</w:t>
      </w:r>
      <w:r w:rsidRPr="00AA2399">
        <w:t xml:space="preserve"> les travaux de construction </w:t>
      </w:r>
      <w:r w:rsidR="006E4319" w:rsidRPr="00AA2399">
        <w:t>de construction des blocs de deux (02) salles de classe dans certaines loca</w:t>
      </w:r>
      <w:r w:rsidR="00617696" w:rsidRPr="00AA2399">
        <w:t>lités de la Commune d’ATOK</w:t>
      </w:r>
      <w:r w:rsidR="006E4319" w:rsidRPr="00AA2399">
        <w:t xml:space="preserve"> dans le Département du Haut-Nyong, Région de L’Est </w:t>
      </w:r>
      <w:r w:rsidR="006E4319" w:rsidRPr="00AA2399">
        <w:rPr>
          <w:b/>
        </w:rPr>
        <w:t>Lot N°</w:t>
      </w:r>
      <w:r w:rsidR="002360F3">
        <w:rPr>
          <w:b/>
        </w:rPr>
        <w:t>…………..</w:t>
      </w:r>
    </w:p>
    <w:p w:rsidR="00AB1DE2" w:rsidRPr="00AA2399" w:rsidRDefault="00AB1DE2" w:rsidP="00193D08">
      <w:pPr>
        <w:rPr>
          <w:sz w:val="22"/>
          <w:szCs w:val="24"/>
        </w:rPr>
      </w:pPr>
      <w:r w:rsidRPr="00AA2399">
        <w:t xml:space="preserve">LIEU : </w:t>
      </w:r>
    </w:p>
    <w:p w:rsidR="00AB1DE2" w:rsidRPr="00AA2399" w:rsidRDefault="00AB1DE2" w:rsidP="00193D08">
      <w:r w:rsidRPr="00AA2399">
        <w:t>DELAI D’EXECUTION :</w:t>
      </w:r>
    </w:p>
    <w:p w:rsidR="00AB1DE2" w:rsidRPr="00AA2399" w:rsidRDefault="00AB1DE2" w:rsidP="00193D08">
      <w:pPr>
        <w:rPr>
          <w:sz w:val="22"/>
          <w:szCs w:val="24"/>
        </w:rPr>
      </w:pPr>
      <w:r w:rsidRPr="00AA2399">
        <w:t>MONTANT ENFCFA :</w:t>
      </w:r>
    </w:p>
    <w:p w:rsidR="00AB1DE2" w:rsidRPr="00AA2399" w:rsidRDefault="00AB1DE2" w:rsidP="00193D08"/>
    <w:tbl>
      <w:tblPr>
        <w:tblW w:w="6484" w:type="dxa"/>
        <w:jc w:val="center"/>
        <w:tblLayout w:type="fixed"/>
        <w:tblCellMar>
          <w:left w:w="10" w:type="dxa"/>
          <w:right w:w="10" w:type="dxa"/>
        </w:tblCellMar>
        <w:tblLook w:val="0000" w:firstRow="0" w:lastRow="0" w:firstColumn="0" w:lastColumn="0" w:noHBand="0" w:noVBand="0"/>
      </w:tblPr>
      <w:tblGrid>
        <w:gridCol w:w="3465"/>
        <w:gridCol w:w="3019"/>
      </w:tblGrid>
      <w:tr w:rsidR="00AB1DE2" w:rsidRPr="00AA2399" w:rsidTr="00120F62">
        <w:trPr>
          <w:trHeight w:hRule="exact" w:val="375"/>
          <w:jc w:val="center"/>
        </w:trPr>
        <w:tc>
          <w:tcPr>
            <w:tcW w:w="346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AB1DE2" w:rsidRPr="00AA2399" w:rsidRDefault="00AB1DE2" w:rsidP="00193D08">
            <w:pPr>
              <w:rPr>
                <w:sz w:val="22"/>
                <w:szCs w:val="24"/>
              </w:rPr>
            </w:pPr>
            <w:r w:rsidRPr="00AA2399">
              <w:t>TTC</w:t>
            </w:r>
          </w:p>
        </w:tc>
        <w:tc>
          <w:tcPr>
            <w:tcW w:w="3019" w:type="dxa"/>
            <w:tcBorders>
              <w:top w:val="single" w:sz="4" w:space="0" w:color="221F1F"/>
              <w:left w:val="single" w:sz="4" w:space="0" w:color="221F1F"/>
              <w:bottom w:val="single" w:sz="4" w:space="0" w:color="221F1F"/>
              <w:right w:val="single" w:sz="4" w:space="0" w:color="221F1F"/>
            </w:tcBorders>
          </w:tcPr>
          <w:p w:rsidR="00AB1DE2" w:rsidRPr="00AA2399" w:rsidRDefault="00AB1DE2" w:rsidP="00193D08"/>
        </w:tc>
      </w:tr>
      <w:tr w:rsidR="00AB1DE2" w:rsidRPr="00AA2399" w:rsidTr="00120F62">
        <w:trPr>
          <w:trHeight w:hRule="exact" w:val="373"/>
          <w:jc w:val="center"/>
        </w:trPr>
        <w:tc>
          <w:tcPr>
            <w:tcW w:w="346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AB1DE2" w:rsidRPr="00AA2399" w:rsidRDefault="00AB1DE2" w:rsidP="00193D08">
            <w:pPr>
              <w:rPr>
                <w:sz w:val="22"/>
                <w:szCs w:val="24"/>
              </w:rPr>
            </w:pPr>
            <w:r w:rsidRPr="00AA2399">
              <w:t>HTVA</w:t>
            </w:r>
          </w:p>
        </w:tc>
        <w:tc>
          <w:tcPr>
            <w:tcW w:w="3019" w:type="dxa"/>
            <w:tcBorders>
              <w:top w:val="single" w:sz="4" w:space="0" w:color="221F1F"/>
              <w:left w:val="single" w:sz="4" w:space="0" w:color="221F1F"/>
              <w:bottom w:val="single" w:sz="4" w:space="0" w:color="221F1F"/>
              <w:right w:val="single" w:sz="4" w:space="0" w:color="221F1F"/>
            </w:tcBorders>
          </w:tcPr>
          <w:p w:rsidR="00AB1DE2" w:rsidRPr="00AA2399" w:rsidRDefault="00AB1DE2" w:rsidP="00193D08"/>
        </w:tc>
      </w:tr>
      <w:tr w:rsidR="00AB1DE2" w:rsidRPr="00AA2399" w:rsidTr="00120F62">
        <w:trPr>
          <w:trHeight w:hRule="exact" w:val="373"/>
          <w:jc w:val="center"/>
        </w:trPr>
        <w:tc>
          <w:tcPr>
            <w:tcW w:w="346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AB1DE2" w:rsidRPr="00AA2399" w:rsidRDefault="006E4319" w:rsidP="00193D08">
            <w:pPr>
              <w:rPr>
                <w:sz w:val="22"/>
                <w:szCs w:val="24"/>
              </w:rPr>
            </w:pPr>
            <w:r w:rsidRPr="00AA2399">
              <w:t>T.V.A (19,25%</w:t>
            </w:r>
            <w:r w:rsidR="00AB1DE2" w:rsidRPr="00AA2399">
              <w:t>)</w:t>
            </w:r>
          </w:p>
        </w:tc>
        <w:tc>
          <w:tcPr>
            <w:tcW w:w="3019" w:type="dxa"/>
            <w:tcBorders>
              <w:top w:val="single" w:sz="4" w:space="0" w:color="221F1F"/>
              <w:left w:val="single" w:sz="4" w:space="0" w:color="221F1F"/>
              <w:bottom w:val="single" w:sz="4" w:space="0" w:color="221F1F"/>
              <w:right w:val="single" w:sz="4" w:space="0" w:color="221F1F"/>
            </w:tcBorders>
          </w:tcPr>
          <w:p w:rsidR="00AB1DE2" w:rsidRPr="00AA2399" w:rsidRDefault="00AB1DE2" w:rsidP="00193D08"/>
        </w:tc>
      </w:tr>
      <w:tr w:rsidR="00AB1DE2" w:rsidRPr="00AA2399" w:rsidTr="00120F62">
        <w:trPr>
          <w:trHeight w:hRule="exact" w:val="373"/>
          <w:jc w:val="center"/>
        </w:trPr>
        <w:tc>
          <w:tcPr>
            <w:tcW w:w="346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AB1DE2" w:rsidRPr="00AA2399" w:rsidRDefault="00FA5795" w:rsidP="00193D08">
            <w:pPr>
              <w:rPr>
                <w:sz w:val="22"/>
                <w:szCs w:val="24"/>
              </w:rPr>
            </w:pPr>
            <w:r>
              <w:t xml:space="preserve">AIR </w:t>
            </w:r>
            <w:proofErr w:type="gramStart"/>
            <w:r>
              <w:t>(</w:t>
            </w:r>
            <w:r w:rsidR="00AB1DE2" w:rsidRPr="00AA2399">
              <w:t xml:space="preserve"> 5,5</w:t>
            </w:r>
            <w:proofErr w:type="gramEnd"/>
            <w:r w:rsidR="00AB1DE2" w:rsidRPr="00AA2399">
              <w:t>%)</w:t>
            </w:r>
          </w:p>
        </w:tc>
        <w:tc>
          <w:tcPr>
            <w:tcW w:w="3019" w:type="dxa"/>
            <w:tcBorders>
              <w:top w:val="single" w:sz="4" w:space="0" w:color="221F1F"/>
              <w:left w:val="single" w:sz="4" w:space="0" w:color="221F1F"/>
              <w:bottom w:val="single" w:sz="4" w:space="0" w:color="221F1F"/>
              <w:right w:val="single" w:sz="4" w:space="0" w:color="221F1F"/>
            </w:tcBorders>
          </w:tcPr>
          <w:p w:rsidR="00AB1DE2" w:rsidRPr="00AA2399" w:rsidRDefault="00AB1DE2" w:rsidP="00193D08"/>
        </w:tc>
      </w:tr>
      <w:tr w:rsidR="00AB1DE2" w:rsidRPr="00AA2399" w:rsidTr="00120F62">
        <w:trPr>
          <w:trHeight w:hRule="exact" w:val="437"/>
          <w:jc w:val="center"/>
        </w:trPr>
        <w:tc>
          <w:tcPr>
            <w:tcW w:w="346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AB1DE2" w:rsidRPr="00AA2399" w:rsidRDefault="00AB1DE2" w:rsidP="00193D08">
            <w:pPr>
              <w:rPr>
                <w:sz w:val="22"/>
                <w:szCs w:val="24"/>
              </w:rPr>
            </w:pPr>
            <w:r w:rsidRPr="00AA2399">
              <w:t>Net à mandater</w:t>
            </w:r>
          </w:p>
        </w:tc>
        <w:tc>
          <w:tcPr>
            <w:tcW w:w="3019" w:type="dxa"/>
            <w:tcBorders>
              <w:top w:val="single" w:sz="4" w:space="0" w:color="221F1F"/>
              <w:left w:val="single" w:sz="4" w:space="0" w:color="221F1F"/>
              <w:bottom w:val="single" w:sz="4" w:space="0" w:color="221F1F"/>
              <w:right w:val="single" w:sz="4" w:space="0" w:color="221F1F"/>
            </w:tcBorders>
          </w:tcPr>
          <w:p w:rsidR="00AB1DE2" w:rsidRPr="00AA2399" w:rsidRDefault="00AB1DE2" w:rsidP="00193D08"/>
        </w:tc>
      </w:tr>
    </w:tbl>
    <w:p w:rsidR="00AB1DE2" w:rsidRPr="00AA2399" w:rsidRDefault="00AB1DE2" w:rsidP="00193D08"/>
    <w:p w:rsidR="00AB1DE2" w:rsidRPr="00AA2399" w:rsidRDefault="00AB1DE2" w:rsidP="00193D08">
      <w:pPr>
        <w:rPr>
          <w:sz w:val="22"/>
          <w:szCs w:val="24"/>
        </w:rPr>
      </w:pPr>
      <w:r w:rsidRPr="00AA2399">
        <w:rPr>
          <w:b/>
        </w:rPr>
        <w:t>FINANCEMENT</w:t>
      </w:r>
      <w:r w:rsidRPr="00AA2399">
        <w:t>: BUDGET D’INVESTISSEMENT PUBLIC- MINEDUB - Exercice 20</w:t>
      </w:r>
      <w:r w:rsidR="00617696" w:rsidRPr="00AA2399">
        <w:t>20</w:t>
      </w:r>
    </w:p>
    <w:p w:rsidR="00AB1DE2" w:rsidRPr="00AA2399" w:rsidRDefault="00AB1DE2" w:rsidP="00193D08"/>
    <w:p w:rsidR="00AB1DE2" w:rsidRPr="00AA2399" w:rsidRDefault="00AB1DE2" w:rsidP="00193D08"/>
    <w:p w:rsidR="00AB1DE2" w:rsidRPr="00AA2399" w:rsidRDefault="00AB1DE2" w:rsidP="00193D08">
      <w:pPr>
        <w:rPr>
          <w:sz w:val="22"/>
          <w:szCs w:val="24"/>
        </w:rPr>
      </w:pPr>
      <w:r w:rsidRPr="00AA2399">
        <w:t>SOUSCRIT, LE ………………………………………</w:t>
      </w:r>
    </w:p>
    <w:p w:rsidR="00AB1DE2" w:rsidRPr="00AA2399" w:rsidRDefault="00AB1DE2" w:rsidP="00193D08">
      <w:pPr>
        <w:rPr>
          <w:sz w:val="22"/>
          <w:szCs w:val="24"/>
        </w:rPr>
      </w:pPr>
      <w:r w:rsidRPr="00AA2399">
        <w:t>SIGNE, LE…………………………………………….</w:t>
      </w:r>
    </w:p>
    <w:p w:rsidR="00AB1DE2" w:rsidRPr="00AA2399" w:rsidRDefault="00AB1DE2" w:rsidP="00193D08">
      <w:pPr>
        <w:rPr>
          <w:sz w:val="22"/>
          <w:szCs w:val="24"/>
        </w:rPr>
      </w:pPr>
      <w:r w:rsidRPr="00AA2399">
        <w:t>NOTIFIE, LE………………………………………..</w:t>
      </w:r>
    </w:p>
    <w:p w:rsidR="00AB1DE2" w:rsidRPr="00AA2399" w:rsidRDefault="00AB1DE2" w:rsidP="00193D08">
      <w:pPr>
        <w:rPr>
          <w:sz w:val="22"/>
          <w:szCs w:val="24"/>
        </w:rPr>
      </w:pPr>
      <w:r w:rsidRPr="00AA2399">
        <w:t>ENREGISTRE, LE………………………………….</w:t>
      </w:r>
    </w:p>
    <w:p w:rsidR="00AB1DE2" w:rsidRPr="00AA2399" w:rsidRDefault="00AB1DE2" w:rsidP="00193D08">
      <w:r w:rsidRPr="00AA2399">
        <w:rPr>
          <w:b/>
        </w:rPr>
        <w:br w:type="page"/>
      </w:r>
      <w:r w:rsidRPr="00AA2399">
        <w:lastRenderedPageBreak/>
        <w:t>Entre:</w:t>
      </w:r>
    </w:p>
    <w:p w:rsidR="00AB1DE2" w:rsidRPr="00AA2399" w:rsidRDefault="00AB1DE2" w:rsidP="00193D08">
      <w:r w:rsidRPr="00AA2399">
        <w:t xml:space="preserve">L’administration camerounaise, représentée par Monsieur le </w:t>
      </w:r>
      <w:r w:rsidR="00617696" w:rsidRPr="00AA2399">
        <w:t>Maire de la Commune d’Atok</w:t>
      </w:r>
      <w:r w:rsidRPr="00AA2399">
        <w:t>, dénommée ci-après «L’Autorité Contractante»</w:t>
      </w:r>
    </w:p>
    <w:p w:rsidR="00AB1DE2" w:rsidRPr="00AA2399" w:rsidRDefault="00AB1DE2" w:rsidP="00193D08"/>
    <w:p w:rsidR="00AB1DE2" w:rsidRPr="00AA2399" w:rsidRDefault="00AB1DE2" w:rsidP="00193D08"/>
    <w:p w:rsidR="00AB1DE2" w:rsidRPr="00AA2399" w:rsidRDefault="00AB1DE2" w:rsidP="00193D08">
      <w:r w:rsidRPr="00AA2399">
        <w:t>D'une part,</w:t>
      </w:r>
    </w:p>
    <w:p w:rsidR="00AB1DE2" w:rsidRPr="00AA2399" w:rsidRDefault="00AB1DE2" w:rsidP="00193D08"/>
    <w:p w:rsidR="00AB1DE2" w:rsidRPr="00AA2399" w:rsidRDefault="00AB1DE2" w:rsidP="00193D08"/>
    <w:p w:rsidR="00AB1DE2" w:rsidRPr="00AA2399" w:rsidRDefault="00AB1DE2" w:rsidP="00193D08"/>
    <w:p w:rsidR="00AB1DE2" w:rsidRPr="00AA2399" w:rsidRDefault="00AB1DE2" w:rsidP="00193D08"/>
    <w:p w:rsidR="00AB1DE2" w:rsidRPr="00AA2399" w:rsidRDefault="00AB1DE2" w:rsidP="00193D08">
      <w:r w:rsidRPr="00AA2399">
        <w:t>Et</w:t>
      </w:r>
    </w:p>
    <w:p w:rsidR="00AB1DE2" w:rsidRPr="00AA2399" w:rsidRDefault="00AB1DE2" w:rsidP="00193D08"/>
    <w:p w:rsidR="00AB1DE2" w:rsidRPr="00AA2399" w:rsidRDefault="00AB1DE2" w:rsidP="00193D08"/>
    <w:p w:rsidR="00AB1DE2" w:rsidRPr="00AA2399" w:rsidRDefault="00AB1DE2" w:rsidP="00193D08"/>
    <w:p w:rsidR="00AB1DE2" w:rsidRPr="00AA2399" w:rsidRDefault="00AB1DE2" w:rsidP="00193D08"/>
    <w:p w:rsidR="00AB1DE2" w:rsidRPr="00AA2399" w:rsidRDefault="00AB1DE2" w:rsidP="00193D08"/>
    <w:p w:rsidR="00AB1DE2" w:rsidRPr="00AA2399" w:rsidRDefault="00AB1DE2" w:rsidP="00193D08">
      <w:r w:rsidRPr="00AA2399">
        <w:t>L’Entreprise ______________________________________________________</w:t>
      </w:r>
    </w:p>
    <w:p w:rsidR="00AB1DE2" w:rsidRPr="00AA2399" w:rsidRDefault="00AB1DE2" w:rsidP="00193D08">
      <w:r w:rsidRPr="00AA2399">
        <w:rPr>
          <w:lang w:val="pt-PT"/>
        </w:rPr>
        <w:t>B.P:</w:t>
      </w:r>
      <w:r w:rsidRPr="00AA2399">
        <w:rPr>
          <w:u w:val="single"/>
          <w:lang w:val="pt-PT"/>
        </w:rPr>
        <w:tab/>
      </w:r>
      <w:r w:rsidRPr="00AA2399">
        <w:rPr>
          <w:lang w:val="pt-PT"/>
        </w:rPr>
        <w:t>,Tel</w:t>
      </w:r>
      <w:r w:rsidRPr="00AA2399">
        <w:rPr>
          <w:u w:val="single"/>
          <w:lang w:val="pt-PT"/>
        </w:rPr>
        <w:tab/>
      </w:r>
      <w:r w:rsidRPr="00AA2399">
        <w:rPr>
          <w:lang w:val="pt-PT"/>
        </w:rPr>
        <w:t xml:space="preserve"> Fax:</w:t>
      </w:r>
      <w:r w:rsidRPr="00AA2399">
        <w:rPr>
          <w:u w:val="single"/>
          <w:lang w:val="pt-PT"/>
        </w:rPr>
        <w:tab/>
      </w:r>
    </w:p>
    <w:p w:rsidR="00AB1DE2" w:rsidRPr="00AA2399" w:rsidRDefault="00AB1DE2" w:rsidP="00193D08">
      <w:pPr>
        <w:rPr>
          <w:u w:val="single"/>
          <w:lang w:val="pt-PT"/>
        </w:rPr>
      </w:pPr>
      <w:r w:rsidRPr="00AA2399">
        <w:rPr>
          <w:lang w:val="pt-PT"/>
        </w:rPr>
        <w:t>N°R.C:</w:t>
      </w:r>
      <w:r w:rsidRPr="00AA2399">
        <w:rPr>
          <w:u w:val="single"/>
          <w:lang w:val="pt-PT"/>
        </w:rPr>
        <w:tab/>
      </w:r>
    </w:p>
    <w:p w:rsidR="00AB1DE2" w:rsidRPr="00AA2399" w:rsidRDefault="00AB1DE2" w:rsidP="00193D08">
      <w:r w:rsidRPr="00AA2399">
        <w:t xml:space="preserve">N° Contribuable: </w:t>
      </w:r>
      <w:r w:rsidRPr="00AA2399">
        <w:rPr>
          <w:u w:val="single"/>
        </w:rPr>
        <w:tab/>
      </w:r>
    </w:p>
    <w:p w:rsidR="00AB1DE2" w:rsidRPr="00AA2399" w:rsidRDefault="00AB1DE2" w:rsidP="00193D08">
      <w:r w:rsidRPr="00AA2399">
        <w:t>N° Compte bancaire : ______________________________________________________</w:t>
      </w:r>
    </w:p>
    <w:p w:rsidR="00AB1DE2" w:rsidRPr="00AA2399" w:rsidRDefault="00AB1DE2" w:rsidP="00193D08">
      <w:pPr>
        <w:rPr>
          <w:lang w:val="pt-PT"/>
        </w:rPr>
      </w:pPr>
    </w:p>
    <w:p w:rsidR="00AB1DE2" w:rsidRPr="00AA2399" w:rsidRDefault="00AB1DE2" w:rsidP="00193D08">
      <w:pPr>
        <w:rPr>
          <w:lang w:val="pt-PT"/>
        </w:rPr>
      </w:pPr>
    </w:p>
    <w:p w:rsidR="00AB1DE2" w:rsidRPr="00AA2399" w:rsidRDefault="00AB1DE2" w:rsidP="00193D08">
      <w:pPr>
        <w:rPr>
          <w:lang w:val="pt-PT"/>
        </w:rPr>
      </w:pPr>
    </w:p>
    <w:p w:rsidR="00AB1DE2" w:rsidRPr="00AA2399" w:rsidRDefault="00AB1DE2" w:rsidP="00193D08">
      <w:pPr>
        <w:rPr>
          <w:lang w:val="pt-PT"/>
        </w:rPr>
      </w:pPr>
    </w:p>
    <w:p w:rsidR="00AB1DE2" w:rsidRPr="00AA2399" w:rsidRDefault="00AB1DE2" w:rsidP="00193D08">
      <w:r w:rsidRPr="00AA2399">
        <w:t>Représentée par Monsieur ___________________, son Directeur Général, dénommée</w:t>
      </w:r>
    </w:p>
    <w:p w:rsidR="00AB1DE2" w:rsidRPr="00AA2399" w:rsidRDefault="00AB1DE2" w:rsidP="00193D08">
      <w:r w:rsidRPr="00AA2399">
        <w:t>Ci-après «l’entrepreneur»</w:t>
      </w:r>
    </w:p>
    <w:p w:rsidR="00AB1DE2" w:rsidRPr="00AA2399" w:rsidRDefault="00AB1DE2" w:rsidP="00193D08"/>
    <w:p w:rsidR="00AB1DE2" w:rsidRPr="00AA2399" w:rsidRDefault="00AB1DE2" w:rsidP="00193D08"/>
    <w:p w:rsidR="00AB1DE2" w:rsidRPr="00AA2399" w:rsidRDefault="00AB1DE2" w:rsidP="00193D08"/>
    <w:p w:rsidR="00AB1DE2" w:rsidRPr="00AA2399" w:rsidRDefault="00AB1DE2" w:rsidP="00193D08">
      <w:r w:rsidRPr="00AA2399">
        <w:t>D'autre part,</w:t>
      </w:r>
    </w:p>
    <w:p w:rsidR="00AB1DE2" w:rsidRPr="00AA2399" w:rsidRDefault="00AB1DE2" w:rsidP="00193D08"/>
    <w:p w:rsidR="00AB1DE2" w:rsidRPr="00AA2399" w:rsidRDefault="00AB1DE2" w:rsidP="00193D08">
      <w:r w:rsidRPr="00AA2399">
        <w:t>Il a été convenu et arrêté ce qui suit:</w:t>
      </w:r>
    </w:p>
    <w:p w:rsidR="00AB1DE2" w:rsidRPr="00AA2399" w:rsidRDefault="00AB1DE2" w:rsidP="00193D08"/>
    <w:p w:rsidR="00AB1DE2" w:rsidRPr="00AA2399" w:rsidRDefault="00AB1DE2" w:rsidP="00193D08">
      <w:pPr>
        <w:pStyle w:val="Corpsdetexte3"/>
      </w:pPr>
    </w:p>
    <w:p w:rsidR="00AB1DE2" w:rsidRPr="00AA2399" w:rsidRDefault="00AB1DE2" w:rsidP="00193D08">
      <w:pPr>
        <w:pStyle w:val="Corpsdetexte3"/>
      </w:pPr>
    </w:p>
    <w:p w:rsidR="00B652FD" w:rsidRPr="00AA2399" w:rsidRDefault="00B652FD" w:rsidP="00193D08">
      <w:pPr>
        <w:pStyle w:val="Corpsdetexte3"/>
      </w:pPr>
    </w:p>
    <w:p w:rsidR="00B652FD" w:rsidRDefault="00B652FD" w:rsidP="00193D08">
      <w:pPr>
        <w:pStyle w:val="Corpsdetexte3"/>
      </w:pPr>
    </w:p>
    <w:p w:rsidR="00DA7662" w:rsidRDefault="00DA7662" w:rsidP="00193D08">
      <w:pPr>
        <w:pStyle w:val="Corpsdetexte3"/>
      </w:pPr>
    </w:p>
    <w:p w:rsidR="00DA7662" w:rsidRDefault="00DA7662" w:rsidP="00193D08">
      <w:pPr>
        <w:pStyle w:val="Corpsdetexte3"/>
      </w:pPr>
    </w:p>
    <w:p w:rsidR="00DA7662" w:rsidRPr="00AA2399" w:rsidRDefault="00DA7662" w:rsidP="00193D08">
      <w:pPr>
        <w:pStyle w:val="Corpsdetexte3"/>
      </w:pPr>
    </w:p>
    <w:p w:rsidR="00B652FD" w:rsidRPr="00AA2399" w:rsidRDefault="00B652FD" w:rsidP="00193D08">
      <w:pPr>
        <w:pStyle w:val="Corpsdetexte3"/>
      </w:pPr>
    </w:p>
    <w:p w:rsidR="00B652FD" w:rsidRPr="00AA2399" w:rsidRDefault="00B652FD" w:rsidP="00193D08">
      <w:pPr>
        <w:pStyle w:val="Corpsdetexte3"/>
      </w:pPr>
    </w:p>
    <w:p w:rsidR="00E16B3D" w:rsidRPr="00AA2399" w:rsidRDefault="00E16B3D" w:rsidP="00193D08">
      <w:r w:rsidRPr="00AA2399">
        <w:t>Titre I :</w:t>
      </w:r>
      <w:r w:rsidRPr="00AA2399">
        <w:rPr>
          <w:b/>
          <w:sz w:val="14"/>
          <w:u w:val="single"/>
        </w:rPr>
        <w:t xml:space="preserve"> </w:t>
      </w:r>
      <w:r w:rsidRPr="00AA2399">
        <w:t>CAHIER DES CLAUSES ADMINISTRATIVES PARTICULIERES (CCAP)</w:t>
      </w:r>
    </w:p>
    <w:p w:rsidR="002D2EE1" w:rsidRPr="00AA2399" w:rsidRDefault="002D2EE1" w:rsidP="00193D08">
      <w:pPr>
        <w:pStyle w:val="En-ttedetabledesmatires"/>
      </w:pPr>
      <w:r w:rsidRPr="00AA2399">
        <w:t xml:space="preserve">SOMMAIRE </w:t>
      </w:r>
    </w:p>
    <w:p w:rsidR="002D2EE1" w:rsidRPr="00AA2399" w:rsidRDefault="00A25CB9" w:rsidP="00193D08">
      <w:pPr>
        <w:pStyle w:val="TM1"/>
        <w:rPr>
          <w:caps/>
        </w:rPr>
      </w:pPr>
      <w:r w:rsidRPr="00AA2399">
        <w:rPr>
          <w:rFonts w:eastAsia="Calibri"/>
          <w:noProof/>
          <w:lang w:eastAsia="en-US"/>
        </w:rPr>
        <w:fldChar w:fldCharType="begin"/>
      </w:r>
      <w:r w:rsidR="002D2EE1" w:rsidRPr="00AA2399">
        <w:instrText xml:space="preserve"> TOC \o "1-3" \h \z \u </w:instrText>
      </w:r>
      <w:r w:rsidRPr="00AA2399">
        <w:rPr>
          <w:rFonts w:eastAsia="Calibri"/>
          <w:noProof/>
          <w:lang w:eastAsia="en-US"/>
        </w:rPr>
        <w:fldChar w:fldCharType="separate"/>
      </w:r>
      <w:hyperlink w:anchor="_Toc354301343" w:history="1">
        <w:r w:rsidR="002D2EE1" w:rsidRPr="00AA2399">
          <w:rPr>
            <w:rStyle w:val="Lienhypertexte"/>
            <w:sz w:val="16"/>
          </w:rPr>
          <w:t>CHAPITRE I: GENERALITES</w:t>
        </w:r>
      </w:hyperlink>
      <w:r w:rsidR="0023303F" w:rsidRPr="00AA2399">
        <w:t xml:space="preserve"> ……………………………………………………………………………………………………</w:t>
      </w:r>
      <w:r w:rsidR="00642340" w:rsidRPr="00AA2399">
        <w:t xml:space="preserve"> </w:t>
      </w:r>
      <w:r w:rsidR="0023303F" w:rsidRPr="00AA2399">
        <w:t>28</w:t>
      </w:r>
    </w:p>
    <w:p w:rsidR="002D2EE1" w:rsidRPr="00AA2399" w:rsidRDefault="00F70355" w:rsidP="00193D08">
      <w:pPr>
        <w:pStyle w:val="TM2"/>
        <w:rPr>
          <w:rStyle w:val="Lienhypertexte"/>
          <w:b w:val="0"/>
          <w:sz w:val="16"/>
        </w:rPr>
      </w:pPr>
      <w:hyperlink w:anchor="_Toc354301344" w:history="1">
        <w:r w:rsidR="002D2EE1" w:rsidRPr="00AA2399">
          <w:rPr>
            <w:rStyle w:val="Lienhypertexte"/>
            <w:b w:val="0"/>
            <w:sz w:val="16"/>
          </w:rPr>
          <w:t>Article 1 : Objet des Lettres-Commandes</w:t>
        </w:r>
        <w:r w:rsidR="002D2EE1" w:rsidRPr="00AA2399">
          <w:rPr>
            <w:webHidden/>
          </w:rPr>
          <w:tab/>
        </w:r>
      </w:hyperlink>
      <w:r w:rsidR="0023303F" w:rsidRPr="00AA2399">
        <w:t>28</w:t>
      </w:r>
    </w:p>
    <w:p w:rsidR="002D2EE1" w:rsidRPr="00AA2399" w:rsidRDefault="00F70355" w:rsidP="00193D08">
      <w:pPr>
        <w:pStyle w:val="TM2"/>
      </w:pPr>
      <w:hyperlink w:anchor="_Toc354301345" w:history="1">
        <w:r w:rsidR="002D2EE1" w:rsidRPr="00AA2399">
          <w:rPr>
            <w:rStyle w:val="Lienhypertexte"/>
            <w:b w:val="0"/>
            <w:sz w:val="16"/>
          </w:rPr>
          <w:t>Article 2</w:t>
        </w:r>
        <w:r w:rsidR="002D2EE1" w:rsidRPr="00AA2399">
          <w:rPr>
            <w:rStyle w:val="Lienhypertexte"/>
            <w:b w:val="0"/>
            <w:caps/>
            <w:sz w:val="16"/>
          </w:rPr>
          <w:t xml:space="preserve"> :</w:t>
        </w:r>
        <w:r w:rsidR="002D2EE1" w:rsidRPr="00AA2399">
          <w:t xml:space="preserve"> Procédure de passation des Lettres-commandes</w:t>
        </w:r>
        <w:r w:rsidR="002D2EE1" w:rsidRPr="00AA2399">
          <w:rPr>
            <w:webHidden/>
          </w:rPr>
          <w:tab/>
        </w:r>
      </w:hyperlink>
      <w:r w:rsidR="0023303F" w:rsidRPr="00AA2399">
        <w:t>28</w:t>
      </w:r>
    </w:p>
    <w:p w:rsidR="002D2EE1" w:rsidRPr="00AA2399" w:rsidRDefault="00F70355" w:rsidP="00193D08">
      <w:pPr>
        <w:pStyle w:val="TM2"/>
      </w:pPr>
      <w:hyperlink w:anchor="_Toc354301346" w:history="1">
        <w:r w:rsidR="002D2EE1" w:rsidRPr="00AA2399">
          <w:rPr>
            <w:rStyle w:val="Lienhypertexte"/>
            <w:b w:val="0"/>
            <w:sz w:val="16"/>
          </w:rPr>
          <w:t>Article 3 : Définitions et Attributions</w:t>
        </w:r>
        <w:r w:rsidR="002D2EE1" w:rsidRPr="00AA2399">
          <w:rPr>
            <w:webHidden/>
          </w:rPr>
          <w:tab/>
        </w:r>
      </w:hyperlink>
      <w:r w:rsidR="0023303F" w:rsidRPr="00AA2399">
        <w:t>28</w:t>
      </w:r>
    </w:p>
    <w:p w:rsidR="002D2EE1" w:rsidRPr="00AA2399" w:rsidRDefault="00F70355" w:rsidP="00193D08">
      <w:pPr>
        <w:pStyle w:val="TM2"/>
      </w:pPr>
      <w:hyperlink w:anchor="_Toc354301347" w:history="1">
        <w:r w:rsidR="002D2EE1" w:rsidRPr="00AA2399">
          <w:rPr>
            <w:rStyle w:val="Lienhypertexte"/>
            <w:b w:val="0"/>
            <w:sz w:val="16"/>
          </w:rPr>
          <w:t>Article 4 : Langue, loi et réglementation applicables</w:t>
        </w:r>
        <w:r w:rsidR="002D2EE1" w:rsidRPr="00AA2399">
          <w:rPr>
            <w:webHidden/>
          </w:rPr>
          <w:tab/>
        </w:r>
      </w:hyperlink>
      <w:r w:rsidR="0023303F" w:rsidRPr="00AA2399">
        <w:t>28</w:t>
      </w:r>
    </w:p>
    <w:p w:rsidR="002D2EE1" w:rsidRPr="00AA2399" w:rsidRDefault="00F70355" w:rsidP="00193D08">
      <w:pPr>
        <w:pStyle w:val="TM2"/>
      </w:pPr>
      <w:hyperlink w:anchor="_Toc354301348" w:history="1">
        <w:r w:rsidR="002D2EE1" w:rsidRPr="00AA2399">
          <w:rPr>
            <w:rStyle w:val="Lienhypertexte"/>
            <w:b w:val="0"/>
            <w:sz w:val="16"/>
          </w:rPr>
          <w:t>Article 5 : Pièces constitutives des Lettres-Commandes</w:t>
        </w:r>
        <w:r w:rsidR="002D2EE1" w:rsidRPr="00AA2399">
          <w:rPr>
            <w:webHidden/>
          </w:rPr>
          <w:tab/>
        </w:r>
      </w:hyperlink>
      <w:r w:rsidR="0023303F" w:rsidRPr="00AA2399">
        <w:t>28</w:t>
      </w:r>
    </w:p>
    <w:p w:rsidR="002D2EE1" w:rsidRPr="00AA2399" w:rsidRDefault="00F70355" w:rsidP="00193D08">
      <w:pPr>
        <w:pStyle w:val="TM2"/>
      </w:pPr>
      <w:hyperlink w:anchor="_Toc354301349" w:history="1">
        <w:r w:rsidR="002D2EE1" w:rsidRPr="00AA2399">
          <w:rPr>
            <w:rStyle w:val="Lienhypertexte"/>
            <w:b w:val="0"/>
            <w:sz w:val="16"/>
          </w:rPr>
          <w:t>Article 6 : Textes généraux applicables</w:t>
        </w:r>
        <w:r w:rsidR="002D2EE1" w:rsidRPr="00AA2399">
          <w:rPr>
            <w:webHidden/>
          </w:rPr>
          <w:tab/>
        </w:r>
      </w:hyperlink>
      <w:r w:rsidR="0023303F" w:rsidRPr="00AA2399">
        <w:t>29</w:t>
      </w:r>
    </w:p>
    <w:p w:rsidR="002D2EE1" w:rsidRPr="00AA2399" w:rsidRDefault="00F70355" w:rsidP="00193D08">
      <w:pPr>
        <w:pStyle w:val="TM2"/>
        <w:rPr>
          <w:sz w:val="16"/>
        </w:rPr>
      </w:pPr>
      <w:hyperlink w:anchor="_Toc354301350" w:history="1">
        <w:r w:rsidR="002D2EE1" w:rsidRPr="00AA2399">
          <w:rPr>
            <w:rStyle w:val="Lienhypertexte"/>
            <w:b w:val="0"/>
            <w:sz w:val="16"/>
          </w:rPr>
          <w:t>Article 7 : Communication</w:t>
        </w:r>
        <w:r w:rsidR="002D2EE1" w:rsidRPr="00AA2399">
          <w:rPr>
            <w:webHidden/>
            <w:sz w:val="16"/>
          </w:rPr>
          <w:tab/>
        </w:r>
      </w:hyperlink>
      <w:r w:rsidR="0023303F" w:rsidRPr="00AA2399">
        <w:rPr>
          <w:sz w:val="16"/>
        </w:rPr>
        <w:t>29</w:t>
      </w:r>
    </w:p>
    <w:p w:rsidR="002D2EE1" w:rsidRPr="00AA2399" w:rsidRDefault="00F70355" w:rsidP="00193D08">
      <w:pPr>
        <w:pStyle w:val="TM2"/>
      </w:pPr>
      <w:hyperlink w:anchor="_Toc354301351" w:history="1">
        <w:r w:rsidR="002D2EE1" w:rsidRPr="00AA2399">
          <w:rPr>
            <w:rStyle w:val="Lienhypertexte"/>
            <w:b w:val="0"/>
            <w:sz w:val="16"/>
          </w:rPr>
          <w:t>Article 8 : Ordres de service</w:t>
        </w:r>
        <w:r w:rsidR="002D2EE1" w:rsidRPr="00AA2399">
          <w:rPr>
            <w:webHidden/>
          </w:rPr>
          <w:tab/>
        </w:r>
      </w:hyperlink>
      <w:r w:rsidR="00642340" w:rsidRPr="00AA2399">
        <w:t>3</w:t>
      </w:r>
      <w:r w:rsidR="0023303F" w:rsidRPr="00AA2399">
        <w:t>0</w:t>
      </w:r>
    </w:p>
    <w:p w:rsidR="002D2EE1" w:rsidRPr="00AA2399" w:rsidRDefault="00F70355" w:rsidP="00193D08">
      <w:pPr>
        <w:pStyle w:val="TM2"/>
      </w:pPr>
      <w:hyperlink w:anchor="_Toc354301352" w:history="1">
        <w:r w:rsidR="002D2EE1" w:rsidRPr="00AA2399">
          <w:rPr>
            <w:rStyle w:val="Lienhypertexte"/>
            <w:b w:val="0"/>
            <w:sz w:val="16"/>
          </w:rPr>
          <w:t xml:space="preserve">Article 9 : </w:t>
        </w:r>
        <w:r w:rsidR="000A33BB" w:rsidRPr="00AA2399">
          <w:rPr>
            <w:rStyle w:val="Lienhypertexte"/>
            <w:b w:val="0"/>
            <w:sz w:val="16"/>
          </w:rPr>
          <w:t>Lettres-Commandes</w:t>
        </w:r>
        <w:r w:rsidR="002D2EE1" w:rsidRPr="00AA2399">
          <w:rPr>
            <w:rStyle w:val="Lienhypertexte"/>
            <w:b w:val="0"/>
            <w:sz w:val="16"/>
          </w:rPr>
          <w:t xml:space="preserve"> à tranches conditionnelles</w:t>
        </w:r>
        <w:r w:rsidR="002D2EE1" w:rsidRPr="00AA2399">
          <w:rPr>
            <w:webHidden/>
          </w:rPr>
          <w:tab/>
        </w:r>
      </w:hyperlink>
      <w:r w:rsidR="0023303F" w:rsidRPr="00AA2399">
        <w:t>30</w:t>
      </w:r>
    </w:p>
    <w:p w:rsidR="002D2EE1" w:rsidRPr="00AA2399" w:rsidRDefault="00F70355" w:rsidP="00193D08">
      <w:pPr>
        <w:pStyle w:val="TM2"/>
      </w:pPr>
      <w:hyperlink w:anchor="_Toc354301354" w:history="1">
        <w:r w:rsidR="002D2EE1" w:rsidRPr="00AA2399">
          <w:rPr>
            <w:rStyle w:val="Lienhypertexte"/>
            <w:b w:val="0"/>
            <w:sz w:val="16"/>
          </w:rPr>
          <w:t>Article 10 : Matériel et personnel d’un Co-contractant</w:t>
        </w:r>
        <w:r w:rsidR="002D2EE1" w:rsidRPr="00AA2399">
          <w:rPr>
            <w:webHidden/>
          </w:rPr>
          <w:tab/>
        </w:r>
      </w:hyperlink>
      <w:r w:rsidR="0023303F" w:rsidRPr="00AA2399">
        <w:t>30</w:t>
      </w:r>
    </w:p>
    <w:p w:rsidR="002D2EE1" w:rsidRPr="00AA2399" w:rsidRDefault="00F70355" w:rsidP="00193D08">
      <w:pPr>
        <w:pStyle w:val="TM1"/>
        <w:rPr>
          <w:caps/>
        </w:rPr>
      </w:pPr>
      <w:hyperlink w:anchor="_Toc354301355" w:history="1">
        <w:r w:rsidR="002D2EE1" w:rsidRPr="00AA2399">
          <w:rPr>
            <w:rStyle w:val="Lienhypertexte"/>
            <w:sz w:val="16"/>
          </w:rPr>
          <w:t>CHAPITRE II : CLAUSES FINANCIERES</w:t>
        </w:r>
      </w:hyperlink>
      <w:r w:rsidR="0023303F" w:rsidRPr="00AA2399">
        <w:t xml:space="preserve"> ……………………………………………………………………………………..30</w:t>
      </w:r>
    </w:p>
    <w:p w:rsidR="002D2EE1" w:rsidRPr="00AA2399" w:rsidRDefault="00F70355" w:rsidP="00193D08">
      <w:pPr>
        <w:pStyle w:val="TM2"/>
      </w:pPr>
      <w:hyperlink w:anchor="_Toc354301356" w:history="1">
        <w:r w:rsidR="002D2EE1" w:rsidRPr="00AA2399">
          <w:rPr>
            <w:rStyle w:val="Lienhypertexte"/>
            <w:b w:val="0"/>
            <w:sz w:val="16"/>
          </w:rPr>
          <w:t>Article 11 : Garanties et cautions</w:t>
        </w:r>
        <w:r w:rsidR="002D2EE1" w:rsidRPr="00AA2399">
          <w:rPr>
            <w:webHidden/>
          </w:rPr>
          <w:tab/>
        </w:r>
      </w:hyperlink>
      <w:r w:rsidR="0023303F" w:rsidRPr="00AA2399">
        <w:t>30</w:t>
      </w:r>
    </w:p>
    <w:p w:rsidR="002D2EE1" w:rsidRPr="00AA2399" w:rsidRDefault="00F70355" w:rsidP="00193D08">
      <w:pPr>
        <w:pStyle w:val="TM2"/>
      </w:pPr>
      <w:hyperlink w:anchor="_Toc354301359" w:history="1">
        <w:r w:rsidR="002D2EE1" w:rsidRPr="00AA2399">
          <w:rPr>
            <w:rStyle w:val="Lienhypertexte"/>
            <w:b w:val="0"/>
            <w:sz w:val="16"/>
          </w:rPr>
          <w:t>Article 12 : Montant des Lettres-Commandes</w:t>
        </w:r>
        <w:r w:rsidR="002D2EE1" w:rsidRPr="00AA2399">
          <w:rPr>
            <w:webHidden/>
          </w:rPr>
          <w:tab/>
        </w:r>
      </w:hyperlink>
      <w:r w:rsidR="0023303F" w:rsidRPr="00AA2399">
        <w:t>30</w:t>
      </w:r>
    </w:p>
    <w:p w:rsidR="002D2EE1" w:rsidRPr="00AA2399" w:rsidRDefault="00F70355" w:rsidP="00193D08">
      <w:pPr>
        <w:pStyle w:val="TM2"/>
      </w:pPr>
      <w:hyperlink w:anchor="_Toc354301360" w:history="1">
        <w:r w:rsidR="002D2EE1" w:rsidRPr="00AA2399">
          <w:rPr>
            <w:rStyle w:val="Lienhypertexte"/>
            <w:b w:val="0"/>
            <w:sz w:val="16"/>
          </w:rPr>
          <w:t>Article 13 : Consistance des prix</w:t>
        </w:r>
        <w:r w:rsidR="002D2EE1" w:rsidRPr="00AA2399">
          <w:rPr>
            <w:webHidden/>
          </w:rPr>
          <w:tab/>
        </w:r>
      </w:hyperlink>
      <w:r w:rsidR="0023303F" w:rsidRPr="00AA2399">
        <w:t>31</w:t>
      </w:r>
    </w:p>
    <w:p w:rsidR="002D2EE1" w:rsidRPr="00AA2399" w:rsidRDefault="00F70355" w:rsidP="00193D08">
      <w:pPr>
        <w:pStyle w:val="TM2"/>
      </w:pPr>
      <w:hyperlink w:anchor="_Toc354301361" w:history="1">
        <w:r w:rsidR="002D2EE1" w:rsidRPr="00AA2399">
          <w:rPr>
            <w:rStyle w:val="Lienhypertexte"/>
            <w:b w:val="0"/>
            <w:sz w:val="16"/>
          </w:rPr>
          <w:t>Article 14 : Mode de règlement des travaux</w:t>
        </w:r>
        <w:r w:rsidR="002D2EE1" w:rsidRPr="00AA2399">
          <w:rPr>
            <w:webHidden/>
          </w:rPr>
          <w:tab/>
        </w:r>
      </w:hyperlink>
      <w:r w:rsidR="0023303F" w:rsidRPr="00AA2399">
        <w:t>31</w:t>
      </w:r>
    </w:p>
    <w:p w:rsidR="002D2EE1" w:rsidRPr="00AA2399" w:rsidRDefault="00F70355" w:rsidP="00193D08">
      <w:pPr>
        <w:pStyle w:val="TM2"/>
      </w:pPr>
      <w:hyperlink w:anchor="_Toc354301362" w:history="1">
        <w:r w:rsidR="002D2EE1" w:rsidRPr="00AA2399">
          <w:rPr>
            <w:rStyle w:val="Lienhypertexte"/>
            <w:b w:val="0"/>
            <w:sz w:val="16"/>
          </w:rPr>
          <w:t>Article 15 : Lieu et mode de paiement</w:t>
        </w:r>
        <w:r w:rsidR="002D2EE1" w:rsidRPr="00AA2399">
          <w:rPr>
            <w:webHidden/>
          </w:rPr>
          <w:tab/>
        </w:r>
      </w:hyperlink>
      <w:r w:rsidR="0023303F" w:rsidRPr="00AA2399">
        <w:t>31</w:t>
      </w:r>
    </w:p>
    <w:p w:rsidR="002D2EE1" w:rsidRPr="00AA2399" w:rsidRDefault="00F70355" w:rsidP="00193D08">
      <w:pPr>
        <w:pStyle w:val="TM2"/>
      </w:pPr>
      <w:hyperlink w:anchor="_Toc354301363" w:history="1">
        <w:r w:rsidR="002D2EE1" w:rsidRPr="00AA2399">
          <w:rPr>
            <w:rStyle w:val="Lienhypertexte"/>
            <w:b w:val="0"/>
            <w:sz w:val="16"/>
          </w:rPr>
          <w:t>Article 16 : Variation des prix</w:t>
        </w:r>
        <w:r w:rsidR="002D2EE1" w:rsidRPr="00AA2399">
          <w:rPr>
            <w:webHidden/>
          </w:rPr>
          <w:tab/>
        </w:r>
      </w:hyperlink>
      <w:r w:rsidR="0023303F" w:rsidRPr="00AA2399">
        <w:t>31</w:t>
      </w:r>
    </w:p>
    <w:p w:rsidR="002D2EE1" w:rsidRPr="00AA2399" w:rsidRDefault="00F70355" w:rsidP="00193D08">
      <w:pPr>
        <w:pStyle w:val="TM2"/>
      </w:pPr>
      <w:hyperlink w:anchor="_Toc354301364" w:history="1">
        <w:r w:rsidR="002D2EE1" w:rsidRPr="00AA2399">
          <w:rPr>
            <w:rStyle w:val="Lienhypertexte"/>
            <w:b w:val="0"/>
            <w:sz w:val="16"/>
          </w:rPr>
          <w:t>Article 17 : Valorisation des travaux</w:t>
        </w:r>
        <w:r w:rsidR="002D2EE1" w:rsidRPr="00AA2399">
          <w:rPr>
            <w:webHidden/>
          </w:rPr>
          <w:tab/>
        </w:r>
      </w:hyperlink>
      <w:r w:rsidR="0023303F" w:rsidRPr="00AA2399">
        <w:t>31</w:t>
      </w:r>
    </w:p>
    <w:p w:rsidR="002D2EE1" w:rsidRPr="00AA2399" w:rsidRDefault="00F70355" w:rsidP="00193D08">
      <w:pPr>
        <w:pStyle w:val="TM2"/>
      </w:pPr>
      <w:hyperlink w:anchor="_Toc354301365" w:history="1">
        <w:r w:rsidR="002D2EE1" w:rsidRPr="00AA2399">
          <w:rPr>
            <w:rStyle w:val="Lienhypertexte"/>
            <w:b w:val="0"/>
            <w:sz w:val="16"/>
          </w:rPr>
          <w:t>Article 18 : Intérêts moratoires</w:t>
        </w:r>
        <w:r w:rsidR="002D2EE1" w:rsidRPr="00AA2399">
          <w:rPr>
            <w:webHidden/>
          </w:rPr>
          <w:tab/>
        </w:r>
      </w:hyperlink>
      <w:r w:rsidR="0023303F" w:rsidRPr="00AA2399">
        <w:t>31</w:t>
      </w:r>
    </w:p>
    <w:p w:rsidR="002D2EE1" w:rsidRPr="00AA2399" w:rsidRDefault="00F70355" w:rsidP="00193D08">
      <w:pPr>
        <w:pStyle w:val="TM2"/>
      </w:pPr>
      <w:hyperlink w:anchor="_Toc354301366" w:history="1">
        <w:r w:rsidR="002D2EE1" w:rsidRPr="00AA2399">
          <w:rPr>
            <w:rStyle w:val="Lienhypertexte"/>
            <w:b w:val="0"/>
            <w:sz w:val="16"/>
          </w:rPr>
          <w:t>Article 19 : Pénalités de retard</w:t>
        </w:r>
        <w:r w:rsidR="002D2EE1" w:rsidRPr="00AA2399">
          <w:rPr>
            <w:webHidden/>
          </w:rPr>
          <w:tab/>
        </w:r>
      </w:hyperlink>
      <w:r w:rsidR="0023303F" w:rsidRPr="00AA2399">
        <w:t>3</w:t>
      </w:r>
      <w:r w:rsidR="00A63A23" w:rsidRPr="00AA2399">
        <w:t>1</w:t>
      </w:r>
    </w:p>
    <w:p w:rsidR="002D2EE1" w:rsidRPr="00AA2399" w:rsidRDefault="00F70355" w:rsidP="00193D08">
      <w:pPr>
        <w:pStyle w:val="TM2"/>
      </w:pPr>
      <w:hyperlink w:anchor="_Toc354301367" w:history="1">
        <w:r w:rsidR="002D2EE1" w:rsidRPr="00AA2399">
          <w:rPr>
            <w:rStyle w:val="Lienhypertexte"/>
            <w:b w:val="0"/>
            <w:sz w:val="16"/>
          </w:rPr>
          <w:t>Article 20 : Règlement en cas de groupement d’entreprises</w:t>
        </w:r>
        <w:r w:rsidR="002D2EE1" w:rsidRPr="00AA2399">
          <w:rPr>
            <w:webHidden/>
          </w:rPr>
          <w:tab/>
        </w:r>
      </w:hyperlink>
      <w:r w:rsidR="0023303F" w:rsidRPr="00AA2399">
        <w:t>32</w:t>
      </w:r>
    </w:p>
    <w:p w:rsidR="002D2EE1" w:rsidRPr="00AA2399" w:rsidRDefault="00F70355" w:rsidP="00193D08">
      <w:pPr>
        <w:pStyle w:val="TM2"/>
        <w:rPr>
          <w:sz w:val="16"/>
        </w:rPr>
      </w:pPr>
      <w:hyperlink w:anchor="_Toc354301368" w:history="1">
        <w:r w:rsidR="002D2EE1" w:rsidRPr="00AA2399">
          <w:rPr>
            <w:rStyle w:val="Lienhypertexte"/>
            <w:b w:val="0"/>
            <w:sz w:val="16"/>
          </w:rPr>
          <w:t>Article 21 : Décompte final</w:t>
        </w:r>
        <w:r w:rsidR="002D2EE1" w:rsidRPr="00AA2399">
          <w:rPr>
            <w:webHidden/>
            <w:sz w:val="16"/>
          </w:rPr>
          <w:tab/>
        </w:r>
      </w:hyperlink>
      <w:r w:rsidR="0023303F" w:rsidRPr="00AA2399">
        <w:rPr>
          <w:sz w:val="16"/>
        </w:rPr>
        <w:t>32</w:t>
      </w:r>
    </w:p>
    <w:p w:rsidR="002D2EE1" w:rsidRPr="00AA2399" w:rsidRDefault="00F70355" w:rsidP="00193D08">
      <w:pPr>
        <w:pStyle w:val="TM2"/>
      </w:pPr>
      <w:hyperlink w:anchor="_Toc354301369" w:history="1">
        <w:r w:rsidR="002D2EE1" w:rsidRPr="00AA2399">
          <w:rPr>
            <w:rStyle w:val="Lienhypertexte"/>
            <w:b w:val="0"/>
            <w:sz w:val="16"/>
          </w:rPr>
          <w:t>Article 22 : Décompte général et définitif</w:t>
        </w:r>
        <w:r w:rsidR="002D2EE1" w:rsidRPr="00AA2399">
          <w:rPr>
            <w:webHidden/>
          </w:rPr>
          <w:tab/>
        </w:r>
      </w:hyperlink>
      <w:r w:rsidR="0023303F" w:rsidRPr="00AA2399">
        <w:t>32</w:t>
      </w:r>
    </w:p>
    <w:p w:rsidR="002D2EE1" w:rsidRPr="00AA2399" w:rsidRDefault="00F70355" w:rsidP="00193D08">
      <w:pPr>
        <w:pStyle w:val="TM2"/>
      </w:pPr>
      <w:hyperlink w:anchor="_Toc354301370" w:history="1">
        <w:r w:rsidR="002D2EE1" w:rsidRPr="00AA2399">
          <w:rPr>
            <w:rStyle w:val="Lienhypertexte"/>
            <w:b w:val="0"/>
            <w:sz w:val="16"/>
          </w:rPr>
          <w:t>Article 23 : Régime fiscal et douanier</w:t>
        </w:r>
        <w:r w:rsidR="002D2EE1" w:rsidRPr="00AA2399">
          <w:rPr>
            <w:webHidden/>
          </w:rPr>
          <w:tab/>
        </w:r>
      </w:hyperlink>
      <w:r w:rsidR="0023303F" w:rsidRPr="00AA2399">
        <w:t>32</w:t>
      </w:r>
    </w:p>
    <w:p w:rsidR="002D2EE1" w:rsidRPr="00AA2399" w:rsidRDefault="00F70355" w:rsidP="00193D08">
      <w:pPr>
        <w:pStyle w:val="TM2"/>
        <w:rPr>
          <w:sz w:val="16"/>
        </w:rPr>
      </w:pPr>
      <w:hyperlink w:anchor="_Toc354301371" w:history="1">
        <w:r w:rsidR="002D2EE1" w:rsidRPr="00AA2399">
          <w:rPr>
            <w:rStyle w:val="Lienhypertexte"/>
            <w:b w:val="0"/>
            <w:sz w:val="16"/>
          </w:rPr>
          <w:t>Article 24 : Nantissement</w:t>
        </w:r>
        <w:r w:rsidR="002D2EE1" w:rsidRPr="00AA2399">
          <w:rPr>
            <w:webHidden/>
            <w:sz w:val="16"/>
          </w:rPr>
          <w:tab/>
        </w:r>
      </w:hyperlink>
      <w:r w:rsidR="0023303F" w:rsidRPr="00AA2399">
        <w:rPr>
          <w:sz w:val="16"/>
        </w:rPr>
        <w:t>3</w:t>
      </w:r>
      <w:r w:rsidR="00A63A23" w:rsidRPr="00AA2399">
        <w:rPr>
          <w:sz w:val="16"/>
        </w:rPr>
        <w:t>2</w:t>
      </w:r>
    </w:p>
    <w:p w:rsidR="002D2EE1" w:rsidRPr="00AA2399" w:rsidRDefault="00F70355" w:rsidP="00193D08">
      <w:pPr>
        <w:pStyle w:val="TM2"/>
      </w:pPr>
      <w:hyperlink w:anchor="_Toc354301372" w:history="1">
        <w:r w:rsidR="002D2EE1" w:rsidRPr="00AA2399">
          <w:rPr>
            <w:rStyle w:val="Lienhypertexte"/>
            <w:b w:val="0"/>
            <w:sz w:val="16"/>
          </w:rPr>
          <w:t>Article 25 : Timbre et enregistrement</w:t>
        </w:r>
        <w:r w:rsidR="002D2EE1" w:rsidRPr="00AA2399">
          <w:rPr>
            <w:webHidden/>
          </w:rPr>
          <w:tab/>
        </w:r>
      </w:hyperlink>
      <w:r w:rsidR="0023303F" w:rsidRPr="00AA2399">
        <w:t>33</w:t>
      </w:r>
    </w:p>
    <w:p w:rsidR="002D2EE1" w:rsidRPr="00AA2399" w:rsidRDefault="00F70355" w:rsidP="00193D08">
      <w:pPr>
        <w:pStyle w:val="TM1"/>
        <w:rPr>
          <w:caps/>
        </w:rPr>
      </w:pPr>
      <w:hyperlink w:anchor="_Toc354301373" w:history="1">
        <w:r w:rsidR="002D2EE1" w:rsidRPr="00AA2399">
          <w:rPr>
            <w:rStyle w:val="Lienhypertexte"/>
            <w:sz w:val="16"/>
          </w:rPr>
          <w:t>CHAPITRE III : EXECUTION DES TRAVAUX</w:t>
        </w:r>
        <w:r w:rsidR="0023303F" w:rsidRPr="00AA2399">
          <w:rPr>
            <w:rStyle w:val="Lienhypertexte"/>
            <w:sz w:val="16"/>
          </w:rPr>
          <w:t>……………………………………………………………………..</w:t>
        </w:r>
      </w:hyperlink>
      <w:r w:rsidR="0023303F" w:rsidRPr="00AA2399">
        <w:t>.............</w:t>
      </w:r>
      <w:r w:rsidR="00B433DF" w:rsidRPr="00AA2399">
        <w:t xml:space="preserve"> </w:t>
      </w:r>
      <w:r w:rsidR="0023303F" w:rsidRPr="00AA2399">
        <w:t>33</w:t>
      </w:r>
    </w:p>
    <w:p w:rsidR="002D2EE1" w:rsidRPr="00AA2399" w:rsidRDefault="00F70355" w:rsidP="00193D08">
      <w:pPr>
        <w:pStyle w:val="TM2"/>
      </w:pPr>
      <w:hyperlink w:anchor="_Toc354301375" w:history="1">
        <w:r w:rsidR="002D2EE1" w:rsidRPr="00AA2399">
          <w:rPr>
            <w:rStyle w:val="Lienhypertexte"/>
            <w:b w:val="0"/>
            <w:sz w:val="16"/>
          </w:rPr>
          <w:t>Article 26 : Consistance des travaux</w:t>
        </w:r>
        <w:r w:rsidR="002D2EE1" w:rsidRPr="00AA2399">
          <w:rPr>
            <w:webHidden/>
          </w:rPr>
          <w:tab/>
        </w:r>
      </w:hyperlink>
      <w:r w:rsidR="0023303F" w:rsidRPr="00AA2399">
        <w:t>33</w:t>
      </w:r>
    </w:p>
    <w:p w:rsidR="002D2EE1" w:rsidRPr="00AA2399" w:rsidRDefault="002D2EE1" w:rsidP="00193D08">
      <w:pPr>
        <w:pStyle w:val="TM2"/>
      </w:pPr>
      <w:r w:rsidRPr="00AA2399">
        <w:rPr>
          <w:rStyle w:val="Lienhypertexte"/>
          <w:b w:val="0"/>
          <w:color w:val="auto"/>
          <w:sz w:val="16"/>
          <w:u w:val="none"/>
        </w:rPr>
        <w:t>Article 27 : Obligations du Maître d'ouvrage</w:t>
      </w:r>
      <w:r w:rsidRPr="00AA2399">
        <w:rPr>
          <w:webHidden/>
        </w:rPr>
        <w:tab/>
      </w:r>
      <w:r w:rsidR="0023303F" w:rsidRPr="00AA2399">
        <w:rPr>
          <w:webHidden/>
        </w:rPr>
        <w:t>33</w:t>
      </w:r>
    </w:p>
    <w:p w:rsidR="002D2EE1" w:rsidRPr="00AA2399" w:rsidRDefault="00F70355" w:rsidP="00193D08">
      <w:pPr>
        <w:pStyle w:val="TM2"/>
      </w:pPr>
      <w:hyperlink w:anchor="_Toc354301376" w:history="1">
        <w:r w:rsidR="002D2EE1" w:rsidRPr="00AA2399">
          <w:rPr>
            <w:rStyle w:val="Lienhypertexte"/>
            <w:b w:val="0"/>
            <w:sz w:val="16"/>
          </w:rPr>
          <w:t>Article 28 : Délais d'exécution des Lettres-Commandes</w:t>
        </w:r>
        <w:r w:rsidR="002D2EE1" w:rsidRPr="00AA2399">
          <w:rPr>
            <w:webHidden/>
          </w:rPr>
          <w:tab/>
        </w:r>
      </w:hyperlink>
      <w:r w:rsidR="0023303F" w:rsidRPr="00AA2399">
        <w:t>33</w:t>
      </w:r>
    </w:p>
    <w:p w:rsidR="002D2EE1" w:rsidRPr="00AA2399" w:rsidRDefault="00F70355" w:rsidP="00193D08">
      <w:pPr>
        <w:pStyle w:val="TM2"/>
        <w:rPr>
          <w:rStyle w:val="Lienhypertexte"/>
          <w:b w:val="0"/>
          <w:sz w:val="16"/>
        </w:rPr>
      </w:pPr>
      <w:hyperlink w:anchor="_Toc354301377" w:history="1">
        <w:r w:rsidR="002D2EE1" w:rsidRPr="00AA2399">
          <w:rPr>
            <w:rStyle w:val="Lienhypertexte"/>
            <w:b w:val="0"/>
            <w:sz w:val="16"/>
          </w:rPr>
          <w:t>Article 29 : Connaissance des lieux et conditions générales des travaux</w:t>
        </w:r>
        <w:r w:rsidR="002D2EE1" w:rsidRPr="00AA2399">
          <w:rPr>
            <w:webHidden/>
          </w:rPr>
          <w:tab/>
        </w:r>
      </w:hyperlink>
      <w:r w:rsidR="0023303F" w:rsidRPr="00AA2399">
        <w:t>33</w:t>
      </w:r>
    </w:p>
    <w:p w:rsidR="002D2EE1" w:rsidRPr="00AA2399" w:rsidRDefault="002D2EE1" w:rsidP="00193D08">
      <w:pPr>
        <w:pStyle w:val="TM2"/>
        <w:rPr>
          <w:rStyle w:val="Lienhypertexte"/>
          <w:b w:val="0"/>
          <w:webHidden/>
          <w:color w:val="auto"/>
          <w:sz w:val="16"/>
          <w:u w:val="none"/>
        </w:rPr>
      </w:pPr>
      <w:r w:rsidRPr="00AA2399">
        <w:t>A</w:t>
      </w:r>
      <w:r w:rsidRPr="00AA2399">
        <w:rPr>
          <w:rStyle w:val="Lienhypertexte"/>
          <w:b w:val="0"/>
          <w:color w:val="auto"/>
          <w:sz w:val="16"/>
          <w:u w:val="none"/>
        </w:rPr>
        <w:t>rticle 30 : Mise à dispositions des documents et des lieux</w:t>
      </w:r>
      <w:r w:rsidRPr="00AA2399">
        <w:rPr>
          <w:rStyle w:val="Lienhypertexte"/>
          <w:b w:val="0"/>
          <w:webHidden/>
          <w:color w:val="auto"/>
          <w:sz w:val="16"/>
          <w:u w:val="none"/>
        </w:rPr>
        <w:tab/>
      </w:r>
      <w:r w:rsidR="0023303F" w:rsidRPr="00AA2399">
        <w:rPr>
          <w:rStyle w:val="Lienhypertexte"/>
          <w:b w:val="0"/>
          <w:webHidden/>
          <w:color w:val="auto"/>
          <w:sz w:val="16"/>
          <w:u w:val="none"/>
        </w:rPr>
        <w:t>3</w:t>
      </w:r>
      <w:r w:rsidR="00FE1A37" w:rsidRPr="00AA2399">
        <w:rPr>
          <w:rStyle w:val="Lienhypertexte"/>
          <w:b w:val="0"/>
          <w:webHidden/>
          <w:color w:val="auto"/>
          <w:sz w:val="16"/>
          <w:u w:val="none"/>
        </w:rPr>
        <w:t>4</w:t>
      </w:r>
    </w:p>
    <w:p w:rsidR="002D2EE1" w:rsidRPr="00AA2399" w:rsidRDefault="002D2EE1" w:rsidP="00193D08">
      <w:pPr>
        <w:pStyle w:val="TM2"/>
        <w:rPr>
          <w:rStyle w:val="Lienhypertexte"/>
          <w:b w:val="0"/>
          <w:webHidden/>
          <w:color w:val="auto"/>
          <w:sz w:val="16"/>
          <w:u w:val="none"/>
        </w:rPr>
      </w:pPr>
      <w:r w:rsidRPr="00AA2399">
        <w:rPr>
          <w:rStyle w:val="Lienhypertexte"/>
          <w:b w:val="0"/>
          <w:color w:val="auto"/>
          <w:sz w:val="16"/>
          <w:u w:val="none"/>
        </w:rPr>
        <w:t>Article 31 : Assurance</w:t>
      </w:r>
      <w:r w:rsidRPr="00AA2399">
        <w:rPr>
          <w:rStyle w:val="Lienhypertexte"/>
          <w:b w:val="0"/>
          <w:webHidden/>
          <w:color w:val="auto"/>
          <w:sz w:val="16"/>
          <w:u w:val="none"/>
        </w:rPr>
        <w:t>des ouvrages et responsabilités civiles</w:t>
      </w:r>
      <w:r w:rsidRPr="00AA2399">
        <w:rPr>
          <w:rStyle w:val="Lienhypertexte"/>
          <w:b w:val="0"/>
          <w:webHidden/>
          <w:color w:val="auto"/>
          <w:sz w:val="16"/>
          <w:u w:val="none"/>
        </w:rPr>
        <w:tab/>
      </w:r>
      <w:r w:rsidR="0023303F" w:rsidRPr="00AA2399">
        <w:rPr>
          <w:rStyle w:val="Lienhypertexte"/>
          <w:b w:val="0"/>
          <w:webHidden/>
          <w:color w:val="auto"/>
          <w:sz w:val="16"/>
          <w:u w:val="none"/>
        </w:rPr>
        <w:t>34</w:t>
      </w:r>
    </w:p>
    <w:p w:rsidR="002D2EE1" w:rsidRPr="00AA2399" w:rsidRDefault="002D2EE1" w:rsidP="00193D08">
      <w:pPr>
        <w:pStyle w:val="TM2"/>
        <w:rPr>
          <w:rStyle w:val="Lienhypertexte"/>
          <w:b w:val="0"/>
          <w:webHidden/>
          <w:sz w:val="16"/>
          <w:u w:val="none"/>
        </w:rPr>
      </w:pPr>
      <w:r w:rsidRPr="00AA2399">
        <w:rPr>
          <w:rStyle w:val="Lienhypertexte"/>
          <w:b w:val="0"/>
          <w:color w:val="auto"/>
          <w:sz w:val="16"/>
          <w:u w:val="none"/>
        </w:rPr>
        <w:t>Article 32 : Organisation et mesures de sécurité</w:t>
      </w:r>
      <w:r w:rsidRPr="00AA2399">
        <w:rPr>
          <w:rStyle w:val="Lienhypertexte"/>
          <w:b w:val="0"/>
          <w:webHidden/>
          <w:color w:val="auto"/>
          <w:sz w:val="16"/>
          <w:u w:val="none"/>
        </w:rPr>
        <w:tab/>
      </w:r>
      <w:r w:rsidR="0023303F" w:rsidRPr="00AA2399">
        <w:rPr>
          <w:rStyle w:val="Lienhypertexte"/>
          <w:b w:val="0"/>
          <w:webHidden/>
          <w:color w:val="auto"/>
          <w:sz w:val="16"/>
          <w:u w:val="none"/>
        </w:rPr>
        <w:t>3</w:t>
      </w:r>
      <w:r w:rsidR="00A63A23" w:rsidRPr="00AA2399">
        <w:rPr>
          <w:rStyle w:val="Lienhypertexte"/>
          <w:b w:val="0"/>
          <w:webHidden/>
          <w:color w:val="auto"/>
          <w:sz w:val="16"/>
          <w:u w:val="none"/>
        </w:rPr>
        <w:t>4</w:t>
      </w:r>
    </w:p>
    <w:p w:rsidR="002D2EE1" w:rsidRPr="00AA2399" w:rsidRDefault="002D2EE1" w:rsidP="00193D08">
      <w:pPr>
        <w:pStyle w:val="TM2"/>
        <w:rPr>
          <w:rStyle w:val="Lienhypertexte"/>
          <w:b w:val="0"/>
          <w:webHidden/>
          <w:color w:val="auto"/>
          <w:sz w:val="16"/>
          <w:u w:val="none"/>
        </w:rPr>
      </w:pPr>
      <w:r w:rsidRPr="00AA2399">
        <w:rPr>
          <w:rStyle w:val="Lienhypertexte"/>
          <w:b w:val="0"/>
          <w:color w:val="auto"/>
          <w:sz w:val="16"/>
          <w:u w:val="none"/>
        </w:rPr>
        <w:t>Article 33 : Protection de l’environnement</w:t>
      </w:r>
      <w:r w:rsidRPr="00AA2399">
        <w:rPr>
          <w:rStyle w:val="Lienhypertexte"/>
          <w:b w:val="0"/>
          <w:color w:val="auto"/>
          <w:sz w:val="16"/>
          <w:u w:val="none"/>
        </w:rPr>
        <w:tab/>
      </w:r>
      <w:r w:rsidR="0023303F" w:rsidRPr="00AA2399">
        <w:rPr>
          <w:rStyle w:val="Lienhypertexte"/>
          <w:b w:val="0"/>
          <w:color w:val="auto"/>
          <w:sz w:val="16"/>
          <w:u w:val="none"/>
        </w:rPr>
        <w:t>35</w:t>
      </w:r>
    </w:p>
    <w:p w:rsidR="002D2EE1" w:rsidRPr="00AA2399" w:rsidRDefault="00F70355" w:rsidP="00193D08">
      <w:pPr>
        <w:pStyle w:val="TM2"/>
      </w:pPr>
      <w:hyperlink w:anchor="_Toc354301378" w:history="1">
        <w:r w:rsidR="002D2EE1" w:rsidRPr="00AA2399">
          <w:rPr>
            <w:rStyle w:val="Lienhypertexte"/>
            <w:b w:val="0"/>
            <w:color w:val="auto"/>
            <w:sz w:val="16"/>
            <w:u w:val="none"/>
          </w:rPr>
          <w:t xml:space="preserve">Article 34 : </w:t>
        </w:r>
        <w:r w:rsidR="00692124" w:rsidRPr="00AA2399">
          <w:rPr>
            <w:rStyle w:val="Lienhypertexte"/>
            <w:b w:val="0"/>
            <w:color w:val="auto"/>
            <w:sz w:val="16"/>
            <w:u w:val="none"/>
          </w:rPr>
          <w:t xml:space="preserve">Rôle et Responsabilité des Co-contractants </w:t>
        </w:r>
        <w:r w:rsidR="002D2EE1" w:rsidRPr="00AA2399">
          <w:rPr>
            <w:rStyle w:val="Lienhypertexte"/>
            <w:webHidden/>
            <w:color w:val="auto"/>
            <w:sz w:val="16"/>
            <w:u w:val="none"/>
          </w:rPr>
          <w:tab/>
        </w:r>
      </w:hyperlink>
      <w:r w:rsidR="0023303F" w:rsidRPr="00AA2399">
        <w:rPr>
          <w:rStyle w:val="Lienhypertexte"/>
          <w:b w:val="0"/>
          <w:color w:val="auto"/>
          <w:sz w:val="16"/>
          <w:u w:val="none"/>
        </w:rPr>
        <w:t>35</w:t>
      </w:r>
    </w:p>
    <w:p w:rsidR="002D2EE1" w:rsidRPr="00AA2399" w:rsidRDefault="00F70355" w:rsidP="00193D08">
      <w:pPr>
        <w:pStyle w:val="TM2"/>
      </w:pPr>
      <w:hyperlink w:anchor="_Toc354301379" w:history="1">
        <w:r w:rsidR="002D2EE1" w:rsidRPr="00AA2399">
          <w:rPr>
            <w:rStyle w:val="Lienhypertexte"/>
            <w:b w:val="0"/>
            <w:sz w:val="16"/>
          </w:rPr>
          <w:t xml:space="preserve">Article 35 : Pièces à fournir par </w:t>
        </w:r>
        <w:r w:rsidR="00692124" w:rsidRPr="00AA2399">
          <w:rPr>
            <w:rStyle w:val="Lienhypertexte"/>
            <w:b w:val="0"/>
            <w:sz w:val="16"/>
          </w:rPr>
          <w:t>les</w:t>
        </w:r>
        <w:r w:rsidR="002D2EE1" w:rsidRPr="00AA2399">
          <w:rPr>
            <w:rStyle w:val="Lienhypertexte"/>
            <w:b w:val="0"/>
            <w:sz w:val="16"/>
          </w:rPr>
          <w:t xml:space="preserve">  Co-contractant</w:t>
        </w:r>
        <w:r w:rsidR="00692124" w:rsidRPr="00AA2399">
          <w:rPr>
            <w:rStyle w:val="Lienhypertexte"/>
            <w:b w:val="0"/>
            <w:sz w:val="16"/>
          </w:rPr>
          <w:t>s</w:t>
        </w:r>
        <w:r w:rsidR="002D2EE1" w:rsidRPr="00AA2399">
          <w:rPr>
            <w:webHidden/>
          </w:rPr>
          <w:tab/>
        </w:r>
      </w:hyperlink>
      <w:r w:rsidR="0023303F" w:rsidRPr="00AA2399">
        <w:t>3</w:t>
      </w:r>
      <w:r w:rsidR="00A63A23" w:rsidRPr="00AA2399">
        <w:t>5</w:t>
      </w:r>
    </w:p>
    <w:p w:rsidR="002D2EE1" w:rsidRPr="00AA2399" w:rsidRDefault="00F70355" w:rsidP="00193D08">
      <w:pPr>
        <w:pStyle w:val="TM2"/>
      </w:pPr>
      <w:hyperlink w:anchor="_Toc354301380" w:history="1">
        <w:r w:rsidR="002D2EE1" w:rsidRPr="00AA2399">
          <w:rPr>
            <w:rStyle w:val="Lienhypertexte"/>
            <w:b w:val="0"/>
            <w:sz w:val="16"/>
          </w:rPr>
          <w:t>Article 36 : Signalisation de chantier</w:t>
        </w:r>
        <w:r w:rsidR="002D2EE1" w:rsidRPr="00AA2399">
          <w:rPr>
            <w:webHidden/>
          </w:rPr>
          <w:tab/>
        </w:r>
      </w:hyperlink>
      <w:r w:rsidR="0023303F" w:rsidRPr="00AA2399">
        <w:t>36</w:t>
      </w:r>
    </w:p>
    <w:p w:rsidR="002D2EE1" w:rsidRPr="00AA2399" w:rsidRDefault="002D2EE1" w:rsidP="00193D08">
      <w:pPr>
        <w:pStyle w:val="TM2"/>
      </w:pPr>
      <w:r w:rsidRPr="00AA2399">
        <w:t>Article 37 : Implantation des ouvrages</w:t>
      </w:r>
      <w:r w:rsidRPr="00AA2399">
        <w:tab/>
      </w:r>
      <w:r w:rsidR="0023303F" w:rsidRPr="00AA2399">
        <w:t>3</w:t>
      </w:r>
      <w:r w:rsidR="00A63A23" w:rsidRPr="00AA2399">
        <w:t>6</w:t>
      </w:r>
      <w:r w:rsidRPr="00AA2399">
        <w:t xml:space="preserve">            </w:t>
      </w:r>
    </w:p>
    <w:p w:rsidR="002D2EE1" w:rsidRPr="00AA2399" w:rsidRDefault="00F70355" w:rsidP="00193D08">
      <w:pPr>
        <w:pStyle w:val="TM2"/>
        <w:rPr>
          <w:sz w:val="16"/>
        </w:rPr>
      </w:pPr>
      <w:hyperlink w:anchor="_Toc354301381" w:history="1">
        <w:r w:rsidR="002D2EE1" w:rsidRPr="00AA2399">
          <w:rPr>
            <w:rStyle w:val="Lienhypertexte"/>
            <w:b w:val="0"/>
            <w:sz w:val="16"/>
          </w:rPr>
          <w:t>Article 38 : Sous-traitance</w:t>
        </w:r>
        <w:r w:rsidR="002D2EE1" w:rsidRPr="00AA2399">
          <w:rPr>
            <w:webHidden/>
            <w:sz w:val="16"/>
          </w:rPr>
          <w:tab/>
        </w:r>
      </w:hyperlink>
      <w:r w:rsidR="0023303F" w:rsidRPr="00AA2399">
        <w:rPr>
          <w:sz w:val="16"/>
        </w:rPr>
        <w:t>3</w:t>
      </w:r>
      <w:r w:rsidR="00A63A23" w:rsidRPr="00AA2399">
        <w:rPr>
          <w:sz w:val="16"/>
        </w:rPr>
        <w:t>6</w:t>
      </w:r>
    </w:p>
    <w:p w:rsidR="002D2EE1" w:rsidRPr="00AA2399" w:rsidRDefault="00F70355" w:rsidP="00193D08">
      <w:pPr>
        <w:pStyle w:val="TM2"/>
      </w:pPr>
      <w:hyperlink w:anchor="_Toc354301383" w:history="1">
        <w:r w:rsidR="002D2EE1" w:rsidRPr="00AA2399">
          <w:rPr>
            <w:rStyle w:val="Lienhypertexte"/>
            <w:b w:val="0"/>
            <w:sz w:val="16"/>
          </w:rPr>
          <w:t>Article 39 : Journal de chantier</w:t>
        </w:r>
        <w:r w:rsidR="002D2EE1" w:rsidRPr="00AA2399">
          <w:rPr>
            <w:webHidden/>
          </w:rPr>
          <w:tab/>
        </w:r>
      </w:hyperlink>
      <w:r w:rsidR="0023303F" w:rsidRPr="00AA2399">
        <w:t>3</w:t>
      </w:r>
      <w:r w:rsidR="00A63A23" w:rsidRPr="00AA2399">
        <w:t>6</w:t>
      </w:r>
    </w:p>
    <w:p w:rsidR="002D2EE1" w:rsidRPr="00AA2399" w:rsidRDefault="00F70355" w:rsidP="00193D08">
      <w:pPr>
        <w:pStyle w:val="TM2"/>
        <w:rPr>
          <w:rStyle w:val="Lienhypertexte"/>
          <w:b w:val="0"/>
          <w:sz w:val="16"/>
        </w:rPr>
      </w:pPr>
      <w:hyperlink w:anchor="_Toc354301384" w:history="1">
        <w:r w:rsidR="002D2EE1" w:rsidRPr="00AA2399">
          <w:rPr>
            <w:rStyle w:val="Lienhypertexte"/>
            <w:b w:val="0"/>
            <w:sz w:val="16"/>
          </w:rPr>
          <w:t>Article 40 : Réunions de chantier</w:t>
        </w:r>
        <w:r w:rsidR="002D2EE1" w:rsidRPr="00AA2399">
          <w:rPr>
            <w:webHidden/>
          </w:rPr>
          <w:tab/>
        </w:r>
      </w:hyperlink>
      <w:r w:rsidR="0023303F" w:rsidRPr="00AA2399">
        <w:t>37</w:t>
      </w:r>
    </w:p>
    <w:p w:rsidR="002D2EE1" w:rsidRPr="00AA2399" w:rsidRDefault="002D2EE1" w:rsidP="00193D08">
      <w:pPr>
        <w:pStyle w:val="TM2"/>
      </w:pPr>
      <w:r w:rsidRPr="00AA2399">
        <w:t>Article 41 : Attributions de l'Ingénieur</w:t>
      </w:r>
      <w:r w:rsidRPr="00AA2399">
        <w:tab/>
      </w:r>
      <w:r w:rsidR="0023303F" w:rsidRPr="00AA2399">
        <w:t>37</w:t>
      </w:r>
    </w:p>
    <w:p w:rsidR="002D2EE1" w:rsidRPr="00AA2399" w:rsidRDefault="00F70355" w:rsidP="00193D08">
      <w:pPr>
        <w:pStyle w:val="TM1"/>
        <w:rPr>
          <w:caps/>
        </w:rPr>
      </w:pPr>
      <w:hyperlink w:anchor="_Toc354301385" w:history="1">
        <w:r w:rsidR="002D2EE1" w:rsidRPr="00AA2399">
          <w:rPr>
            <w:rStyle w:val="Lienhypertexte"/>
            <w:sz w:val="16"/>
          </w:rPr>
          <w:t>CHAPITRE IV : DE LA RECEPTION</w:t>
        </w:r>
        <w:r w:rsidR="0023303F" w:rsidRPr="00AA2399">
          <w:rPr>
            <w:rStyle w:val="Lienhypertexte"/>
            <w:sz w:val="16"/>
          </w:rPr>
          <w:t>……………………………………………………………….</w:t>
        </w:r>
      </w:hyperlink>
      <w:r w:rsidR="0023303F" w:rsidRPr="00AA2399">
        <w:t>..................................</w:t>
      </w:r>
      <w:r w:rsidR="00B433DF" w:rsidRPr="00AA2399">
        <w:t xml:space="preserve"> </w:t>
      </w:r>
      <w:r w:rsidR="0023303F" w:rsidRPr="00AA2399">
        <w:t>38</w:t>
      </w:r>
    </w:p>
    <w:p w:rsidR="002D2EE1" w:rsidRPr="00AA2399" w:rsidRDefault="00F70355" w:rsidP="00193D08">
      <w:pPr>
        <w:pStyle w:val="TM2"/>
      </w:pPr>
      <w:hyperlink w:anchor="_Toc354301386" w:history="1">
        <w:r w:rsidR="002D2EE1" w:rsidRPr="00AA2399">
          <w:rPr>
            <w:rStyle w:val="Lienhypertexte"/>
            <w:b w:val="0"/>
            <w:sz w:val="16"/>
          </w:rPr>
          <w:t>Article 42: Réception provisoire</w:t>
        </w:r>
        <w:r w:rsidR="002D2EE1" w:rsidRPr="00AA2399">
          <w:rPr>
            <w:webHidden/>
          </w:rPr>
          <w:tab/>
        </w:r>
      </w:hyperlink>
      <w:r w:rsidR="0023303F" w:rsidRPr="00AA2399">
        <w:t>38</w:t>
      </w:r>
    </w:p>
    <w:p w:rsidR="002D2EE1" w:rsidRPr="00AA2399" w:rsidRDefault="00F70355" w:rsidP="00193D08">
      <w:pPr>
        <w:pStyle w:val="TM2"/>
      </w:pPr>
      <w:hyperlink w:anchor="_Toc354301387" w:history="1">
        <w:r w:rsidR="002D2EE1" w:rsidRPr="00AA2399">
          <w:rPr>
            <w:rStyle w:val="Lienhypertexte"/>
            <w:b w:val="0"/>
            <w:sz w:val="16"/>
          </w:rPr>
          <w:t>Article 43: Documents à fournir après exécution</w:t>
        </w:r>
        <w:r w:rsidR="002D2EE1" w:rsidRPr="00AA2399">
          <w:rPr>
            <w:webHidden/>
          </w:rPr>
          <w:tab/>
        </w:r>
      </w:hyperlink>
      <w:r w:rsidR="00A63A23" w:rsidRPr="00AA2399">
        <w:t>3</w:t>
      </w:r>
      <w:r w:rsidR="00946672" w:rsidRPr="00AA2399">
        <w:t>9</w:t>
      </w:r>
    </w:p>
    <w:p w:rsidR="002D2EE1" w:rsidRPr="00AA2399" w:rsidRDefault="00F70355" w:rsidP="00193D08">
      <w:pPr>
        <w:pStyle w:val="TM2"/>
      </w:pPr>
      <w:hyperlink w:anchor="_Toc354301388" w:history="1">
        <w:r w:rsidR="002D2EE1" w:rsidRPr="00AA2399">
          <w:rPr>
            <w:rStyle w:val="Lienhypertexte"/>
            <w:b w:val="0"/>
            <w:sz w:val="16"/>
          </w:rPr>
          <w:t>Article 44 : Délai de garantie</w:t>
        </w:r>
        <w:r w:rsidR="002D2EE1" w:rsidRPr="00AA2399">
          <w:rPr>
            <w:webHidden/>
          </w:rPr>
          <w:tab/>
        </w:r>
      </w:hyperlink>
      <w:r w:rsidR="00A63A23" w:rsidRPr="00AA2399">
        <w:t>3</w:t>
      </w:r>
      <w:r w:rsidR="00946672" w:rsidRPr="00AA2399">
        <w:t>9</w:t>
      </w:r>
    </w:p>
    <w:p w:rsidR="002D2EE1" w:rsidRPr="00AA2399" w:rsidRDefault="00F70355" w:rsidP="00193D08">
      <w:pPr>
        <w:pStyle w:val="TM2"/>
      </w:pPr>
      <w:hyperlink w:anchor="_Toc354301388" w:history="1">
        <w:r w:rsidR="002D2EE1" w:rsidRPr="00AA2399">
          <w:rPr>
            <w:rStyle w:val="Lienhypertexte"/>
            <w:b w:val="0"/>
            <w:sz w:val="16"/>
          </w:rPr>
          <w:t>Article 45 : Entretien pendant le délai de garantie</w:t>
        </w:r>
        <w:r w:rsidR="002D2EE1" w:rsidRPr="00AA2399">
          <w:rPr>
            <w:webHidden/>
          </w:rPr>
          <w:tab/>
        </w:r>
      </w:hyperlink>
      <w:r w:rsidR="0023303F" w:rsidRPr="00AA2399">
        <w:t>39</w:t>
      </w:r>
    </w:p>
    <w:p w:rsidR="002D2EE1" w:rsidRPr="00AA2399" w:rsidRDefault="00F70355" w:rsidP="00193D08">
      <w:pPr>
        <w:pStyle w:val="TM2"/>
      </w:pPr>
      <w:hyperlink w:anchor="_Toc354301389" w:history="1">
        <w:r w:rsidR="002D2EE1" w:rsidRPr="00AA2399">
          <w:rPr>
            <w:rStyle w:val="Lienhypertexte"/>
            <w:b w:val="0"/>
            <w:sz w:val="16"/>
          </w:rPr>
          <w:t>Article 46: Réception définitive</w:t>
        </w:r>
        <w:r w:rsidR="002D2EE1" w:rsidRPr="00AA2399">
          <w:rPr>
            <w:webHidden/>
          </w:rPr>
          <w:tab/>
        </w:r>
      </w:hyperlink>
      <w:r w:rsidR="0023303F" w:rsidRPr="00AA2399">
        <w:t>39</w:t>
      </w:r>
    </w:p>
    <w:p w:rsidR="002D2EE1" w:rsidRPr="00AA2399" w:rsidRDefault="00F70355" w:rsidP="00193D08">
      <w:pPr>
        <w:pStyle w:val="TM1"/>
        <w:rPr>
          <w:caps/>
        </w:rPr>
      </w:pPr>
      <w:hyperlink w:anchor="_Toc354301390" w:history="1">
        <w:r w:rsidR="002D2EE1" w:rsidRPr="00AA2399">
          <w:rPr>
            <w:rStyle w:val="Lienhypertexte"/>
            <w:sz w:val="16"/>
          </w:rPr>
          <w:t>CHAPITRE V : CLAUSES DIVERSES</w:t>
        </w:r>
        <w:r w:rsidR="0023303F" w:rsidRPr="00AA2399">
          <w:rPr>
            <w:rStyle w:val="Lienhypertexte"/>
            <w:sz w:val="16"/>
          </w:rPr>
          <w:t>………………………………………………………………………………………</w:t>
        </w:r>
      </w:hyperlink>
      <w:r w:rsidR="0023303F" w:rsidRPr="00AA2399">
        <w:t>……</w:t>
      </w:r>
      <w:r w:rsidR="00B433DF" w:rsidRPr="00AA2399">
        <w:t xml:space="preserve"> </w:t>
      </w:r>
      <w:r w:rsidR="00A63A23" w:rsidRPr="00AA2399">
        <w:t>39</w:t>
      </w:r>
    </w:p>
    <w:p w:rsidR="002D2EE1" w:rsidRPr="00AA2399" w:rsidRDefault="00F70355" w:rsidP="00193D08">
      <w:pPr>
        <w:pStyle w:val="TM2"/>
      </w:pPr>
      <w:hyperlink w:anchor="_Toc354301391" w:history="1">
        <w:r w:rsidR="00692124" w:rsidRPr="00AA2399">
          <w:rPr>
            <w:rStyle w:val="Lienhypertexte"/>
            <w:b w:val="0"/>
            <w:sz w:val="16"/>
          </w:rPr>
          <w:t>Article 47 : Résiliation d’une</w:t>
        </w:r>
        <w:r w:rsidR="002D2EE1" w:rsidRPr="00AA2399">
          <w:rPr>
            <w:rStyle w:val="Lienhypertexte"/>
            <w:b w:val="0"/>
            <w:sz w:val="16"/>
          </w:rPr>
          <w:t xml:space="preserve"> Lettre-Commande</w:t>
        </w:r>
        <w:r w:rsidR="002D2EE1" w:rsidRPr="00AA2399">
          <w:rPr>
            <w:webHidden/>
          </w:rPr>
          <w:tab/>
        </w:r>
      </w:hyperlink>
      <w:r w:rsidR="00A63A23" w:rsidRPr="00AA2399">
        <w:t>39</w:t>
      </w:r>
    </w:p>
    <w:p w:rsidR="002D2EE1" w:rsidRPr="00AA2399" w:rsidRDefault="00F70355" w:rsidP="00193D08">
      <w:pPr>
        <w:pStyle w:val="TM2"/>
      </w:pPr>
      <w:hyperlink w:anchor="_Toc354301392" w:history="1">
        <w:r w:rsidR="002D2EE1" w:rsidRPr="00AA2399">
          <w:rPr>
            <w:rStyle w:val="Lienhypertexte"/>
            <w:b w:val="0"/>
            <w:sz w:val="16"/>
          </w:rPr>
          <w:t>Article 48 : Edition et diffusion des Lettres-Commandes</w:t>
        </w:r>
        <w:r w:rsidR="002D2EE1" w:rsidRPr="00AA2399">
          <w:rPr>
            <w:webHidden/>
          </w:rPr>
          <w:tab/>
        </w:r>
      </w:hyperlink>
      <w:r w:rsidR="00A63A23" w:rsidRPr="00AA2399">
        <w:t>39</w:t>
      </w:r>
    </w:p>
    <w:p w:rsidR="002D2EE1" w:rsidRPr="00AA2399" w:rsidRDefault="00F70355" w:rsidP="00193D08">
      <w:pPr>
        <w:pStyle w:val="TM2"/>
      </w:pPr>
      <w:hyperlink w:anchor="_Toc354301393" w:history="1">
        <w:r w:rsidR="002D2EE1" w:rsidRPr="00AA2399">
          <w:rPr>
            <w:rStyle w:val="Lienhypertexte"/>
            <w:b w:val="0"/>
            <w:sz w:val="16"/>
          </w:rPr>
          <w:t>Article 49 : Cas de force majeure</w:t>
        </w:r>
        <w:r w:rsidR="002D2EE1" w:rsidRPr="00AA2399">
          <w:rPr>
            <w:webHidden/>
          </w:rPr>
          <w:tab/>
        </w:r>
      </w:hyperlink>
      <w:r w:rsidR="00A63A23" w:rsidRPr="00AA2399">
        <w:t>39</w:t>
      </w:r>
    </w:p>
    <w:p w:rsidR="002D2EE1" w:rsidRPr="00AA2399" w:rsidRDefault="00F70355" w:rsidP="00193D08">
      <w:pPr>
        <w:pStyle w:val="TM2"/>
      </w:pPr>
      <w:hyperlink w:anchor="_Toc354301394" w:history="1">
        <w:r w:rsidR="002D2EE1" w:rsidRPr="00AA2399">
          <w:rPr>
            <w:rStyle w:val="Lienhypertexte"/>
            <w:b w:val="0"/>
            <w:sz w:val="16"/>
          </w:rPr>
          <w:t>Article 50 : Manœuvres frauduleuses et corruption</w:t>
        </w:r>
        <w:r w:rsidR="002D2EE1" w:rsidRPr="00AA2399">
          <w:rPr>
            <w:webHidden/>
          </w:rPr>
          <w:tab/>
        </w:r>
      </w:hyperlink>
      <w:r w:rsidR="0023303F" w:rsidRPr="00AA2399">
        <w:t>40</w:t>
      </w:r>
    </w:p>
    <w:p w:rsidR="002D2EE1" w:rsidRPr="00AA2399" w:rsidRDefault="00F70355" w:rsidP="00193D08">
      <w:pPr>
        <w:pStyle w:val="TM2"/>
      </w:pPr>
      <w:hyperlink w:anchor="_Toc354301395" w:history="1">
        <w:r w:rsidR="002D2EE1" w:rsidRPr="00AA2399">
          <w:rPr>
            <w:rStyle w:val="Lienhypertexte"/>
            <w:b w:val="0"/>
            <w:sz w:val="16"/>
          </w:rPr>
          <w:t>Article 51: Règlement de litiges</w:t>
        </w:r>
        <w:r w:rsidR="002D2EE1" w:rsidRPr="00AA2399">
          <w:rPr>
            <w:webHidden/>
          </w:rPr>
          <w:tab/>
        </w:r>
      </w:hyperlink>
      <w:r w:rsidR="0023303F" w:rsidRPr="00AA2399">
        <w:t>40</w:t>
      </w:r>
    </w:p>
    <w:p w:rsidR="002D2EE1" w:rsidRPr="00AA2399" w:rsidRDefault="00F70355" w:rsidP="00193D08">
      <w:pPr>
        <w:pStyle w:val="TM2"/>
      </w:pPr>
      <w:hyperlink w:anchor="_Toc354301396" w:history="1">
        <w:r w:rsidR="002D2EE1" w:rsidRPr="00AA2399">
          <w:rPr>
            <w:rStyle w:val="Lienhypertexte"/>
            <w:b w:val="0"/>
            <w:sz w:val="16"/>
          </w:rPr>
          <w:t>Article 52 et dernier : Validité et entrée en vigueur des Lettres-Commandes</w:t>
        </w:r>
        <w:r w:rsidR="002D2EE1" w:rsidRPr="00AA2399">
          <w:rPr>
            <w:webHidden/>
          </w:rPr>
          <w:tab/>
        </w:r>
      </w:hyperlink>
      <w:r w:rsidR="00A25CB9" w:rsidRPr="00AA2399">
        <w:fldChar w:fldCharType="end"/>
      </w:r>
      <w:r w:rsidR="00B433DF" w:rsidRPr="00AA2399">
        <w:t>4</w:t>
      </w:r>
      <w:r w:rsidR="0023303F" w:rsidRPr="00AA2399">
        <w:t>0</w:t>
      </w:r>
    </w:p>
    <w:p w:rsidR="00E16B3D" w:rsidRPr="00AA2399" w:rsidRDefault="00E16B3D" w:rsidP="00193D08">
      <w:pPr>
        <w:pStyle w:val="Titre10"/>
      </w:pPr>
    </w:p>
    <w:p w:rsidR="002208DE" w:rsidRPr="00AA2399" w:rsidRDefault="002208DE" w:rsidP="00193D08"/>
    <w:p w:rsidR="00613958" w:rsidRPr="00AA2399" w:rsidRDefault="00613958" w:rsidP="00193D08"/>
    <w:p w:rsidR="00613958" w:rsidRDefault="00613958" w:rsidP="00193D08"/>
    <w:p w:rsidR="000373C3" w:rsidRDefault="000373C3" w:rsidP="00193D08"/>
    <w:p w:rsidR="000373C3" w:rsidRDefault="000373C3" w:rsidP="00193D08"/>
    <w:p w:rsidR="000373C3" w:rsidRDefault="000373C3" w:rsidP="00193D08"/>
    <w:p w:rsidR="000373C3" w:rsidRDefault="000373C3" w:rsidP="00193D08"/>
    <w:p w:rsidR="000373C3" w:rsidRDefault="000373C3" w:rsidP="00193D08"/>
    <w:p w:rsidR="000373C3" w:rsidRDefault="000373C3" w:rsidP="00193D08"/>
    <w:p w:rsidR="000373C3" w:rsidRDefault="000373C3" w:rsidP="00193D08"/>
    <w:p w:rsidR="00D42594" w:rsidRDefault="00D42594" w:rsidP="00193D08"/>
    <w:p w:rsidR="00D42594" w:rsidRDefault="00D42594" w:rsidP="00193D08"/>
    <w:p w:rsidR="00D42594" w:rsidRDefault="00D42594" w:rsidP="00193D08"/>
    <w:p w:rsidR="00D42594" w:rsidRDefault="00D42594" w:rsidP="00193D08"/>
    <w:p w:rsidR="00D42594" w:rsidRDefault="00D42594" w:rsidP="00193D08"/>
    <w:p w:rsidR="00D42594" w:rsidRDefault="00D42594" w:rsidP="00193D08"/>
    <w:p w:rsidR="00D42594" w:rsidRDefault="00D42594" w:rsidP="00193D08"/>
    <w:p w:rsidR="00D42594" w:rsidRDefault="00D42594" w:rsidP="00193D08"/>
    <w:p w:rsidR="00D42594" w:rsidRPr="00AA2399" w:rsidRDefault="00D42594" w:rsidP="00193D08"/>
    <w:p w:rsidR="00613958" w:rsidRPr="00AA2399" w:rsidRDefault="00613958" w:rsidP="00193D08"/>
    <w:p w:rsidR="00D42594" w:rsidRDefault="00D42594" w:rsidP="00193D08">
      <w:pPr>
        <w:pStyle w:val="Titre10"/>
      </w:pPr>
    </w:p>
    <w:p w:rsidR="00D42594" w:rsidRDefault="00D42594" w:rsidP="00193D08">
      <w:pPr>
        <w:pStyle w:val="Titre10"/>
      </w:pPr>
    </w:p>
    <w:p w:rsidR="00D42594" w:rsidRDefault="00D42594" w:rsidP="00193D08">
      <w:pPr>
        <w:pStyle w:val="Titre10"/>
      </w:pPr>
    </w:p>
    <w:p w:rsidR="00D42594" w:rsidRDefault="00D42594" w:rsidP="00193D08">
      <w:pPr>
        <w:pStyle w:val="Titre10"/>
      </w:pPr>
    </w:p>
    <w:p w:rsidR="00D42594" w:rsidRDefault="00D42594" w:rsidP="00D42594"/>
    <w:p w:rsidR="00D42594" w:rsidRPr="00D42594" w:rsidRDefault="00D42594" w:rsidP="00D42594"/>
    <w:p w:rsidR="00260E60" w:rsidRPr="00C114B1" w:rsidRDefault="00260E60" w:rsidP="00193D08">
      <w:pPr>
        <w:pStyle w:val="Titre10"/>
        <w:rPr>
          <w:sz w:val="18"/>
        </w:rPr>
      </w:pPr>
      <w:r w:rsidRPr="00C114B1">
        <w:rPr>
          <w:sz w:val="18"/>
        </w:rPr>
        <w:lastRenderedPageBreak/>
        <w:t>CHAPITRE I: GENERALITES</w:t>
      </w:r>
    </w:p>
    <w:p w:rsidR="00260E60" w:rsidRPr="00C114B1" w:rsidRDefault="00260E60" w:rsidP="00193D08">
      <w:r w:rsidRPr="00C114B1">
        <w:rPr>
          <w:b/>
        </w:rPr>
        <w:t>Article 1</w:t>
      </w:r>
      <w:r w:rsidRPr="00C114B1">
        <w:t xml:space="preserve"> : Objet </w:t>
      </w:r>
      <w:r w:rsidR="007446A6" w:rsidRPr="00C114B1">
        <w:t>des</w:t>
      </w:r>
      <w:r w:rsidRPr="00C114B1">
        <w:t xml:space="preserve"> Lettre</w:t>
      </w:r>
      <w:r w:rsidR="007446A6" w:rsidRPr="00C114B1">
        <w:t>s</w:t>
      </w:r>
      <w:r w:rsidRPr="00C114B1">
        <w:t>-Commande</w:t>
      </w:r>
      <w:r w:rsidR="007446A6" w:rsidRPr="00C114B1">
        <w:t>s</w:t>
      </w:r>
    </w:p>
    <w:p w:rsidR="00260E60" w:rsidRPr="00C114B1" w:rsidRDefault="00260E60" w:rsidP="00193D08">
      <w:pPr>
        <w:pStyle w:val="Titre10"/>
        <w:rPr>
          <w:i w:val="0"/>
          <w:sz w:val="18"/>
        </w:rPr>
      </w:pPr>
      <w:r w:rsidRPr="00C114B1">
        <w:rPr>
          <w:i w:val="0"/>
          <w:sz w:val="18"/>
        </w:rPr>
        <w:t xml:space="preserve">Les Lettres-Commandes à élaborer à l’issue du présent Appel d’Offres </w:t>
      </w:r>
      <w:r w:rsidR="0004375E" w:rsidRPr="00C114B1">
        <w:rPr>
          <w:i w:val="0"/>
          <w:sz w:val="18"/>
        </w:rPr>
        <w:t>aur</w:t>
      </w:r>
      <w:r w:rsidRPr="00C114B1">
        <w:rPr>
          <w:i w:val="0"/>
          <w:sz w:val="18"/>
        </w:rPr>
        <w:t>ont pour objet la construction de</w:t>
      </w:r>
      <w:r w:rsidR="00613958" w:rsidRPr="00C114B1">
        <w:rPr>
          <w:i w:val="0"/>
          <w:sz w:val="18"/>
        </w:rPr>
        <w:t>s</w:t>
      </w:r>
      <w:r w:rsidRPr="00C114B1">
        <w:rPr>
          <w:i w:val="0"/>
          <w:sz w:val="18"/>
        </w:rPr>
        <w:t xml:space="preserve"> </w:t>
      </w:r>
      <w:r w:rsidR="00CC3C39" w:rsidRPr="00C114B1">
        <w:rPr>
          <w:i w:val="0"/>
          <w:sz w:val="18"/>
        </w:rPr>
        <w:t>blocs de deux (02) salles de classe dans certaines loca</w:t>
      </w:r>
      <w:r w:rsidR="00617696" w:rsidRPr="00C114B1">
        <w:rPr>
          <w:i w:val="0"/>
          <w:sz w:val="18"/>
        </w:rPr>
        <w:t>lités</w:t>
      </w:r>
      <w:r w:rsidR="001768AA" w:rsidRPr="00C114B1">
        <w:rPr>
          <w:i w:val="0"/>
          <w:sz w:val="18"/>
        </w:rPr>
        <w:t xml:space="preserve"> (MBAMA </w:t>
      </w:r>
      <w:r w:rsidR="00D42594" w:rsidRPr="00C114B1">
        <w:rPr>
          <w:i w:val="0"/>
          <w:sz w:val="18"/>
        </w:rPr>
        <w:t xml:space="preserve">CARREFOUR </w:t>
      </w:r>
      <w:r w:rsidR="001768AA" w:rsidRPr="00C114B1">
        <w:rPr>
          <w:i w:val="0"/>
          <w:sz w:val="18"/>
        </w:rPr>
        <w:t>et DJOUM)</w:t>
      </w:r>
      <w:r w:rsidR="00617696" w:rsidRPr="00C114B1">
        <w:rPr>
          <w:i w:val="0"/>
          <w:sz w:val="18"/>
        </w:rPr>
        <w:t xml:space="preserve"> de la Commune d’Atok</w:t>
      </w:r>
      <w:r w:rsidR="00B34066" w:rsidRPr="00C114B1">
        <w:rPr>
          <w:i w:val="0"/>
          <w:sz w:val="18"/>
        </w:rPr>
        <w:t xml:space="preserve"> dans le</w:t>
      </w:r>
      <w:r w:rsidR="0041222A" w:rsidRPr="00C114B1">
        <w:rPr>
          <w:i w:val="0"/>
          <w:sz w:val="18"/>
        </w:rPr>
        <w:t xml:space="preserve"> </w:t>
      </w:r>
      <w:r w:rsidRPr="00C114B1">
        <w:rPr>
          <w:i w:val="0"/>
          <w:sz w:val="18"/>
        </w:rPr>
        <w:t xml:space="preserve">Département du Haut-Nyong, Région de l’Est. </w:t>
      </w:r>
    </w:p>
    <w:p w:rsidR="00260E60" w:rsidRPr="00C114B1" w:rsidRDefault="00260E60" w:rsidP="00193D08">
      <w:pPr>
        <w:pStyle w:val="Titre10"/>
        <w:rPr>
          <w:i w:val="0"/>
          <w:sz w:val="18"/>
        </w:rPr>
      </w:pPr>
      <w:r w:rsidRPr="00C114B1">
        <w:rPr>
          <w:i w:val="0"/>
          <w:sz w:val="18"/>
        </w:rPr>
        <w:t>Ces travaux s</w:t>
      </w:r>
      <w:r w:rsidR="0004375E" w:rsidRPr="00C114B1">
        <w:rPr>
          <w:i w:val="0"/>
          <w:sz w:val="18"/>
        </w:rPr>
        <w:t>er</w:t>
      </w:r>
      <w:r w:rsidRPr="00C114B1">
        <w:rPr>
          <w:i w:val="0"/>
          <w:sz w:val="18"/>
        </w:rPr>
        <w:t xml:space="preserve">ont </w:t>
      </w:r>
      <w:r w:rsidR="00C91F8B" w:rsidRPr="00C114B1">
        <w:rPr>
          <w:i w:val="0"/>
          <w:sz w:val="18"/>
        </w:rPr>
        <w:t>répartis</w:t>
      </w:r>
      <w:r w:rsidRPr="00C114B1">
        <w:rPr>
          <w:i w:val="0"/>
          <w:sz w:val="18"/>
        </w:rPr>
        <w:t xml:space="preserve"> en </w:t>
      </w:r>
      <w:r w:rsidR="006E4319" w:rsidRPr="00C114B1">
        <w:rPr>
          <w:i w:val="0"/>
          <w:sz w:val="18"/>
        </w:rPr>
        <w:t>trois (03</w:t>
      </w:r>
      <w:r w:rsidRPr="00C114B1">
        <w:rPr>
          <w:i w:val="0"/>
          <w:sz w:val="18"/>
        </w:rPr>
        <w:t>) lots, conformément au tableau ci-après :</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4347"/>
        <w:gridCol w:w="1985"/>
        <w:gridCol w:w="2268"/>
      </w:tblGrid>
      <w:tr w:rsidR="006E4319" w:rsidRPr="00C114B1" w:rsidTr="00D42594">
        <w:trPr>
          <w:trHeight w:val="370"/>
          <w:jc w:val="center"/>
        </w:trPr>
        <w:tc>
          <w:tcPr>
            <w:tcW w:w="955" w:type="dxa"/>
            <w:vAlign w:val="center"/>
          </w:tcPr>
          <w:p w:rsidR="006E4319" w:rsidRPr="00C114B1" w:rsidRDefault="006E4319" w:rsidP="00193D08">
            <w:r w:rsidRPr="00C114B1">
              <w:t>N° Lot</w:t>
            </w:r>
          </w:p>
        </w:tc>
        <w:tc>
          <w:tcPr>
            <w:tcW w:w="4347" w:type="dxa"/>
            <w:vAlign w:val="center"/>
          </w:tcPr>
          <w:p w:rsidR="006E4319" w:rsidRPr="00C114B1" w:rsidRDefault="006E4319" w:rsidP="00193D08">
            <w:r w:rsidRPr="00C114B1">
              <w:t xml:space="preserve">Désignation </w:t>
            </w:r>
          </w:p>
        </w:tc>
        <w:tc>
          <w:tcPr>
            <w:tcW w:w="1985" w:type="dxa"/>
            <w:vAlign w:val="center"/>
          </w:tcPr>
          <w:p w:rsidR="006E4319" w:rsidRPr="00C114B1" w:rsidRDefault="006E4319" w:rsidP="00D42594">
            <w:pPr>
              <w:jc w:val="center"/>
            </w:pPr>
            <w:r w:rsidRPr="00C114B1">
              <w:t>Montant prévisionnel (F CFA TTC)</w:t>
            </w:r>
          </w:p>
        </w:tc>
        <w:tc>
          <w:tcPr>
            <w:tcW w:w="2268" w:type="dxa"/>
            <w:vAlign w:val="center"/>
          </w:tcPr>
          <w:p w:rsidR="006E4319" w:rsidRPr="00C114B1" w:rsidRDefault="006E4319" w:rsidP="00193D08">
            <w:r w:rsidRPr="00C114B1">
              <w:t>Imputation</w:t>
            </w:r>
          </w:p>
        </w:tc>
      </w:tr>
      <w:tr w:rsidR="00C00992" w:rsidRPr="00C114B1" w:rsidTr="00D42594">
        <w:trPr>
          <w:jc w:val="center"/>
        </w:trPr>
        <w:tc>
          <w:tcPr>
            <w:tcW w:w="955" w:type="dxa"/>
            <w:vAlign w:val="center"/>
          </w:tcPr>
          <w:p w:rsidR="00C00992" w:rsidRPr="00C114B1" w:rsidRDefault="00C00992" w:rsidP="00193D08">
            <w:r w:rsidRPr="00C114B1">
              <w:t>1</w:t>
            </w:r>
          </w:p>
        </w:tc>
        <w:tc>
          <w:tcPr>
            <w:tcW w:w="4347" w:type="dxa"/>
          </w:tcPr>
          <w:p w:rsidR="00C00992" w:rsidRPr="00C114B1" w:rsidRDefault="00C00992" w:rsidP="00193D08">
            <w:r w:rsidRPr="00C114B1">
              <w:t xml:space="preserve">EPP </w:t>
            </w:r>
            <w:proofErr w:type="spellStart"/>
            <w:r w:rsidRPr="00C114B1">
              <w:t>Djoum</w:t>
            </w:r>
            <w:proofErr w:type="spellEnd"/>
            <w:r w:rsidRPr="00C114B1">
              <w:t xml:space="preserve"> : Construction d'un bloc de  02 salles de classe</w:t>
            </w:r>
          </w:p>
        </w:tc>
        <w:tc>
          <w:tcPr>
            <w:tcW w:w="1985" w:type="dxa"/>
            <w:vAlign w:val="center"/>
          </w:tcPr>
          <w:p w:rsidR="00C00992" w:rsidRPr="00C114B1" w:rsidRDefault="00C00992" w:rsidP="00D42594">
            <w:pPr>
              <w:jc w:val="center"/>
            </w:pPr>
            <w:r w:rsidRPr="00C114B1">
              <w:t>17 500 000</w:t>
            </w:r>
          </w:p>
        </w:tc>
        <w:tc>
          <w:tcPr>
            <w:tcW w:w="2268" w:type="dxa"/>
            <w:vAlign w:val="center"/>
          </w:tcPr>
          <w:p w:rsidR="00C00992" w:rsidRPr="00C114B1" w:rsidRDefault="00C00992" w:rsidP="00193D08">
            <w:r w:rsidRPr="00C114B1">
              <w:t>15 197 01 641205 2222</w:t>
            </w:r>
          </w:p>
        </w:tc>
      </w:tr>
      <w:tr w:rsidR="00C00992" w:rsidRPr="00C114B1" w:rsidTr="00D42594">
        <w:trPr>
          <w:jc w:val="center"/>
        </w:trPr>
        <w:tc>
          <w:tcPr>
            <w:tcW w:w="955" w:type="dxa"/>
            <w:vAlign w:val="center"/>
          </w:tcPr>
          <w:p w:rsidR="00C00992" w:rsidRPr="00C114B1" w:rsidRDefault="00C00992" w:rsidP="00193D08">
            <w:r w:rsidRPr="00C114B1">
              <w:t>2</w:t>
            </w:r>
          </w:p>
        </w:tc>
        <w:tc>
          <w:tcPr>
            <w:tcW w:w="4347" w:type="dxa"/>
          </w:tcPr>
          <w:p w:rsidR="00C00992" w:rsidRPr="00C114B1" w:rsidRDefault="00C00992" w:rsidP="00193D08">
            <w:r w:rsidRPr="00C114B1">
              <w:t>EPP MBAMA</w:t>
            </w:r>
            <w:r w:rsidR="002360F3" w:rsidRPr="00C114B1">
              <w:t xml:space="preserve"> (carrefour)</w:t>
            </w:r>
            <w:r w:rsidRPr="00C114B1">
              <w:t xml:space="preserve"> : Construction d'un bloc de 02 salles de classe</w:t>
            </w:r>
            <w:r w:rsidR="00717F93" w:rsidRPr="00C114B1">
              <w:t xml:space="preserve"> </w:t>
            </w:r>
          </w:p>
        </w:tc>
        <w:tc>
          <w:tcPr>
            <w:tcW w:w="1985" w:type="dxa"/>
            <w:vAlign w:val="center"/>
          </w:tcPr>
          <w:p w:rsidR="00C00992" w:rsidRPr="00C114B1" w:rsidRDefault="00C00992" w:rsidP="00D42594">
            <w:pPr>
              <w:jc w:val="center"/>
            </w:pPr>
            <w:r w:rsidRPr="00C114B1">
              <w:t>17 500 000</w:t>
            </w:r>
          </w:p>
        </w:tc>
        <w:tc>
          <w:tcPr>
            <w:tcW w:w="2268" w:type="dxa"/>
            <w:vAlign w:val="center"/>
          </w:tcPr>
          <w:p w:rsidR="00C00992" w:rsidRPr="00C114B1" w:rsidRDefault="00C00992" w:rsidP="00193D08">
            <w:r w:rsidRPr="00C114B1">
              <w:t>15 197 01 641205 2222</w:t>
            </w:r>
          </w:p>
        </w:tc>
      </w:tr>
    </w:tbl>
    <w:p w:rsidR="006E4319" w:rsidRPr="00C114B1" w:rsidRDefault="006E4319" w:rsidP="00193D08"/>
    <w:p w:rsidR="00260E60" w:rsidRPr="00C114B1" w:rsidRDefault="00260E60" w:rsidP="00193D08">
      <w:r w:rsidRPr="00C114B1">
        <w:rPr>
          <w:b/>
        </w:rPr>
        <w:t>Article 2</w:t>
      </w:r>
      <w:r w:rsidRPr="00C114B1">
        <w:t xml:space="preserve"> : Procédure de passation des Lettres-Commandes</w:t>
      </w:r>
    </w:p>
    <w:p w:rsidR="00260E60" w:rsidRPr="00C114B1" w:rsidRDefault="00260E60" w:rsidP="00193D08">
      <w:pPr>
        <w:pStyle w:val="Titre10"/>
        <w:rPr>
          <w:sz w:val="18"/>
        </w:rPr>
      </w:pPr>
      <w:r w:rsidRPr="00C114B1">
        <w:rPr>
          <w:sz w:val="18"/>
        </w:rPr>
        <w:t xml:space="preserve">Les Lettres-Commandes à élaborer dont les objets sont précisés ci-dessus seront passées à l’issue du présent Appel d’Offres National Ouvert </w:t>
      </w:r>
      <w:r w:rsidR="007D38B7" w:rsidRPr="00C114B1">
        <w:rPr>
          <w:sz w:val="18"/>
        </w:rPr>
        <w:t>N°001/A</w:t>
      </w:r>
      <w:r w:rsidR="002360F3" w:rsidRPr="00C114B1">
        <w:rPr>
          <w:sz w:val="18"/>
        </w:rPr>
        <w:t>ONO/C.ATOK</w:t>
      </w:r>
      <w:r w:rsidR="00617696" w:rsidRPr="00C114B1">
        <w:rPr>
          <w:sz w:val="18"/>
        </w:rPr>
        <w:t>/</w:t>
      </w:r>
      <w:r w:rsidR="002360F3" w:rsidRPr="00C114B1">
        <w:rPr>
          <w:sz w:val="18"/>
        </w:rPr>
        <w:t>SG/CIPM</w:t>
      </w:r>
      <w:r w:rsidR="00AE765E" w:rsidRPr="00C114B1">
        <w:rPr>
          <w:sz w:val="18"/>
        </w:rPr>
        <w:t>/2020</w:t>
      </w:r>
      <w:r w:rsidR="007D38B7" w:rsidRPr="00C114B1">
        <w:rPr>
          <w:sz w:val="18"/>
        </w:rPr>
        <w:t xml:space="preserve"> </w:t>
      </w:r>
      <w:r w:rsidRPr="00C114B1">
        <w:rPr>
          <w:sz w:val="18"/>
        </w:rPr>
        <w:t xml:space="preserve">du </w:t>
      </w:r>
      <w:r w:rsidR="003A4D57" w:rsidRPr="00C114B1">
        <w:rPr>
          <w:sz w:val="18"/>
        </w:rPr>
        <w:t>_________________</w:t>
      </w:r>
      <w:r w:rsidR="007D38B7" w:rsidRPr="00C114B1">
        <w:rPr>
          <w:sz w:val="18"/>
        </w:rPr>
        <w:t xml:space="preserve"> </w:t>
      </w:r>
      <w:r w:rsidRPr="00C114B1">
        <w:rPr>
          <w:sz w:val="18"/>
        </w:rPr>
        <w:t xml:space="preserve">pour </w:t>
      </w:r>
      <w:r w:rsidR="0004375E" w:rsidRPr="00C114B1">
        <w:rPr>
          <w:sz w:val="18"/>
        </w:rPr>
        <w:t xml:space="preserve">la </w:t>
      </w:r>
      <w:r w:rsidRPr="00C114B1">
        <w:rPr>
          <w:sz w:val="18"/>
        </w:rPr>
        <w:t>construction de</w:t>
      </w:r>
      <w:r w:rsidR="00613958" w:rsidRPr="00C114B1">
        <w:rPr>
          <w:sz w:val="18"/>
        </w:rPr>
        <w:t>s</w:t>
      </w:r>
      <w:r w:rsidRPr="00C114B1">
        <w:rPr>
          <w:sz w:val="18"/>
        </w:rPr>
        <w:t xml:space="preserve"> </w:t>
      </w:r>
      <w:r w:rsidR="00CC3C39" w:rsidRPr="00C114B1">
        <w:rPr>
          <w:sz w:val="18"/>
        </w:rPr>
        <w:t>blocs de deux (02) salles de classe dans certaines loca</w:t>
      </w:r>
      <w:r w:rsidR="00617696" w:rsidRPr="00C114B1">
        <w:rPr>
          <w:sz w:val="18"/>
        </w:rPr>
        <w:t xml:space="preserve">lités </w:t>
      </w:r>
      <w:r w:rsidR="00EC5C3A" w:rsidRPr="00C114B1">
        <w:rPr>
          <w:sz w:val="18"/>
        </w:rPr>
        <w:t>(MBAMA</w:t>
      </w:r>
      <w:r w:rsidR="00D42594" w:rsidRPr="00C114B1">
        <w:rPr>
          <w:sz w:val="18"/>
        </w:rPr>
        <w:t xml:space="preserve"> CARREFOUR</w:t>
      </w:r>
      <w:r w:rsidR="00EC5C3A" w:rsidRPr="00C114B1">
        <w:rPr>
          <w:sz w:val="18"/>
        </w:rPr>
        <w:t xml:space="preserve"> et </w:t>
      </w:r>
      <w:proofErr w:type="gramStart"/>
      <w:r w:rsidR="00EC5C3A" w:rsidRPr="00C114B1">
        <w:rPr>
          <w:sz w:val="18"/>
        </w:rPr>
        <w:t>DJOUM )</w:t>
      </w:r>
      <w:proofErr w:type="gramEnd"/>
      <w:r w:rsidR="00EC5C3A" w:rsidRPr="00C114B1">
        <w:rPr>
          <w:sz w:val="18"/>
        </w:rPr>
        <w:t xml:space="preserve"> </w:t>
      </w:r>
      <w:r w:rsidR="00617696" w:rsidRPr="00C114B1">
        <w:rPr>
          <w:sz w:val="18"/>
        </w:rPr>
        <w:t>de la Commune d’Atok</w:t>
      </w:r>
      <w:r w:rsidR="00B34066" w:rsidRPr="00C114B1">
        <w:rPr>
          <w:sz w:val="18"/>
        </w:rPr>
        <w:t xml:space="preserve"> dans le Département du Haut-Nyong</w:t>
      </w:r>
      <w:r w:rsidRPr="00C114B1">
        <w:rPr>
          <w:sz w:val="18"/>
        </w:rPr>
        <w:t xml:space="preserve">, Région de l’Est. </w:t>
      </w:r>
    </w:p>
    <w:p w:rsidR="00260E60" w:rsidRPr="00C114B1" w:rsidRDefault="00260E60" w:rsidP="00193D08">
      <w:r w:rsidRPr="00C114B1">
        <w:rPr>
          <w:b/>
        </w:rPr>
        <w:t>Article 3</w:t>
      </w:r>
      <w:r w:rsidRPr="00C114B1">
        <w:t xml:space="preserve"> : Définitions et Attributions</w:t>
      </w:r>
    </w:p>
    <w:p w:rsidR="00260E60" w:rsidRPr="00C114B1" w:rsidRDefault="00260E60" w:rsidP="00193D08">
      <w:pPr>
        <w:pStyle w:val="Paragraphedeliste"/>
        <w:rPr>
          <w:sz w:val="18"/>
          <w:szCs w:val="18"/>
        </w:rPr>
      </w:pPr>
      <w:r w:rsidRPr="00C114B1">
        <w:rPr>
          <w:sz w:val="18"/>
          <w:szCs w:val="18"/>
        </w:rPr>
        <w:t xml:space="preserve">Le Maître d’Ouvrage est le </w:t>
      </w:r>
      <w:r w:rsidR="00617696" w:rsidRPr="00C114B1">
        <w:rPr>
          <w:sz w:val="18"/>
          <w:szCs w:val="18"/>
        </w:rPr>
        <w:t>Maire de la Commune d’Atok</w:t>
      </w:r>
      <w:r w:rsidRPr="00C114B1">
        <w:rPr>
          <w:sz w:val="18"/>
          <w:szCs w:val="18"/>
        </w:rPr>
        <w:t xml:space="preserve"> ;</w:t>
      </w:r>
    </w:p>
    <w:p w:rsidR="00001D36" w:rsidRPr="00C114B1" w:rsidRDefault="00260E60" w:rsidP="00193D08">
      <w:pPr>
        <w:pStyle w:val="Paragraphedeliste"/>
        <w:rPr>
          <w:b/>
          <w:sz w:val="18"/>
          <w:szCs w:val="18"/>
        </w:rPr>
      </w:pPr>
      <w:r w:rsidRPr="00C114B1">
        <w:rPr>
          <w:sz w:val="18"/>
          <w:szCs w:val="18"/>
        </w:rPr>
        <w:t xml:space="preserve">L’Autorité </w:t>
      </w:r>
      <w:r w:rsidR="00717F93" w:rsidRPr="00C114B1">
        <w:rPr>
          <w:sz w:val="18"/>
          <w:szCs w:val="18"/>
        </w:rPr>
        <w:t>chargée du control externe du suivi de l’</w:t>
      </w:r>
      <w:r w:rsidR="002360F3" w:rsidRPr="00C114B1">
        <w:rPr>
          <w:sz w:val="18"/>
          <w:szCs w:val="18"/>
        </w:rPr>
        <w:t>effectivité</w:t>
      </w:r>
      <w:r w:rsidR="00717F93" w:rsidRPr="00C114B1">
        <w:rPr>
          <w:sz w:val="18"/>
          <w:szCs w:val="18"/>
        </w:rPr>
        <w:t xml:space="preserve"> de la qualité du marché est </w:t>
      </w:r>
      <w:r w:rsidRPr="00C114B1">
        <w:rPr>
          <w:sz w:val="18"/>
          <w:szCs w:val="18"/>
        </w:rPr>
        <w:t xml:space="preserve"> </w:t>
      </w:r>
      <w:r w:rsidRPr="00C114B1">
        <w:rPr>
          <w:b/>
          <w:sz w:val="18"/>
          <w:szCs w:val="18"/>
        </w:rPr>
        <w:t>le Délégué Départemental des Marchés Publics du Haut Nyong</w:t>
      </w:r>
      <w:r w:rsidR="00001D36" w:rsidRPr="00C114B1">
        <w:rPr>
          <w:b/>
          <w:sz w:val="18"/>
          <w:szCs w:val="18"/>
        </w:rPr>
        <w:t xml:space="preserve">; </w:t>
      </w:r>
    </w:p>
    <w:p w:rsidR="00260E60" w:rsidRPr="00C114B1" w:rsidRDefault="00260E60" w:rsidP="00193D08">
      <w:pPr>
        <w:pStyle w:val="Paragraphedeliste"/>
        <w:rPr>
          <w:sz w:val="18"/>
          <w:szCs w:val="18"/>
        </w:rPr>
      </w:pPr>
      <w:r w:rsidRPr="00C114B1">
        <w:rPr>
          <w:sz w:val="18"/>
          <w:szCs w:val="18"/>
        </w:rPr>
        <w:t>Le Chef de service des L</w:t>
      </w:r>
      <w:r w:rsidR="004028ED" w:rsidRPr="00C114B1">
        <w:rPr>
          <w:sz w:val="18"/>
          <w:szCs w:val="18"/>
        </w:rPr>
        <w:t xml:space="preserve">ettres-Commandes à élaborer est </w:t>
      </w:r>
      <w:r w:rsidR="004028ED" w:rsidRPr="00C114B1">
        <w:rPr>
          <w:b/>
          <w:sz w:val="18"/>
          <w:szCs w:val="18"/>
        </w:rPr>
        <w:t xml:space="preserve">le </w:t>
      </w:r>
      <w:r w:rsidR="00C114B1" w:rsidRPr="00C114B1">
        <w:rPr>
          <w:b/>
          <w:sz w:val="18"/>
          <w:szCs w:val="18"/>
        </w:rPr>
        <w:t>Secrétaire</w:t>
      </w:r>
      <w:r w:rsidR="00727C55" w:rsidRPr="00C114B1">
        <w:rPr>
          <w:b/>
          <w:sz w:val="18"/>
          <w:szCs w:val="18"/>
        </w:rPr>
        <w:t xml:space="preserve"> Général</w:t>
      </w:r>
      <w:r w:rsidR="00617696" w:rsidRPr="00C114B1">
        <w:rPr>
          <w:b/>
          <w:sz w:val="18"/>
          <w:szCs w:val="18"/>
        </w:rPr>
        <w:t xml:space="preserve"> de la Commune</w:t>
      </w:r>
      <w:r w:rsidR="00727C55" w:rsidRPr="00C114B1">
        <w:rPr>
          <w:b/>
          <w:sz w:val="18"/>
          <w:szCs w:val="18"/>
        </w:rPr>
        <w:t> </w:t>
      </w:r>
      <w:r w:rsidR="00617696" w:rsidRPr="00C114B1">
        <w:rPr>
          <w:b/>
          <w:sz w:val="18"/>
          <w:szCs w:val="18"/>
        </w:rPr>
        <w:t>d’Atok</w:t>
      </w:r>
      <w:r w:rsidR="00727C55" w:rsidRPr="00C114B1">
        <w:rPr>
          <w:sz w:val="18"/>
          <w:szCs w:val="18"/>
        </w:rPr>
        <w:t xml:space="preserve">, qui coordonne les opérations </w:t>
      </w:r>
      <w:r w:rsidR="00C114B1" w:rsidRPr="00C114B1">
        <w:rPr>
          <w:sz w:val="18"/>
          <w:szCs w:val="18"/>
        </w:rPr>
        <w:t>nécessaire</w:t>
      </w:r>
      <w:r w:rsidR="00727C55" w:rsidRPr="00C114B1">
        <w:rPr>
          <w:sz w:val="18"/>
          <w:szCs w:val="18"/>
        </w:rPr>
        <w:t xml:space="preserve"> à la bonne exécution des différentes phases du projet et apporte au Maitre d’Ouvrage une assistance générale à caractère </w:t>
      </w:r>
      <w:proofErr w:type="gramStart"/>
      <w:r w:rsidR="00C114B1" w:rsidRPr="00C114B1">
        <w:rPr>
          <w:sz w:val="18"/>
          <w:szCs w:val="18"/>
        </w:rPr>
        <w:t>technique</w:t>
      </w:r>
      <w:r w:rsidR="00727C55" w:rsidRPr="00C114B1">
        <w:rPr>
          <w:sz w:val="18"/>
          <w:szCs w:val="18"/>
        </w:rPr>
        <w:t xml:space="preserve"> ,administratives</w:t>
      </w:r>
      <w:proofErr w:type="gramEnd"/>
      <w:r w:rsidR="00727C55" w:rsidRPr="00C114B1">
        <w:rPr>
          <w:sz w:val="18"/>
          <w:szCs w:val="18"/>
        </w:rPr>
        <w:t xml:space="preserve"> et financière à toute les phases du projet. Par ailleurs il veille au respect des clauses administratives, techniques et financières</w:t>
      </w:r>
      <w:r w:rsidR="00C94C6D" w:rsidRPr="00C114B1">
        <w:rPr>
          <w:sz w:val="18"/>
          <w:szCs w:val="18"/>
        </w:rPr>
        <w:t xml:space="preserve"> et des </w:t>
      </w:r>
      <w:r w:rsidR="00C114B1" w:rsidRPr="00C114B1">
        <w:rPr>
          <w:sz w:val="18"/>
          <w:szCs w:val="18"/>
        </w:rPr>
        <w:t>délais</w:t>
      </w:r>
      <w:r w:rsidR="00C94C6D" w:rsidRPr="00C114B1">
        <w:rPr>
          <w:sz w:val="18"/>
          <w:szCs w:val="18"/>
        </w:rPr>
        <w:t xml:space="preserve"> </w:t>
      </w:r>
      <w:proofErr w:type="gramStart"/>
      <w:r w:rsidR="00C94C6D" w:rsidRPr="00C114B1">
        <w:rPr>
          <w:sz w:val="18"/>
          <w:szCs w:val="18"/>
        </w:rPr>
        <w:t>contractuels</w:t>
      </w:r>
      <w:r w:rsidR="00727C55" w:rsidRPr="00C114B1">
        <w:rPr>
          <w:sz w:val="18"/>
          <w:szCs w:val="18"/>
        </w:rPr>
        <w:t xml:space="preserve"> </w:t>
      </w:r>
      <w:r w:rsidR="004028ED" w:rsidRPr="00C114B1">
        <w:rPr>
          <w:sz w:val="18"/>
          <w:szCs w:val="18"/>
        </w:rPr>
        <w:t> ;</w:t>
      </w:r>
      <w:proofErr w:type="gramEnd"/>
    </w:p>
    <w:p w:rsidR="00260E60" w:rsidRPr="00C114B1" w:rsidRDefault="00260E60" w:rsidP="00193D08">
      <w:pPr>
        <w:pStyle w:val="Paragraphedeliste"/>
        <w:rPr>
          <w:sz w:val="18"/>
          <w:szCs w:val="18"/>
        </w:rPr>
      </w:pPr>
      <w:r w:rsidRPr="00C114B1">
        <w:rPr>
          <w:sz w:val="18"/>
          <w:szCs w:val="18"/>
        </w:rPr>
        <w:t>L’Ingénieur des Lettre</w:t>
      </w:r>
      <w:r w:rsidR="00CD50B1" w:rsidRPr="00C114B1">
        <w:rPr>
          <w:sz w:val="18"/>
          <w:szCs w:val="18"/>
        </w:rPr>
        <w:t>s</w:t>
      </w:r>
      <w:r w:rsidRPr="00C114B1">
        <w:rPr>
          <w:sz w:val="18"/>
          <w:szCs w:val="18"/>
        </w:rPr>
        <w:t xml:space="preserve">-commandes à élaborer est </w:t>
      </w:r>
      <w:r w:rsidRPr="00C114B1">
        <w:rPr>
          <w:b/>
          <w:sz w:val="18"/>
          <w:szCs w:val="18"/>
        </w:rPr>
        <w:t xml:space="preserve">le </w:t>
      </w:r>
      <w:r w:rsidR="00087C4E" w:rsidRPr="00C114B1">
        <w:rPr>
          <w:b/>
          <w:sz w:val="18"/>
          <w:szCs w:val="18"/>
        </w:rPr>
        <w:t>Délégué Départemental des Travaux Publics du Haut-Nyong</w:t>
      </w:r>
      <w:r w:rsidR="00C94C6D" w:rsidRPr="00C114B1">
        <w:rPr>
          <w:sz w:val="18"/>
          <w:szCs w:val="18"/>
        </w:rPr>
        <w:t>. Il est chargé du suivi de l’exécution du Marché et de la prise en compte des normes sectorielles dans la réalisation des travaux.</w:t>
      </w:r>
    </w:p>
    <w:p w:rsidR="00260E60" w:rsidRPr="00C114B1" w:rsidRDefault="00260E60" w:rsidP="00193D08">
      <w:pPr>
        <w:pStyle w:val="Paragraphedeliste"/>
        <w:rPr>
          <w:sz w:val="18"/>
          <w:szCs w:val="18"/>
        </w:rPr>
      </w:pPr>
      <w:r w:rsidRPr="00C114B1">
        <w:rPr>
          <w:sz w:val="18"/>
          <w:szCs w:val="18"/>
        </w:rPr>
        <w:t xml:space="preserve">La Commission de passation des marchés est la </w:t>
      </w:r>
      <w:r w:rsidRPr="00C114B1">
        <w:rPr>
          <w:b/>
          <w:sz w:val="18"/>
          <w:szCs w:val="18"/>
        </w:rPr>
        <w:t xml:space="preserve">Commission </w:t>
      </w:r>
      <w:r w:rsidR="00717F93" w:rsidRPr="00C114B1">
        <w:rPr>
          <w:b/>
          <w:sz w:val="18"/>
          <w:szCs w:val="18"/>
        </w:rPr>
        <w:t xml:space="preserve">interne </w:t>
      </w:r>
      <w:r w:rsidR="004028ED" w:rsidRPr="00C114B1">
        <w:rPr>
          <w:b/>
          <w:sz w:val="18"/>
          <w:szCs w:val="18"/>
        </w:rPr>
        <w:t xml:space="preserve">de </w:t>
      </w:r>
      <w:r w:rsidR="00D75150" w:rsidRPr="00C114B1">
        <w:rPr>
          <w:b/>
          <w:sz w:val="18"/>
          <w:szCs w:val="18"/>
        </w:rPr>
        <w:t xml:space="preserve">Passation des Marchés </w:t>
      </w:r>
      <w:r w:rsidRPr="00C114B1">
        <w:rPr>
          <w:b/>
          <w:sz w:val="18"/>
          <w:szCs w:val="18"/>
        </w:rPr>
        <w:t xml:space="preserve"> </w:t>
      </w:r>
      <w:r w:rsidRPr="00C114B1">
        <w:rPr>
          <w:sz w:val="18"/>
          <w:szCs w:val="18"/>
        </w:rPr>
        <w:t>d</w:t>
      </w:r>
      <w:r w:rsidR="002829E6" w:rsidRPr="00C114B1">
        <w:rPr>
          <w:sz w:val="18"/>
          <w:szCs w:val="18"/>
        </w:rPr>
        <w:t>e la Commune d’Atok</w:t>
      </w:r>
      <w:r w:rsidR="004028ED" w:rsidRPr="00C114B1">
        <w:rPr>
          <w:sz w:val="18"/>
          <w:szCs w:val="18"/>
        </w:rPr>
        <w:t xml:space="preserve"> </w:t>
      </w:r>
      <w:r w:rsidRPr="00C114B1">
        <w:rPr>
          <w:sz w:val="18"/>
          <w:szCs w:val="18"/>
        </w:rPr>
        <w:t>; </w:t>
      </w:r>
    </w:p>
    <w:p w:rsidR="00260E60" w:rsidRPr="00C114B1" w:rsidRDefault="00260E60" w:rsidP="00193D08">
      <w:pPr>
        <w:pStyle w:val="Paragraphedeliste"/>
        <w:rPr>
          <w:sz w:val="18"/>
          <w:szCs w:val="18"/>
        </w:rPr>
      </w:pPr>
      <w:r w:rsidRPr="00C114B1">
        <w:rPr>
          <w:b/>
          <w:sz w:val="18"/>
          <w:szCs w:val="18"/>
        </w:rPr>
        <w:t>Le Co-contractant</w:t>
      </w:r>
      <w:r w:rsidR="00CD50B1" w:rsidRPr="00C114B1">
        <w:rPr>
          <w:sz w:val="18"/>
          <w:szCs w:val="18"/>
        </w:rPr>
        <w:t xml:space="preserve"> </w:t>
      </w:r>
      <w:r w:rsidRPr="00C114B1">
        <w:rPr>
          <w:sz w:val="18"/>
          <w:szCs w:val="18"/>
        </w:rPr>
        <w:t>est : (nom et adresse de l’entreprise)</w:t>
      </w:r>
      <w:r w:rsidR="00C94C6D" w:rsidRPr="00C114B1">
        <w:rPr>
          <w:sz w:val="18"/>
          <w:szCs w:val="18"/>
        </w:rPr>
        <w:t xml:space="preserve"> est chargé de réaliser les travaux suivant les </w:t>
      </w:r>
      <w:r w:rsidR="00D42594" w:rsidRPr="00C114B1">
        <w:rPr>
          <w:sz w:val="18"/>
          <w:szCs w:val="18"/>
        </w:rPr>
        <w:t>règles</w:t>
      </w:r>
      <w:r w:rsidR="00C94C6D" w:rsidRPr="00C114B1">
        <w:rPr>
          <w:sz w:val="18"/>
          <w:szCs w:val="18"/>
        </w:rPr>
        <w:t xml:space="preserve"> de l’art et </w:t>
      </w:r>
      <w:r w:rsidR="00D96339" w:rsidRPr="00C114B1">
        <w:rPr>
          <w:sz w:val="18"/>
          <w:szCs w:val="18"/>
        </w:rPr>
        <w:t>conformément</w:t>
      </w:r>
      <w:r w:rsidR="00C94C6D" w:rsidRPr="00C114B1">
        <w:rPr>
          <w:sz w:val="18"/>
          <w:szCs w:val="18"/>
        </w:rPr>
        <w:t xml:space="preserve"> aux cahiers de charge. Il est tenu d’assurer à l’équipe du projet le libre accès au lieu </w:t>
      </w:r>
      <w:proofErr w:type="spellStart"/>
      <w:r w:rsidR="00C94C6D" w:rsidRPr="00C114B1">
        <w:rPr>
          <w:sz w:val="18"/>
          <w:szCs w:val="18"/>
        </w:rPr>
        <w:t>ou</w:t>
      </w:r>
      <w:proofErr w:type="spellEnd"/>
      <w:r w:rsidR="00C94C6D" w:rsidRPr="00C114B1">
        <w:rPr>
          <w:sz w:val="18"/>
          <w:szCs w:val="18"/>
        </w:rPr>
        <w:t xml:space="preserve"> s’exécutent les travaux ainsi que toutes facilités dans l’exécution de leur fonction.</w:t>
      </w:r>
    </w:p>
    <w:p w:rsidR="00260E60" w:rsidRPr="00C114B1" w:rsidRDefault="00260E60" w:rsidP="00193D08">
      <w:r w:rsidRPr="00C114B1">
        <w:rPr>
          <w:b/>
        </w:rPr>
        <w:t>Article 4</w:t>
      </w:r>
      <w:r w:rsidRPr="00C114B1">
        <w:t xml:space="preserve"> : Langue, loi et réglementation applicables</w:t>
      </w:r>
    </w:p>
    <w:p w:rsidR="00260E60" w:rsidRPr="00C114B1" w:rsidRDefault="00260E60" w:rsidP="00193D08">
      <w:r w:rsidRPr="00C114B1">
        <w:t xml:space="preserve">4.1. La langue utilisée </w:t>
      </w:r>
      <w:r w:rsidR="0004375E" w:rsidRPr="00C114B1">
        <w:t>sera</w:t>
      </w:r>
      <w:r w:rsidRPr="00C114B1">
        <w:t xml:space="preserve"> le</w:t>
      </w:r>
      <w:r w:rsidRPr="00C114B1">
        <w:rPr>
          <w:spacing w:val="7"/>
        </w:rPr>
        <w:t xml:space="preserve"> français ou l’anglais.</w:t>
      </w:r>
    </w:p>
    <w:p w:rsidR="00260E60" w:rsidRPr="00C114B1" w:rsidRDefault="00260E60" w:rsidP="00193D08">
      <w:r w:rsidRPr="00C114B1">
        <w:t xml:space="preserve">4.2. Chaque Co-contractant s’engagera  à observer les lois, </w:t>
      </w:r>
      <w:r w:rsidRPr="00C114B1">
        <w:rPr>
          <w:spacing w:val="5"/>
        </w:rPr>
        <w:t>règlements</w:t>
      </w:r>
      <w:r w:rsidRPr="00C114B1">
        <w:t xml:space="preserve">, </w:t>
      </w:r>
      <w:r w:rsidRPr="00C114B1">
        <w:rPr>
          <w:spacing w:val="5"/>
        </w:rPr>
        <w:t>ordonnance</w:t>
      </w:r>
      <w:r w:rsidRPr="00C114B1">
        <w:t xml:space="preserve">s </w:t>
      </w:r>
      <w:r w:rsidRPr="00C114B1">
        <w:rPr>
          <w:spacing w:val="5"/>
        </w:rPr>
        <w:t>e</w:t>
      </w:r>
      <w:r w:rsidRPr="00C114B1">
        <w:t xml:space="preserve">n </w:t>
      </w:r>
      <w:r w:rsidRPr="00C114B1">
        <w:rPr>
          <w:spacing w:val="5"/>
        </w:rPr>
        <w:t>vigueu</w:t>
      </w:r>
      <w:r w:rsidRPr="00C114B1">
        <w:t xml:space="preserve">r </w:t>
      </w:r>
      <w:r w:rsidRPr="00C114B1">
        <w:rPr>
          <w:spacing w:val="5"/>
        </w:rPr>
        <w:t xml:space="preserve">en </w:t>
      </w:r>
      <w:r w:rsidRPr="00C114B1">
        <w:t>République du Cameroun, et ce aussi bien dans sa propre organisation que dans la réalisation de la Lettre-Commande qui lui aura été attribuée.</w:t>
      </w:r>
    </w:p>
    <w:p w:rsidR="00260E60" w:rsidRPr="00C114B1" w:rsidRDefault="00260E60" w:rsidP="00193D08">
      <w:r w:rsidRPr="00C114B1">
        <w:t>Si au Cameroun, ces règlements, lois et dispositions administratives et fiscales en vigueur à la date de signature des dites Lettres-Commandes venaient à être modifiés après leur signature, les coûts éventuels qui en découleraient directement seraient pris en compte sans gain ni perte pour chaque partie.</w:t>
      </w:r>
    </w:p>
    <w:p w:rsidR="00260E60" w:rsidRPr="00C114B1" w:rsidRDefault="00260E60" w:rsidP="00193D08">
      <w:r w:rsidRPr="00C114B1">
        <w:rPr>
          <w:b/>
        </w:rPr>
        <w:t>Article 5</w:t>
      </w:r>
      <w:r w:rsidRPr="00C114B1">
        <w:t xml:space="preserve"> : Pièces constitutives des Lettres-Commandes</w:t>
      </w:r>
    </w:p>
    <w:p w:rsidR="00D640D6" w:rsidRPr="00C114B1" w:rsidRDefault="00D640D6" w:rsidP="00193D08">
      <w:r w:rsidRPr="00C114B1">
        <w:t>Les pièces contractuelles constitutives des Lettres-Commandes à élaborer seront par ordre de priorité :</w:t>
      </w:r>
    </w:p>
    <w:p w:rsidR="00D640D6" w:rsidRPr="00C114B1" w:rsidRDefault="00D640D6" w:rsidP="00193D08">
      <w:r w:rsidRPr="00C114B1">
        <w:t>La Lettre-Commande proprement dite comprenant :</w:t>
      </w:r>
    </w:p>
    <w:p w:rsidR="00D640D6" w:rsidRPr="00C114B1" w:rsidRDefault="00D640D6" w:rsidP="00193D08">
      <w:r w:rsidRPr="00C114B1">
        <w:t xml:space="preserve"> Le Cahier des Clauses Administratives Particulières (CCAP) ;</w:t>
      </w:r>
    </w:p>
    <w:p w:rsidR="00D640D6" w:rsidRPr="00C114B1" w:rsidRDefault="00D640D6" w:rsidP="00193D08">
      <w:r w:rsidRPr="00C114B1">
        <w:lastRenderedPageBreak/>
        <w:t xml:space="preserve"> </w:t>
      </w:r>
      <w:proofErr w:type="gramStart"/>
      <w:r w:rsidRPr="00C114B1">
        <w:t>le</w:t>
      </w:r>
      <w:proofErr w:type="gramEnd"/>
      <w:r w:rsidRPr="00C114B1">
        <w:t xml:space="preserve"> Cahier des Clauses Techniques Particulières (CCTP);</w:t>
      </w:r>
    </w:p>
    <w:p w:rsidR="00D640D6" w:rsidRPr="00C114B1" w:rsidRDefault="00D640D6" w:rsidP="00193D08">
      <w:r w:rsidRPr="00C114B1">
        <w:t xml:space="preserve"> Le Bordereau de Prix (BP) ; </w:t>
      </w:r>
    </w:p>
    <w:p w:rsidR="00D640D6" w:rsidRPr="00C114B1" w:rsidRDefault="00D640D6" w:rsidP="00193D08">
      <w:r w:rsidRPr="00C114B1">
        <w:t xml:space="preserve"> Le Détail Quantitatif et Estimatif (DQE) ;</w:t>
      </w:r>
    </w:p>
    <w:p w:rsidR="00D640D6" w:rsidRPr="00C114B1" w:rsidRDefault="00D640D6" w:rsidP="00193D08">
      <w:r w:rsidRPr="00C114B1">
        <w:t>La soumission du co-contractant et ses annexes dans toutes les dispositions non contraires au Dossier d’Appel d’Offres et à la présente Lettre-Commande ;</w:t>
      </w:r>
    </w:p>
    <w:p w:rsidR="00D640D6" w:rsidRPr="00C114B1" w:rsidRDefault="00D640D6" w:rsidP="00193D08">
      <w:r w:rsidRPr="00C114B1">
        <w:t>Le Dossier d’Appel d’Offres (DAO) ; </w:t>
      </w:r>
    </w:p>
    <w:p w:rsidR="00D640D6" w:rsidRPr="00C114B1" w:rsidRDefault="00D640D6" w:rsidP="00193D08">
      <w:r w:rsidRPr="00C114B1">
        <w:t>Le planning d’exécution des travaux ;</w:t>
      </w:r>
    </w:p>
    <w:p w:rsidR="00D640D6" w:rsidRPr="00C114B1" w:rsidRDefault="00D640D6" w:rsidP="00193D08">
      <w:r w:rsidRPr="00C114B1">
        <w:t>Les APD et les DCE (plans), les notes de calcul, les cahiers de sondage et dossiers géotechniques ;</w:t>
      </w:r>
    </w:p>
    <w:p w:rsidR="00D640D6" w:rsidRPr="00C114B1" w:rsidRDefault="00D640D6" w:rsidP="00193D08">
      <w:r w:rsidRPr="00C114B1">
        <w:t>Le Cahier des Clauses Administratives Générales (CCAG) applicables aux marchés publics des travaux,  mis en vigueur par l'arrêté n° 033/CAB/PM du 13 février 2007.</w:t>
      </w:r>
    </w:p>
    <w:p w:rsidR="00260E60" w:rsidRPr="00C114B1" w:rsidRDefault="00260E60" w:rsidP="00193D08">
      <w:r w:rsidRPr="00C114B1">
        <w:rPr>
          <w:b/>
        </w:rPr>
        <w:t>Article 6</w:t>
      </w:r>
      <w:r w:rsidRPr="00C114B1">
        <w:t xml:space="preserve"> : Textes généraux applicables</w:t>
      </w:r>
    </w:p>
    <w:p w:rsidR="00260E60" w:rsidRPr="00C114B1" w:rsidRDefault="00260E60" w:rsidP="00193D08">
      <w:r w:rsidRPr="00C114B1">
        <w:t xml:space="preserve">Les Lettres-Commandes </w:t>
      </w:r>
      <w:r w:rsidR="00D640D6" w:rsidRPr="00C114B1">
        <w:t>à élaborer seront</w:t>
      </w:r>
      <w:r w:rsidRPr="00C114B1">
        <w:t xml:space="preserve"> soumises aux textes généraux ci-après :</w:t>
      </w:r>
    </w:p>
    <w:p w:rsidR="00260E60" w:rsidRPr="00C114B1" w:rsidRDefault="00260E60" w:rsidP="00193D08">
      <w:pPr>
        <w:pStyle w:val="Paragraphedeliste"/>
        <w:rPr>
          <w:sz w:val="18"/>
          <w:szCs w:val="18"/>
        </w:rPr>
      </w:pPr>
      <w:r w:rsidRPr="00C114B1">
        <w:rPr>
          <w:sz w:val="18"/>
          <w:szCs w:val="18"/>
        </w:rPr>
        <w:t>La Loi n° 92/007 du 14 août 1992 portant Code du travail ; </w:t>
      </w:r>
    </w:p>
    <w:p w:rsidR="00260E60" w:rsidRPr="00C114B1" w:rsidRDefault="00260E60" w:rsidP="00193D08">
      <w:pPr>
        <w:pStyle w:val="Paragraphedeliste"/>
        <w:rPr>
          <w:sz w:val="18"/>
          <w:szCs w:val="18"/>
        </w:rPr>
      </w:pPr>
      <w:r w:rsidRPr="00C114B1">
        <w:rPr>
          <w:sz w:val="18"/>
          <w:szCs w:val="18"/>
        </w:rPr>
        <w:t>La Loi n° 096/12 du 05 août 1996 portant loi cadre relative à la gestion de l’Environnement ;</w:t>
      </w:r>
    </w:p>
    <w:p w:rsidR="00260E60" w:rsidRPr="00C114B1" w:rsidRDefault="00260E60" w:rsidP="00193D08">
      <w:pPr>
        <w:pStyle w:val="Paragraphedeliste"/>
        <w:rPr>
          <w:sz w:val="18"/>
          <w:szCs w:val="18"/>
        </w:rPr>
      </w:pPr>
      <w:r w:rsidRPr="00C114B1">
        <w:rPr>
          <w:sz w:val="18"/>
          <w:szCs w:val="18"/>
        </w:rPr>
        <w:t>La Loi n° 2000/09 du 13 juillet 2000 fixant l’organisation et les modalités d’exercice de la profession d’Ingénieur de Génie-civil ;</w:t>
      </w:r>
    </w:p>
    <w:p w:rsidR="00260E60" w:rsidRPr="00C114B1" w:rsidRDefault="00721281" w:rsidP="00193D08">
      <w:pPr>
        <w:pStyle w:val="Paragraphedeliste"/>
        <w:rPr>
          <w:sz w:val="18"/>
          <w:szCs w:val="18"/>
        </w:rPr>
      </w:pPr>
      <w:r w:rsidRPr="00C114B1">
        <w:rPr>
          <w:sz w:val="18"/>
          <w:szCs w:val="18"/>
        </w:rPr>
        <w:t xml:space="preserve">La </w:t>
      </w:r>
      <w:r w:rsidR="00692124" w:rsidRPr="00C114B1">
        <w:rPr>
          <w:sz w:val="18"/>
          <w:szCs w:val="18"/>
        </w:rPr>
        <w:t>Loi</w:t>
      </w:r>
      <w:r w:rsidRPr="00C114B1">
        <w:rPr>
          <w:sz w:val="18"/>
          <w:szCs w:val="18"/>
        </w:rPr>
        <w:t xml:space="preserve"> </w:t>
      </w:r>
      <w:r w:rsidR="002E3985" w:rsidRPr="00C114B1">
        <w:rPr>
          <w:sz w:val="18"/>
          <w:szCs w:val="18"/>
        </w:rPr>
        <w:t>n° 2018-1317</w:t>
      </w:r>
      <w:r w:rsidRPr="00C114B1">
        <w:rPr>
          <w:b/>
          <w:sz w:val="18"/>
          <w:szCs w:val="18"/>
        </w:rPr>
        <w:t xml:space="preserve"> </w:t>
      </w:r>
      <w:r w:rsidRPr="00C114B1">
        <w:rPr>
          <w:sz w:val="18"/>
          <w:szCs w:val="18"/>
        </w:rPr>
        <w:t xml:space="preserve">du </w:t>
      </w:r>
      <w:r w:rsidR="002E3985" w:rsidRPr="00C114B1">
        <w:rPr>
          <w:sz w:val="18"/>
          <w:szCs w:val="18"/>
        </w:rPr>
        <w:t>28</w:t>
      </w:r>
      <w:r w:rsidRPr="00C114B1">
        <w:rPr>
          <w:sz w:val="18"/>
          <w:szCs w:val="18"/>
        </w:rPr>
        <w:t xml:space="preserve"> Décembre 201</w:t>
      </w:r>
      <w:r w:rsidR="00343A78" w:rsidRPr="00C114B1">
        <w:rPr>
          <w:sz w:val="18"/>
          <w:szCs w:val="18"/>
        </w:rPr>
        <w:t>8</w:t>
      </w:r>
      <w:r w:rsidRPr="00C114B1">
        <w:rPr>
          <w:sz w:val="18"/>
          <w:szCs w:val="18"/>
        </w:rPr>
        <w:t xml:space="preserve"> portant Loi de Finances de la République du Cameroun pour l’Exercice </w:t>
      </w:r>
      <w:r w:rsidR="00E70441" w:rsidRPr="00C114B1">
        <w:rPr>
          <w:sz w:val="18"/>
          <w:szCs w:val="18"/>
        </w:rPr>
        <w:t>20</w:t>
      </w:r>
      <w:r w:rsidR="006E4F62" w:rsidRPr="00C114B1">
        <w:rPr>
          <w:sz w:val="18"/>
          <w:szCs w:val="18"/>
        </w:rPr>
        <w:t>20</w:t>
      </w:r>
      <w:r w:rsidRPr="00C114B1">
        <w:rPr>
          <w:sz w:val="18"/>
          <w:szCs w:val="18"/>
        </w:rPr>
        <w:t> </w:t>
      </w:r>
      <w:r w:rsidR="00260E60" w:rsidRPr="00C114B1">
        <w:rPr>
          <w:sz w:val="18"/>
          <w:szCs w:val="18"/>
        </w:rPr>
        <w:t>;</w:t>
      </w:r>
    </w:p>
    <w:p w:rsidR="00260E60" w:rsidRPr="00C114B1" w:rsidRDefault="00260E60" w:rsidP="00193D08">
      <w:pPr>
        <w:pStyle w:val="Paragraphedeliste"/>
        <w:rPr>
          <w:sz w:val="18"/>
          <w:szCs w:val="18"/>
        </w:rPr>
      </w:pPr>
      <w:r w:rsidRPr="00C114B1">
        <w:rPr>
          <w:sz w:val="18"/>
          <w:szCs w:val="18"/>
        </w:rPr>
        <w:t>Le Décret n° 2001/048 du 23 février 2001 portant organisation et fonctionnement de l’Agence de Régulation des Marchés Publics ;</w:t>
      </w:r>
    </w:p>
    <w:p w:rsidR="00260E60" w:rsidRPr="00C114B1" w:rsidRDefault="00260E60" w:rsidP="00193D08">
      <w:pPr>
        <w:pStyle w:val="Paragraphedeliste"/>
        <w:rPr>
          <w:sz w:val="18"/>
          <w:szCs w:val="18"/>
        </w:rPr>
      </w:pPr>
      <w:r w:rsidRPr="00C114B1">
        <w:rPr>
          <w:sz w:val="18"/>
          <w:szCs w:val="18"/>
        </w:rPr>
        <w:t>Le Décret n° 2003/651/PM du 16 avril 2003 fixant les modalités d’application du régime fiscal et douanier des Marchés Publics ;</w:t>
      </w:r>
    </w:p>
    <w:p w:rsidR="00260E60" w:rsidRPr="00C114B1" w:rsidRDefault="00260E60" w:rsidP="00193D08">
      <w:pPr>
        <w:pStyle w:val="Paragraphedeliste"/>
        <w:rPr>
          <w:sz w:val="18"/>
          <w:szCs w:val="18"/>
        </w:rPr>
      </w:pPr>
      <w:r w:rsidRPr="00C114B1">
        <w:rPr>
          <w:sz w:val="18"/>
          <w:szCs w:val="18"/>
        </w:rPr>
        <w:t xml:space="preserve">Le </w:t>
      </w:r>
      <w:r w:rsidR="00D96339" w:rsidRPr="00C114B1">
        <w:rPr>
          <w:sz w:val="18"/>
          <w:szCs w:val="18"/>
        </w:rPr>
        <w:t>Décret N° 2018/366 du 20 juin 2018</w:t>
      </w:r>
      <w:r w:rsidRPr="00C114B1">
        <w:rPr>
          <w:sz w:val="18"/>
          <w:szCs w:val="18"/>
        </w:rPr>
        <w:t xml:space="preserve"> portant Code des Marchés Publics et mis en application par la Circulaire n° 00</w:t>
      </w:r>
      <w:r w:rsidR="00D96339" w:rsidRPr="00C114B1">
        <w:rPr>
          <w:sz w:val="18"/>
          <w:szCs w:val="18"/>
        </w:rPr>
        <w:t>05/LC/MINMAP/CAB du 03 juillet 2018</w:t>
      </w:r>
      <w:r w:rsidRPr="00C114B1">
        <w:rPr>
          <w:sz w:val="18"/>
          <w:szCs w:val="18"/>
        </w:rPr>
        <w:t xml:space="preserve"> ;</w:t>
      </w:r>
    </w:p>
    <w:p w:rsidR="00260E60" w:rsidRPr="00C114B1" w:rsidRDefault="00260E60" w:rsidP="00193D08">
      <w:pPr>
        <w:pStyle w:val="Paragraphedeliste"/>
        <w:rPr>
          <w:sz w:val="18"/>
          <w:szCs w:val="18"/>
        </w:rPr>
      </w:pPr>
      <w:r w:rsidRPr="00C114B1">
        <w:rPr>
          <w:sz w:val="18"/>
          <w:szCs w:val="18"/>
        </w:rPr>
        <w:t>Le Décret n° 2008/376 du 12 novembre 2008 portant organisation administrative de la République du Cameroun ;</w:t>
      </w:r>
    </w:p>
    <w:p w:rsidR="00260E60" w:rsidRPr="00C114B1" w:rsidRDefault="00260E60" w:rsidP="00193D08">
      <w:pPr>
        <w:pStyle w:val="Paragraphedeliste"/>
        <w:rPr>
          <w:sz w:val="18"/>
          <w:szCs w:val="18"/>
        </w:rPr>
      </w:pPr>
      <w:r w:rsidRPr="00C114B1">
        <w:rPr>
          <w:sz w:val="18"/>
          <w:szCs w:val="18"/>
        </w:rPr>
        <w:t>Le Décret N° 2011/1339 du 23 mai 2011 portant exonération des droits de régulation des marchés publics et accordant le bénéfice des frais d’acquisition des dossiers d’appels d’offres des marchés des Collectivités Territoriales Décentralisée ;</w:t>
      </w:r>
    </w:p>
    <w:p w:rsidR="00260E60" w:rsidRPr="00C114B1" w:rsidRDefault="00260E60" w:rsidP="00193D08">
      <w:pPr>
        <w:pStyle w:val="Paragraphedeliste"/>
        <w:rPr>
          <w:sz w:val="18"/>
          <w:szCs w:val="18"/>
        </w:rPr>
      </w:pPr>
      <w:r w:rsidRPr="00C114B1">
        <w:rPr>
          <w:sz w:val="18"/>
          <w:szCs w:val="18"/>
        </w:rPr>
        <w:t>Le Décret n° 2012/075 du 08 mars 2012 portant organisation du Ministère des  Marchés Publics;</w:t>
      </w:r>
    </w:p>
    <w:p w:rsidR="00260E60" w:rsidRPr="00C114B1" w:rsidRDefault="00260E60" w:rsidP="00193D08">
      <w:pPr>
        <w:pStyle w:val="Paragraphedeliste"/>
        <w:rPr>
          <w:sz w:val="18"/>
          <w:szCs w:val="18"/>
        </w:rPr>
      </w:pPr>
      <w:r w:rsidRPr="00C114B1">
        <w:rPr>
          <w:sz w:val="18"/>
          <w:szCs w:val="18"/>
        </w:rPr>
        <w:t>Le Décret n° 2012/074 du 08 mars 2012 portant création, organisation et fonctionnement des commissions de passation des marchés Publics;</w:t>
      </w:r>
    </w:p>
    <w:p w:rsidR="00260E60" w:rsidRPr="00C114B1" w:rsidRDefault="00260E60" w:rsidP="00193D08">
      <w:pPr>
        <w:pStyle w:val="Paragraphedeliste"/>
        <w:rPr>
          <w:sz w:val="18"/>
          <w:szCs w:val="18"/>
        </w:rPr>
      </w:pPr>
      <w:r w:rsidRPr="00C114B1">
        <w:rPr>
          <w:sz w:val="18"/>
          <w:szCs w:val="18"/>
        </w:rPr>
        <w:t>Le Décret n° 2012/076 du 08 mars 2012 modifiant et complétant certaines dispositions du décret n° 2001/048 du 23 février 2001 portant création, organisation et fonctionnement de l’Agence de Régulation des Marchés Publics;</w:t>
      </w:r>
    </w:p>
    <w:p w:rsidR="00260E60" w:rsidRPr="00C114B1" w:rsidRDefault="00260E60" w:rsidP="00193D08">
      <w:pPr>
        <w:pStyle w:val="Paragraphedeliste"/>
        <w:rPr>
          <w:sz w:val="18"/>
          <w:szCs w:val="18"/>
        </w:rPr>
      </w:pPr>
      <w:r w:rsidRPr="00C114B1">
        <w:rPr>
          <w:sz w:val="18"/>
          <w:szCs w:val="18"/>
        </w:rPr>
        <w:t>L’Arrêté n° 033/CAB/PM du 13 février 2007 mettant en vigueur les Cahiers des Clauses Administratives Générales (CCAG) applicable aux marchés publics;</w:t>
      </w:r>
    </w:p>
    <w:p w:rsidR="00260E60" w:rsidRPr="00C114B1" w:rsidRDefault="00260E60" w:rsidP="00193D08">
      <w:pPr>
        <w:pStyle w:val="Paragraphedeliste"/>
        <w:rPr>
          <w:sz w:val="18"/>
          <w:szCs w:val="18"/>
        </w:rPr>
      </w:pPr>
      <w:r w:rsidRPr="00C114B1">
        <w:rPr>
          <w:sz w:val="18"/>
          <w:szCs w:val="18"/>
        </w:rPr>
        <w:t>L’Arrêté n° 093/CAB/PM du 05 novembre 2000 fixant les montants de la caution de soumission et les frais du dossier d’appel d’offres ;</w:t>
      </w:r>
    </w:p>
    <w:p w:rsidR="00260E60" w:rsidRPr="00C114B1" w:rsidRDefault="00260E60" w:rsidP="00193D08">
      <w:pPr>
        <w:pStyle w:val="Paragraphedeliste"/>
        <w:rPr>
          <w:sz w:val="18"/>
          <w:szCs w:val="18"/>
        </w:rPr>
      </w:pPr>
      <w:r w:rsidRPr="00C114B1">
        <w:rPr>
          <w:sz w:val="18"/>
          <w:szCs w:val="18"/>
        </w:rPr>
        <w:t>L’Arrêté n° 022/CAB/PM du 02 février 2011 fixant les modalités de recrutement des Consultants individuels ;</w:t>
      </w:r>
    </w:p>
    <w:p w:rsidR="00260E60" w:rsidRPr="00C114B1" w:rsidRDefault="00260E60" w:rsidP="00193D08">
      <w:pPr>
        <w:pStyle w:val="Paragraphedeliste"/>
        <w:rPr>
          <w:sz w:val="18"/>
          <w:szCs w:val="18"/>
        </w:rPr>
      </w:pPr>
      <w:proofErr w:type="gramStart"/>
      <w:r w:rsidRPr="00C114B1">
        <w:rPr>
          <w:sz w:val="18"/>
          <w:szCs w:val="18"/>
        </w:rPr>
        <w:t>La</w:t>
      </w:r>
      <w:proofErr w:type="gramEnd"/>
      <w:r w:rsidRPr="00C114B1">
        <w:rPr>
          <w:sz w:val="18"/>
          <w:szCs w:val="18"/>
        </w:rPr>
        <w:t xml:space="preserve"> Circulaire n° 004/CAB/PM du 30 décembre 2005 relative à l’application du Code des Marchés publics ;</w:t>
      </w:r>
    </w:p>
    <w:p w:rsidR="00260E60" w:rsidRPr="00C114B1" w:rsidRDefault="00260E60" w:rsidP="00193D08">
      <w:pPr>
        <w:pStyle w:val="Paragraphedeliste"/>
        <w:rPr>
          <w:sz w:val="18"/>
          <w:szCs w:val="18"/>
        </w:rPr>
      </w:pPr>
      <w:proofErr w:type="gramStart"/>
      <w:r w:rsidRPr="00C114B1">
        <w:rPr>
          <w:sz w:val="18"/>
          <w:szCs w:val="18"/>
        </w:rPr>
        <w:t>La</w:t>
      </w:r>
      <w:proofErr w:type="gramEnd"/>
      <w:r w:rsidRPr="00C114B1">
        <w:rPr>
          <w:sz w:val="18"/>
          <w:szCs w:val="18"/>
        </w:rPr>
        <w:t xml:space="preserve"> Circulaire n° 003/CAB/PM du 18 avril 2008 relative au respect des règles régissant la passation, l’exécution et le contrôle des Marchés Publics ;</w:t>
      </w:r>
    </w:p>
    <w:p w:rsidR="00260E60" w:rsidRPr="00C114B1" w:rsidRDefault="00260E60" w:rsidP="00193D08">
      <w:pPr>
        <w:pStyle w:val="Paragraphedeliste"/>
        <w:rPr>
          <w:sz w:val="18"/>
          <w:szCs w:val="18"/>
        </w:rPr>
      </w:pPr>
      <w:proofErr w:type="gramStart"/>
      <w:r w:rsidRPr="00C114B1">
        <w:rPr>
          <w:sz w:val="18"/>
          <w:szCs w:val="18"/>
        </w:rPr>
        <w:t>La</w:t>
      </w:r>
      <w:proofErr w:type="gramEnd"/>
      <w:r w:rsidRPr="00C114B1">
        <w:rPr>
          <w:sz w:val="18"/>
          <w:szCs w:val="18"/>
        </w:rPr>
        <w:t xml:space="preserve"> Circulaire n° 002/CAB/PM du 31 janvier 2011 relative à l’amélioration de la performance du système des Marchés Publics ;</w:t>
      </w:r>
    </w:p>
    <w:p w:rsidR="00260E60" w:rsidRPr="00C114B1" w:rsidRDefault="00260E60" w:rsidP="00193D08">
      <w:pPr>
        <w:pStyle w:val="Paragraphedeliste"/>
        <w:rPr>
          <w:sz w:val="18"/>
          <w:szCs w:val="18"/>
        </w:rPr>
      </w:pPr>
      <w:r w:rsidRPr="00C114B1">
        <w:rPr>
          <w:sz w:val="18"/>
          <w:szCs w:val="18"/>
        </w:rPr>
        <w:t>La Circulaire n°003/CAB/PM du 31 janvier 2011 précisant les modalités de gestion des changements  des conditions économiques des Marchés Publics ;</w:t>
      </w:r>
    </w:p>
    <w:p w:rsidR="00260E60" w:rsidRPr="00C114B1" w:rsidRDefault="00260E60" w:rsidP="00193D08">
      <w:pPr>
        <w:pStyle w:val="Paragraphedeliste"/>
        <w:rPr>
          <w:sz w:val="18"/>
          <w:szCs w:val="18"/>
        </w:rPr>
      </w:pPr>
      <w:r w:rsidRPr="00C114B1">
        <w:rPr>
          <w:sz w:val="18"/>
          <w:szCs w:val="18"/>
        </w:rPr>
        <w:lastRenderedPageBreak/>
        <w:t>La Circulaire N°001/CAB/PR du 19 juin 2012 relative à la passation et au contrôle de l’exécution des marchés publics ;</w:t>
      </w:r>
    </w:p>
    <w:p w:rsidR="00260E60" w:rsidRPr="00C114B1" w:rsidRDefault="00AE6180" w:rsidP="00193D08">
      <w:r w:rsidRPr="00C114B1">
        <w:t>La C</w:t>
      </w:r>
      <w:r w:rsidR="00260E60" w:rsidRPr="00C114B1">
        <w:t xml:space="preserve">irculaire </w:t>
      </w:r>
      <w:r w:rsidR="00967AF3" w:rsidRPr="00C114B1">
        <w:t xml:space="preserve">N° </w:t>
      </w:r>
      <w:r w:rsidR="002E3985" w:rsidRPr="00C114B1">
        <w:t>001</w:t>
      </w:r>
      <w:r w:rsidR="007D38B7" w:rsidRPr="00C114B1">
        <w:t xml:space="preserve">/C/MINFI </w:t>
      </w:r>
      <w:r w:rsidR="00260E60" w:rsidRPr="00C114B1">
        <w:t xml:space="preserve">du </w:t>
      </w:r>
      <w:r w:rsidR="001960F8" w:rsidRPr="00C114B1">
        <w:t>24 décembre  2019</w:t>
      </w:r>
      <w:r w:rsidR="00260E60" w:rsidRPr="00C114B1">
        <w:t xml:space="preserve"> portant instructions relatives à l’exécution</w:t>
      </w:r>
      <w:r w:rsidR="00967AF3" w:rsidRPr="00C114B1">
        <w:t xml:space="preserve"> des lois de finance</w:t>
      </w:r>
      <w:r w:rsidR="00260E60" w:rsidRPr="00C114B1">
        <w:t xml:space="preserve">, au suivi et au contrôle de l’exécution du Budget de l’Etat, des Etablissements Publics Administratifs, des Collectivités Territoriales Décentralisées et des autres Organismes Subventionnés, pour l’Exercice </w:t>
      </w:r>
      <w:r w:rsidR="00E70441" w:rsidRPr="00C114B1">
        <w:t>20</w:t>
      </w:r>
      <w:r w:rsidR="006E4F62" w:rsidRPr="00C114B1">
        <w:t>20</w:t>
      </w:r>
      <w:r w:rsidR="00260E60" w:rsidRPr="00C114B1">
        <w:t>;</w:t>
      </w:r>
      <w:r w:rsidR="00863C5E" w:rsidRPr="00C114B1">
        <w:t xml:space="preserve">  </w:t>
      </w:r>
    </w:p>
    <w:p w:rsidR="00260E60" w:rsidRPr="00C114B1" w:rsidRDefault="00260E60" w:rsidP="00193D08">
      <w:pPr>
        <w:pStyle w:val="Paragraphedeliste"/>
        <w:rPr>
          <w:sz w:val="18"/>
          <w:szCs w:val="18"/>
        </w:rPr>
      </w:pPr>
      <w:r w:rsidRPr="00C114B1">
        <w:rPr>
          <w:sz w:val="18"/>
          <w:szCs w:val="18"/>
        </w:rPr>
        <w:t>La Convention collective nationale des entreprises du bâtiment, des travaux publics et des activités annexes du 25 août 2004 est à prendre en compte comme un texte d’application obligatoire pour les entreprises soumissionnaires au présent marché et leurs sous-traitants.</w:t>
      </w:r>
    </w:p>
    <w:p w:rsidR="00260E60" w:rsidRPr="00C114B1" w:rsidRDefault="00260E60" w:rsidP="00193D08">
      <w:r w:rsidRPr="00C114B1">
        <w:rPr>
          <w:b/>
        </w:rPr>
        <w:t>Article 7</w:t>
      </w:r>
      <w:r w:rsidRPr="00C114B1">
        <w:t xml:space="preserve"> : Communication</w:t>
      </w:r>
      <w:r w:rsidR="006341FA" w:rsidRPr="00C114B1">
        <w:tab/>
      </w:r>
    </w:p>
    <w:p w:rsidR="00260E60" w:rsidRPr="00C114B1" w:rsidRDefault="00260E60" w:rsidP="00193D08">
      <w:r w:rsidRPr="00C114B1">
        <w:rPr>
          <w:b/>
        </w:rPr>
        <w:t>7.1.</w:t>
      </w:r>
      <w:r w:rsidRPr="00C114B1">
        <w:t xml:space="preserve"> </w:t>
      </w:r>
      <w:r w:rsidRPr="00C114B1">
        <w:rPr>
          <w:spacing w:val="2"/>
        </w:rPr>
        <w:t>Toute</w:t>
      </w:r>
      <w:r w:rsidRPr="00C114B1">
        <w:t>s</w:t>
      </w:r>
      <w:r w:rsidRPr="00C114B1">
        <w:rPr>
          <w:spacing w:val="-28"/>
        </w:rPr>
        <w:t xml:space="preserve"> </w:t>
      </w:r>
      <w:r w:rsidRPr="00C114B1">
        <w:rPr>
          <w:spacing w:val="2"/>
        </w:rPr>
        <w:t>le</w:t>
      </w:r>
      <w:r w:rsidRPr="00C114B1">
        <w:t xml:space="preserve">s </w:t>
      </w:r>
      <w:r w:rsidRPr="00C114B1">
        <w:rPr>
          <w:spacing w:val="-28"/>
        </w:rPr>
        <w:t xml:space="preserve"> </w:t>
      </w:r>
      <w:r w:rsidRPr="00C114B1">
        <w:rPr>
          <w:spacing w:val="2"/>
        </w:rPr>
        <w:t>notification</w:t>
      </w:r>
      <w:r w:rsidRPr="00C114B1">
        <w:t xml:space="preserve">s </w:t>
      </w:r>
      <w:r w:rsidRPr="00C114B1">
        <w:rPr>
          <w:spacing w:val="2"/>
        </w:rPr>
        <w:t>e</w:t>
      </w:r>
      <w:r w:rsidRPr="00C114B1">
        <w:t xml:space="preserve">t </w:t>
      </w:r>
      <w:r w:rsidRPr="00C114B1">
        <w:rPr>
          <w:spacing w:val="2"/>
        </w:rPr>
        <w:t xml:space="preserve">communications </w:t>
      </w:r>
      <w:r w:rsidRPr="00C114B1">
        <w:rPr>
          <w:spacing w:val="3"/>
        </w:rPr>
        <w:t>écrite</w:t>
      </w:r>
      <w:r w:rsidRPr="00C114B1">
        <w:t xml:space="preserve">s </w:t>
      </w:r>
      <w:r w:rsidRPr="00C114B1">
        <w:rPr>
          <w:spacing w:val="3"/>
        </w:rPr>
        <w:t>dan</w:t>
      </w:r>
      <w:r w:rsidRPr="00C114B1">
        <w:t xml:space="preserve">s </w:t>
      </w:r>
      <w:r w:rsidRPr="00C114B1">
        <w:rPr>
          <w:spacing w:val="3"/>
        </w:rPr>
        <w:t>l</w:t>
      </w:r>
      <w:r w:rsidRPr="00C114B1">
        <w:t xml:space="preserve">e </w:t>
      </w:r>
      <w:r w:rsidRPr="00C114B1">
        <w:rPr>
          <w:spacing w:val="3"/>
        </w:rPr>
        <w:t>cadr</w:t>
      </w:r>
      <w:r w:rsidRPr="00C114B1">
        <w:t xml:space="preserve">e </w:t>
      </w:r>
      <w:r w:rsidRPr="00C114B1">
        <w:rPr>
          <w:spacing w:val="3"/>
        </w:rPr>
        <w:t xml:space="preserve">des Lettres-Commandes à élaborer à l’issue du présent appel d’offres </w:t>
      </w:r>
      <w:r w:rsidRPr="00C114B1">
        <w:t>devront</w:t>
      </w:r>
      <w:r w:rsidRPr="00C114B1">
        <w:rPr>
          <w:spacing w:val="6"/>
        </w:rPr>
        <w:t xml:space="preserve"> </w:t>
      </w:r>
      <w:r w:rsidRPr="00C114B1">
        <w:t>être</w:t>
      </w:r>
      <w:r w:rsidRPr="00C114B1">
        <w:rPr>
          <w:spacing w:val="6"/>
        </w:rPr>
        <w:t xml:space="preserve"> </w:t>
      </w:r>
      <w:r w:rsidRPr="00C114B1">
        <w:t>faites</w:t>
      </w:r>
      <w:r w:rsidRPr="00C114B1">
        <w:rPr>
          <w:spacing w:val="6"/>
        </w:rPr>
        <w:t xml:space="preserve"> </w:t>
      </w:r>
      <w:r w:rsidRPr="00C114B1">
        <w:t>aux</w:t>
      </w:r>
      <w:r w:rsidRPr="00C114B1">
        <w:rPr>
          <w:spacing w:val="6"/>
        </w:rPr>
        <w:t xml:space="preserve"> </w:t>
      </w:r>
      <w:r w:rsidRPr="00C114B1">
        <w:t>adresses</w:t>
      </w:r>
      <w:r w:rsidRPr="00C114B1">
        <w:rPr>
          <w:spacing w:val="6"/>
        </w:rPr>
        <w:t xml:space="preserve"> </w:t>
      </w:r>
      <w:r w:rsidRPr="00C114B1">
        <w:t>suivantes</w:t>
      </w:r>
      <w:r w:rsidRPr="00C114B1">
        <w:rPr>
          <w:spacing w:val="6"/>
        </w:rPr>
        <w:t xml:space="preserve"> </w:t>
      </w:r>
      <w:r w:rsidRPr="00C114B1">
        <w:t>:</w:t>
      </w:r>
    </w:p>
    <w:p w:rsidR="00260E60" w:rsidRPr="00C114B1" w:rsidRDefault="00260E60" w:rsidP="00193D08">
      <w:r w:rsidRPr="00C114B1">
        <w:rPr>
          <w:b/>
        </w:rPr>
        <w:t>a.</w:t>
      </w:r>
      <w:r w:rsidRPr="00C114B1">
        <w:rPr>
          <w:spacing w:val="6"/>
        </w:rPr>
        <w:t xml:space="preserve"> </w:t>
      </w:r>
      <w:r w:rsidRPr="00C114B1">
        <w:t>Dans</w:t>
      </w:r>
      <w:r w:rsidRPr="00C114B1">
        <w:rPr>
          <w:spacing w:val="6"/>
        </w:rPr>
        <w:t xml:space="preserve"> </w:t>
      </w:r>
      <w:r w:rsidRPr="00C114B1">
        <w:t>le</w:t>
      </w:r>
      <w:r w:rsidRPr="00C114B1">
        <w:rPr>
          <w:spacing w:val="6"/>
        </w:rPr>
        <w:t xml:space="preserve"> </w:t>
      </w:r>
      <w:r w:rsidRPr="00C114B1">
        <w:t>cas</w:t>
      </w:r>
      <w:r w:rsidRPr="00C114B1">
        <w:rPr>
          <w:spacing w:val="6"/>
        </w:rPr>
        <w:t xml:space="preserve"> </w:t>
      </w:r>
      <w:r w:rsidRPr="00C114B1">
        <w:t>où</w:t>
      </w:r>
      <w:r w:rsidRPr="00C114B1">
        <w:rPr>
          <w:spacing w:val="6"/>
        </w:rPr>
        <w:t xml:space="preserve"> </w:t>
      </w:r>
      <w:r w:rsidRPr="00C114B1">
        <w:t>les Co-contractants</w:t>
      </w:r>
      <w:r w:rsidRPr="00C114B1">
        <w:rPr>
          <w:spacing w:val="6"/>
        </w:rPr>
        <w:t xml:space="preserve"> </w:t>
      </w:r>
      <w:r w:rsidRPr="00C114B1">
        <w:t>sont</w:t>
      </w:r>
      <w:r w:rsidRPr="00C114B1">
        <w:rPr>
          <w:spacing w:val="6"/>
        </w:rPr>
        <w:t xml:space="preserve"> </w:t>
      </w:r>
      <w:r w:rsidRPr="00C114B1">
        <w:t>destinataires</w:t>
      </w:r>
      <w:r w:rsidRPr="00C114B1">
        <w:rPr>
          <w:spacing w:val="6"/>
        </w:rPr>
        <w:t xml:space="preserve"> </w:t>
      </w:r>
      <w:r w:rsidRPr="00C114B1">
        <w:t xml:space="preserve">: </w:t>
      </w:r>
      <w:r w:rsidR="002E3985" w:rsidRPr="00C114B1">
        <w:rPr>
          <w:b/>
        </w:rPr>
        <w:t>Ets _______</w:t>
      </w:r>
      <w:proofErr w:type="gramStart"/>
      <w:r w:rsidR="002E3985" w:rsidRPr="00C114B1">
        <w:rPr>
          <w:b/>
        </w:rPr>
        <w:t>_</w:t>
      </w:r>
      <w:r w:rsidR="004139B8" w:rsidRPr="00C114B1">
        <w:rPr>
          <w:b/>
        </w:rPr>
        <w:t xml:space="preserve"> ,</w:t>
      </w:r>
      <w:proofErr w:type="gramEnd"/>
      <w:r w:rsidR="004139B8" w:rsidRPr="00C114B1">
        <w:rPr>
          <w:b/>
        </w:rPr>
        <w:t xml:space="preserve"> B.P. </w:t>
      </w:r>
      <w:r w:rsidR="002E3985" w:rsidRPr="00C114B1">
        <w:rPr>
          <w:b/>
        </w:rPr>
        <w:t>_______</w:t>
      </w:r>
      <w:r w:rsidR="004139B8" w:rsidRPr="00C114B1">
        <w:t xml:space="preserve"> ou valablement </w:t>
      </w:r>
      <w:r w:rsidR="00D8736F" w:rsidRPr="00C114B1">
        <w:t>avec copie au</w:t>
      </w:r>
      <w:r w:rsidRPr="00C114B1">
        <w:t xml:space="preserve"> à la Délégation Départementale des Marchés Publics du Haut-Nyong</w:t>
      </w:r>
      <w:r w:rsidR="00D8736F" w:rsidRPr="00C114B1">
        <w:t xml:space="preserve"> et à l’ingénieur</w:t>
      </w:r>
      <w:r w:rsidRPr="00C114B1">
        <w:t>.</w:t>
      </w:r>
    </w:p>
    <w:p w:rsidR="00260E60" w:rsidRPr="00C114B1" w:rsidRDefault="00260E60" w:rsidP="00193D08">
      <w:r w:rsidRPr="00C114B1">
        <w:rPr>
          <w:b/>
        </w:rPr>
        <w:t>b.</w:t>
      </w:r>
      <w:r w:rsidRPr="00C114B1">
        <w:t xml:space="preserve"> Dans le c</w:t>
      </w:r>
      <w:r w:rsidR="006E4F62" w:rsidRPr="00C114B1">
        <w:t>as où l’Autorité Contractante</w:t>
      </w:r>
      <w:r w:rsidRPr="00C114B1">
        <w:t xml:space="preserve"> est le destinataire</w:t>
      </w:r>
      <w:r w:rsidRPr="00C114B1">
        <w:rPr>
          <w:spacing w:val="6"/>
        </w:rPr>
        <w:t xml:space="preserve"> </w:t>
      </w:r>
      <w:r w:rsidRPr="00C114B1">
        <w:t xml:space="preserve">: </w:t>
      </w:r>
      <w:r w:rsidR="00D8736F" w:rsidRPr="00C114B1">
        <w:t>Maire</w:t>
      </w:r>
      <w:r w:rsidR="006E4F62" w:rsidRPr="00C114B1">
        <w:t xml:space="preserve"> de la Commune </w:t>
      </w:r>
      <w:proofErr w:type="gramStart"/>
      <w:r w:rsidR="006E4F62" w:rsidRPr="00C114B1">
        <w:t xml:space="preserve">d’Atok </w:t>
      </w:r>
      <w:r w:rsidRPr="00C114B1">
        <w:rPr>
          <w:b/>
        </w:rPr>
        <w:t>,</w:t>
      </w:r>
      <w:proofErr w:type="gramEnd"/>
      <w:r w:rsidRPr="00C114B1">
        <w:rPr>
          <w:i/>
          <w:spacing w:val="5"/>
        </w:rPr>
        <w:t xml:space="preserve"> </w:t>
      </w:r>
      <w:r w:rsidRPr="00C114B1">
        <w:t>avec</w:t>
      </w:r>
      <w:r w:rsidRPr="00C114B1">
        <w:rPr>
          <w:spacing w:val="-6"/>
        </w:rPr>
        <w:t xml:space="preserve"> </w:t>
      </w:r>
      <w:r w:rsidRPr="00C114B1">
        <w:t>copie</w:t>
      </w:r>
      <w:r w:rsidRPr="00C114B1">
        <w:rPr>
          <w:spacing w:val="-6"/>
        </w:rPr>
        <w:t xml:space="preserve"> </w:t>
      </w:r>
      <w:r w:rsidRPr="00C114B1">
        <w:t>adressée</w:t>
      </w:r>
      <w:r w:rsidRPr="00C114B1">
        <w:rPr>
          <w:spacing w:val="-6"/>
        </w:rPr>
        <w:t xml:space="preserve"> </w:t>
      </w:r>
      <w:r w:rsidRPr="00C114B1">
        <w:t>dans</w:t>
      </w:r>
      <w:r w:rsidRPr="00C114B1">
        <w:rPr>
          <w:spacing w:val="-6"/>
        </w:rPr>
        <w:t xml:space="preserve"> </w:t>
      </w:r>
      <w:r w:rsidRPr="00C114B1">
        <w:t xml:space="preserve">les </w:t>
      </w:r>
      <w:r w:rsidRPr="00C114B1">
        <w:rPr>
          <w:spacing w:val="2"/>
        </w:rPr>
        <w:t>même</w:t>
      </w:r>
      <w:r w:rsidRPr="00C114B1">
        <w:t xml:space="preserve">s </w:t>
      </w:r>
      <w:r w:rsidRPr="00C114B1">
        <w:rPr>
          <w:spacing w:val="2"/>
        </w:rPr>
        <w:t>délais</w:t>
      </w:r>
      <w:r w:rsidRPr="00C114B1">
        <w:t xml:space="preserve">, </w:t>
      </w:r>
      <w:r w:rsidRPr="00C114B1">
        <w:rPr>
          <w:spacing w:val="2"/>
        </w:rPr>
        <w:t>a</w:t>
      </w:r>
      <w:r w:rsidRPr="00C114B1">
        <w:t xml:space="preserve">u </w:t>
      </w:r>
      <w:r w:rsidRPr="00C114B1">
        <w:rPr>
          <w:spacing w:val="2"/>
        </w:rPr>
        <w:t>Chef de Service</w:t>
      </w:r>
      <w:r w:rsidRPr="00C114B1">
        <w:t xml:space="preserve"> et à</w:t>
      </w:r>
      <w:r w:rsidRPr="00C114B1">
        <w:rPr>
          <w:spacing w:val="6"/>
        </w:rPr>
        <w:t xml:space="preserve"> </w:t>
      </w:r>
      <w:r w:rsidRPr="00C114B1">
        <w:t>l’Ingénieur</w:t>
      </w:r>
      <w:r w:rsidRPr="00C114B1">
        <w:rPr>
          <w:spacing w:val="6"/>
        </w:rPr>
        <w:t xml:space="preserve"> </w:t>
      </w:r>
      <w:r w:rsidR="00D8736F" w:rsidRPr="00C114B1">
        <w:t xml:space="preserve">et au </w:t>
      </w:r>
      <w:r w:rsidR="00233B3D" w:rsidRPr="00C114B1">
        <w:t>délégué</w:t>
      </w:r>
      <w:r w:rsidR="00D8736F" w:rsidRPr="00C114B1">
        <w:t xml:space="preserve"> </w:t>
      </w:r>
      <w:r w:rsidR="00233B3D" w:rsidRPr="00C114B1">
        <w:t>départemental de march</w:t>
      </w:r>
      <w:r w:rsidR="00D8736F" w:rsidRPr="00C114B1">
        <w:t>é publique</w:t>
      </w:r>
      <w:r w:rsidRPr="00C114B1">
        <w:t>.</w:t>
      </w:r>
    </w:p>
    <w:p w:rsidR="00260E60" w:rsidRPr="00C114B1" w:rsidRDefault="00260E60" w:rsidP="00193D08"/>
    <w:p w:rsidR="00260E60" w:rsidRPr="00C114B1" w:rsidRDefault="00260E60" w:rsidP="00193D08">
      <w:r w:rsidRPr="00C114B1">
        <w:rPr>
          <w:b/>
        </w:rPr>
        <w:t>7.2.</w:t>
      </w:r>
      <w:r w:rsidRPr="00C114B1">
        <w:rPr>
          <w:spacing w:val="26"/>
        </w:rPr>
        <w:t xml:space="preserve"> </w:t>
      </w:r>
      <w:r w:rsidRPr="00C114B1">
        <w:t xml:space="preserve">Le Co-contractant adressera toutes notifications </w:t>
      </w:r>
      <w:r w:rsidRPr="00C114B1">
        <w:rPr>
          <w:spacing w:val="5"/>
        </w:rPr>
        <w:t>écrite</w:t>
      </w:r>
      <w:r w:rsidRPr="00C114B1">
        <w:t>s</w:t>
      </w:r>
      <w:r w:rsidRPr="00C114B1">
        <w:rPr>
          <w:b/>
          <w:i/>
        </w:rPr>
        <w:t xml:space="preserve"> </w:t>
      </w:r>
      <w:r w:rsidRPr="00C114B1">
        <w:rPr>
          <w:spacing w:val="5"/>
        </w:rPr>
        <w:t>o</w:t>
      </w:r>
      <w:r w:rsidRPr="00C114B1">
        <w:t>u</w:t>
      </w:r>
      <w:r w:rsidRPr="00C114B1">
        <w:rPr>
          <w:b/>
          <w:i/>
        </w:rPr>
        <w:t xml:space="preserve"> </w:t>
      </w:r>
      <w:r w:rsidRPr="00C114B1">
        <w:rPr>
          <w:spacing w:val="5"/>
        </w:rPr>
        <w:t>correspondance</w:t>
      </w:r>
      <w:r w:rsidRPr="00C114B1">
        <w:t>s</w:t>
      </w:r>
      <w:r w:rsidRPr="00C114B1">
        <w:rPr>
          <w:b/>
          <w:i/>
        </w:rPr>
        <w:t xml:space="preserve"> </w:t>
      </w:r>
      <w:r w:rsidRPr="00C114B1">
        <w:rPr>
          <w:spacing w:val="5"/>
        </w:rPr>
        <w:t xml:space="preserve">à </w:t>
      </w:r>
      <w:r w:rsidRPr="00C114B1">
        <w:t>l’Ingénieur de</w:t>
      </w:r>
      <w:r w:rsidR="00F07921" w:rsidRPr="00C114B1">
        <w:t xml:space="preserve"> </w:t>
      </w:r>
      <w:r w:rsidRPr="00C114B1">
        <w:t>s</w:t>
      </w:r>
      <w:r w:rsidR="00F07921" w:rsidRPr="00C114B1">
        <w:t>a</w:t>
      </w:r>
      <w:r w:rsidRPr="00C114B1">
        <w:t xml:space="preserve"> Lettre-Commande,</w:t>
      </w:r>
      <w:r w:rsidRPr="00C114B1">
        <w:rPr>
          <w:spacing w:val="6"/>
        </w:rPr>
        <w:t xml:space="preserve"> </w:t>
      </w:r>
      <w:r w:rsidRPr="00C114B1">
        <w:t>avec</w:t>
      </w:r>
      <w:r w:rsidRPr="00C114B1">
        <w:rPr>
          <w:spacing w:val="6"/>
        </w:rPr>
        <w:t xml:space="preserve"> </w:t>
      </w:r>
      <w:r w:rsidRPr="00C114B1">
        <w:t>copie</w:t>
      </w:r>
      <w:r w:rsidRPr="00C114B1">
        <w:rPr>
          <w:spacing w:val="6"/>
        </w:rPr>
        <w:t xml:space="preserve"> </w:t>
      </w:r>
      <w:r w:rsidRPr="00C114B1">
        <w:t>au</w:t>
      </w:r>
      <w:r w:rsidRPr="00C114B1">
        <w:rPr>
          <w:spacing w:val="6"/>
        </w:rPr>
        <w:t xml:space="preserve"> </w:t>
      </w:r>
      <w:r w:rsidRPr="00C114B1">
        <w:t>Chef de Service.</w:t>
      </w:r>
    </w:p>
    <w:p w:rsidR="00260E60" w:rsidRPr="00C114B1" w:rsidRDefault="00260E60" w:rsidP="00193D08">
      <w:r w:rsidRPr="00C114B1">
        <w:rPr>
          <w:b/>
        </w:rPr>
        <w:t>Article 8</w:t>
      </w:r>
      <w:r w:rsidRPr="00C114B1">
        <w:t xml:space="preserve"> : Ordres de service </w:t>
      </w:r>
    </w:p>
    <w:p w:rsidR="00260E60" w:rsidRPr="00C114B1" w:rsidRDefault="00260E60" w:rsidP="00193D08">
      <w:pPr>
        <w:rPr>
          <w:highlight w:val="yellow"/>
        </w:rPr>
      </w:pPr>
      <w:r w:rsidRPr="00C114B1">
        <w:rPr>
          <w:b/>
        </w:rPr>
        <w:t>8.1</w:t>
      </w:r>
      <w:r w:rsidRPr="00C114B1">
        <w:t>.</w:t>
      </w:r>
      <w:r w:rsidRPr="00C114B1">
        <w:rPr>
          <w:spacing w:val="26"/>
        </w:rPr>
        <w:t xml:space="preserve"> </w:t>
      </w:r>
      <w:r w:rsidRPr="00C114B1">
        <w:t>Les Ordres de Services de démarrage des travaux seront signés par l’Autorité Contractante et notifié</w:t>
      </w:r>
      <w:r w:rsidR="0004375E" w:rsidRPr="00C114B1">
        <w:t>s</w:t>
      </w:r>
      <w:r w:rsidRPr="00C114B1">
        <w:t xml:space="preserve"> par le </w:t>
      </w:r>
      <w:r w:rsidR="00A11799" w:rsidRPr="00C114B1">
        <w:t>Chef Service de la Passation des Marchés à la Délégation Départementale des Marchés Publics du Haut</w:t>
      </w:r>
      <w:r w:rsidR="00A11799" w:rsidRPr="00C114B1">
        <w:rPr>
          <w:b/>
          <w:i/>
        </w:rPr>
        <w:t>-</w:t>
      </w:r>
      <w:r w:rsidR="00A11799" w:rsidRPr="00C114B1">
        <w:t>Nyong</w:t>
      </w:r>
      <w:r w:rsidRPr="00C114B1">
        <w:rPr>
          <w:b/>
          <w:i/>
        </w:rPr>
        <w:t>,</w:t>
      </w:r>
      <w:r w:rsidRPr="00C114B1">
        <w:rPr>
          <w:i/>
        </w:rPr>
        <w:t xml:space="preserve"> </w:t>
      </w:r>
      <w:r w:rsidRPr="00C114B1">
        <w:t>avec copie</w:t>
      </w:r>
      <w:r w:rsidR="00A11799" w:rsidRPr="00C114B1">
        <w:t xml:space="preserve">s au Maître d’Ouvrage </w:t>
      </w:r>
      <w:r w:rsidRPr="00C114B1">
        <w:t>à l’Ingénieur</w:t>
      </w:r>
      <w:r w:rsidR="00A11799" w:rsidRPr="00C114B1">
        <w:t xml:space="preserve"> et à l’Agence de Régulation des Marchés Publics</w:t>
      </w:r>
      <w:r w:rsidRPr="00C114B1">
        <w:t xml:space="preserve">. </w:t>
      </w:r>
    </w:p>
    <w:p w:rsidR="00260E60" w:rsidRPr="00C114B1" w:rsidRDefault="00260E60" w:rsidP="00193D08">
      <w:pPr>
        <w:rPr>
          <w:i/>
        </w:rPr>
      </w:pPr>
      <w:r w:rsidRPr="00C114B1">
        <w:rPr>
          <w:b/>
        </w:rPr>
        <w:t>8.2</w:t>
      </w:r>
      <w:r w:rsidRPr="00C114B1">
        <w:t>.</w:t>
      </w:r>
      <w:r w:rsidRPr="00C114B1">
        <w:rPr>
          <w:spacing w:val="26"/>
        </w:rPr>
        <w:t xml:space="preserve"> </w:t>
      </w:r>
      <w:r w:rsidRPr="00C114B1">
        <w:t>Les</w:t>
      </w:r>
      <w:r w:rsidRPr="00C114B1">
        <w:rPr>
          <w:spacing w:val="-4"/>
        </w:rPr>
        <w:t xml:space="preserve"> </w:t>
      </w:r>
      <w:r w:rsidRPr="00C114B1">
        <w:t>ordres de</w:t>
      </w:r>
      <w:r w:rsidRPr="00C114B1">
        <w:rPr>
          <w:spacing w:val="-4"/>
        </w:rPr>
        <w:t xml:space="preserve"> </w:t>
      </w:r>
      <w:r w:rsidRPr="00C114B1">
        <w:t>services</w:t>
      </w:r>
      <w:r w:rsidRPr="00C114B1">
        <w:rPr>
          <w:spacing w:val="-4"/>
        </w:rPr>
        <w:t xml:space="preserve"> </w:t>
      </w:r>
      <w:r w:rsidRPr="00C114B1">
        <w:t>à</w:t>
      </w:r>
      <w:r w:rsidRPr="00C114B1">
        <w:rPr>
          <w:spacing w:val="-4"/>
        </w:rPr>
        <w:t xml:space="preserve"> </w:t>
      </w:r>
      <w:r w:rsidRPr="00C114B1">
        <w:t>incidence</w:t>
      </w:r>
      <w:r w:rsidRPr="00C114B1">
        <w:rPr>
          <w:spacing w:val="-4"/>
        </w:rPr>
        <w:t xml:space="preserve"> </w:t>
      </w:r>
      <w:r w:rsidRPr="00C114B1">
        <w:t>financière</w:t>
      </w:r>
      <w:r w:rsidRPr="00C114B1">
        <w:rPr>
          <w:spacing w:val="-4"/>
        </w:rPr>
        <w:t xml:space="preserve"> </w:t>
      </w:r>
      <w:r w:rsidRPr="00C114B1">
        <w:t xml:space="preserve">ou </w:t>
      </w:r>
      <w:r w:rsidRPr="00C114B1">
        <w:rPr>
          <w:spacing w:val="4"/>
        </w:rPr>
        <w:t>susceptible</w:t>
      </w:r>
      <w:r w:rsidRPr="00C114B1">
        <w:t xml:space="preserve">s </w:t>
      </w:r>
      <w:r w:rsidRPr="00C114B1">
        <w:rPr>
          <w:spacing w:val="4"/>
        </w:rPr>
        <w:t>d</w:t>
      </w:r>
      <w:r w:rsidRPr="00C114B1">
        <w:t xml:space="preserve">e </w:t>
      </w:r>
      <w:r w:rsidRPr="00C114B1">
        <w:rPr>
          <w:spacing w:val="4"/>
        </w:rPr>
        <w:t>modifie</w:t>
      </w:r>
      <w:r w:rsidRPr="00C114B1">
        <w:t xml:space="preserve">r </w:t>
      </w:r>
      <w:r w:rsidRPr="00C114B1">
        <w:rPr>
          <w:spacing w:val="4"/>
        </w:rPr>
        <w:t>le</w:t>
      </w:r>
      <w:r w:rsidRPr="00C114B1">
        <w:t xml:space="preserve">s </w:t>
      </w:r>
      <w:r w:rsidRPr="00C114B1">
        <w:rPr>
          <w:spacing w:val="4"/>
        </w:rPr>
        <w:t>délai</w:t>
      </w:r>
      <w:r w:rsidRPr="00C114B1">
        <w:t xml:space="preserve">s </w:t>
      </w:r>
      <w:r w:rsidRPr="00C114B1">
        <w:rPr>
          <w:spacing w:val="4"/>
        </w:rPr>
        <w:t xml:space="preserve">seront </w:t>
      </w:r>
      <w:r w:rsidRPr="00C114B1">
        <w:t>signés par</w:t>
      </w:r>
      <w:r w:rsidRPr="00C114B1">
        <w:rPr>
          <w:spacing w:val="2"/>
        </w:rPr>
        <w:t xml:space="preserve"> </w:t>
      </w:r>
      <w:r w:rsidRPr="00C114B1">
        <w:t>l’Autorité Contractante et</w:t>
      </w:r>
      <w:r w:rsidRPr="00C114B1">
        <w:rPr>
          <w:spacing w:val="2"/>
        </w:rPr>
        <w:t xml:space="preserve"> </w:t>
      </w:r>
      <w:r w:rsidRPr="00C114B1">
        <w:t>notifié</w:t>
      </w:r>
      <w:r w:rsidR="0004375E" w:rsidRPr="00C114B1">
        <w:t>s</w:t>
      </w:r>
      <w:r w:rsidRPr="00C114B1">
        <w:rPr>
          <w:spacing w:val="2"/>
        </w:rPr>
        <w:t xml:space="preserve"> </w:t>
      </w:r>
      <w:r w:rsidRPr="00C114B1">
        <w:t xml:space="preserve">par </w:t>
      </w:r>
      <w:r w:rsidR="00DE7EAA" w:rsidRPr="00C114B1">
        <w:t>le Maître d’Ouvrage</w:t>
      </w:r>
      <w:r w:rsidRPr="00C114B1">
        <w:rPr>
          <w:i/>
        </w:rPr>
        <w:t>.</w:t>
      </w:r>
    </w:p>
    <w:p w:rsidR="00260E60" w:rsidRPr="00C114B1" w:rsidRDefault="00260E60" w:rsidP="00193D08">
      <w:r w:rsidRPr="00C114B1">
        <w:rPr>
          <w:b/>
        </w:rPr>
        <w:t>8.3</w:t>
      </w:r>
      <w:r w:rsidRPr="00C114B1">
        <w:t>.</w:t>
      </w:r>
      <w:r w:rsidRPr="00C114B1">
        <w:rPr>
          <w:spacing w:val="26"/>
        </w:rPr>
        <w:t xml:space="preserve"> </w:t>
      </w:r>
      <w:r w:rsidRPr="00C114B1">
        <w:t>Les</w:t>
      </w:r>
      <w:r w:rsidRPr="00C114B1">
        <w:rPr>
          <w:spacing w:val="-6"/>
        </w:rPr>
        <w:t xml:space="preserve"> </w:t>
      </w:r>
      <w:r w:rsidRPr="00C114B1">
        <w:t>ordres</w:t>
      </w:r>
      <w:r w:rsidRPr="00C114B1">
        <w:rPr>
          <w:spacing w:val="-6"/>
        </w:rPr>
        <w:t xml:space="preserve"> </w:t>
      </w:r>
      <w:r w:rsidRPr="00C114B1">
        <w:t>de</w:t>
      </w:r>
      <w:r w:rsidRPr="00C114B1">
        <w:rPr>
          <w:spacing w:val="-6"/>
        </w:rPr>
        <w:t xml:space="preserve"> </w:t>
      </w:r>
      <w:r w:rsidRPr="00C114B1">
        <w:t>service</w:t>
      </w:r>
      <w:r w:rsidRPr="00C114B1">
        <w:rPr>
          <w:spacing w:val="-6"/>
        </w:rPr>
        <w:t xml:space="preserve"> </w:t>
      </w:r>
      <w:r w:rsidRPr="00C114B1">
        <w:t>à</w:t>
      </w:r>
      <w:r w:rsidRPr="00C114B1">
        <w:rPr>
          <w:spacing w:val="-6"/>
        </w:rPr>
        <w:t xml:space="preserve"> </w:t>
      </w:r>
      <w:r w:rsidRPr="00C114B1">
        <w:t>caractère</w:t>
      </w:r>
      <w:r w:rsidRPr="00C114B1">
        <w:rPr>
          <w:spacing w:val="-6"/>
        </w:rPr>
        <w:t xml:space="preserve"> </w:t>
      </w:r>
      <w:r w:rsidRPr="00C114B1">
        <w:t>technique</w:t>
      </w:r>
      <w:r w:rsidRPr="00C114B1">
        <w:rPr>
          <w:spacing w:val="-6"/>
        </w:rPr>
        <w:t xml:space="preserve"> </w:t>
      </w:r>
      <w:r w:rsidRPr="00C114B1">
        <w:t>liés au</w:t>
      </w:r>
      <w:r w:rsidRPr="00C114B1">
        <w:rPr>
          <w:spacing w:val="-2"/>
        </w:rPr>
        <w:t xml:space="preserve"> </w:t>
      </w:r>
      <w:r w:rsidRPr="00C114B1">
        <w:t>déroulement</w:t>
      </w:r>
      <w:r w:rsidRPr="00C114B1">
        <w:rPr>
          <w:spacing w:val="-2"/>
        </w:rPr>
        <w:t xml:space="preserve"> </w:t>
      </w:r>
      <w:r w:rsidRPr="00C114B1">
        <w:t>normal</w:t>
      </w:r>
      <w:r w:rsidRPr="00C114B1">
        <w:rPr>
          <w:spacing w:val="-2"/>
        </w:rPr>
        <w:t xml:space="preserve"> </w:t>
      </w:r>
      <w:r w:rsidRPr="00C114B1">
        <w:t>du</w:t>
      </w:r>
      <w:r w:rsidRPr="00C114B1">
        <w:rPr>
          <w:spacing w:val="-2"/>
        </w:rPr>
        <w:t xml:space="preserve"> </w:t>
      </w:r>
      <w:r w:rsidRPr="00C114B1">
        <w:t>chantier</w:t>
      </w:r>
      <w:r w:rsidRPr="00C114B1">
        <w:rPr>
          <w:spacing w:val="-2"/>
        </w:rPr>
        <w:t xml:space="preserve"> </w:t>
      </w:r>
      <w:r w:rsidRPr="00C114B1">
        <w:t>et</w:t>
      </w:r>
      <w:r w:rsidRPr="00C114B1">
        <w:rPr>
          <w:spacing w:val="-2"/>
        </w:rPr>
        <w:t xml:space="preserve"> </w:t>
      </w:r>
      <w:r w:rsidRPr="00C114B1">
        <w:t>sans</w:t>
      </w:r>
      <w:r w:rsidRPr="00C114B1">
        <w:rPr>
          <w:spacing w:val="-2"/>
        </w:rPr>
        <w:t xml:space="preserve"> </w:t>
      </w:r>
      <w:r w:rsidRPr="00C114B1">
        <w:t>incidence</w:t>
      </w:r>
      <w:r w:rsidRPr="00C114B1">
        <w:rPr>
          <w:spacing w:val="11"/>
        </w:rPr>
        <w:t xml:space="preserve"> </w:t>
      </w:r>
      <w:r w:rsidRPr="00C114B1">
        <w:t>financière</w:t>
      </w:r>
      <w:r w:rsidRPr="00C114B1">
        <w:rPr>
          <w:spacing w:val="11"/>
        </w:rPr>
        <w:t xml:space="preserve"> </w:t>
      </w:r>
      <w:r w:rsidRPr="00C114B1">
        <w:t>seront</w:t>
      </w:r>
      <w:r w:rsidRPr="00C114B1">
        <w:rPr>
          <w:spacing w:val="11"/>
        </w:rPr>
        <w:t xml:space="preserve"> </w:t>
      </w:r>
      <w:r w:rsidRPr="00C114B1">
        <w:t>préparés, signés</w:t>
      </w:r>
      <w:r w:rsidRPr="00C114B1">
        <w:rPr>
          <w:spacing w:val="11"/>
        </w:rPr>
        <w:t xml:space="preserve"> </w:t>
      </w:r>
      <w:r w:rsidRPr="00C114B1">
        <w:t>et</w:t>
      </w:r>
      <w:r w:rsidRPr="00C114B1">
        <w:rPr>
          <w:spacing w:val="-8"/>
        </w:rPr>
        <w:t xml:space="preserve"> </w:t>
      </w:r>
      <w:r w:rsidRPr="00C114B1">
        <w:t>notifiés</w:t>
      </w:r>
      <w:r w:rsidRPr="00C114B1">
        <w:rPr>
          <w:spacing w:val="-8"/>
        </w:rPr>
        <w:t xml:space="preserve"> </w:t>
      </w:r>
      <w:r w:rsidRPr="00C114B1">
        <w:t>par l’Ingénieur des Lettres-commandes</w:t>
      </w:r>
      <w:r w:rsidRPr="00C114B1">
        <w:rPr>
          <w:i/>
        </w:rPr>
        <w:t xml:space="preserve"> </w:t>
      </w:r>
      <w:r w:rsidRPr="00C114B1">
        <w:t>à élaborer</w:t>
      </w:r>
      <w:r w:rsidRPr="00C114B1">
        <w:rPr>
          <w:i/>
        </w:rPr>
        <w:t>.</w:t>
      </w:r>
    </w:p>
    <w:p w:rsidR="00260E60" w:rsidRPr="00C114B1" w:rsidRDefault="00260E60" w:rsidP="00193D08">
      <w:r w:rsidRPr="00C114B1">
        <w:rPr>
          <w:b/>
        </w:rPr>
        <w:t>8.4</w:t>
      </w:r>
      <w:r w:rsidRPr="00C114B1">
        <w:t>.</w:t>
      </w:r>
      <w:r w:rsidRPr="00C114B1">
        <w:rPr>
          <w:spacing w:val="26"/>
        </w:rPr>
        <w:t xml:space="preserve"> </w:t>
      </w:r>
      <w:r w:rsidRPr="00C114B1">
        <w:t>Les</w:t>
      </w:r>
      <w:r w:rsidRPr="00C114B1">
        <w:rPr>
          <w:spacing w:val="17"/>
        </w:rPr>
        <w:t xml:space="preserve"> </w:t>
      </w:r>
      <w:r w:rsidRPr="00C114B1">
        <w:t>ordres</w:t>
      </w:r>
      <w:r w:rsidRPr="00C114B1">
        <w:rPr>
          <w:spacing w:val="17"/>
        </w:rPr>
        <w:t xml:space="preserve"> </w:t>
      </w:r>
      <w:r w:rsidRPr="00C114B1">
        <w:t>de</w:t>
      </w:r>
      <w:r w:rsidRPr="00C114B1">
        <w:rPr>
          <w:spacing w:val="17"/>
        </w:rPr>
        <w:t xml:space="preserve"> </w:t>
      </w:r>
      <w:r w:rsidRPr="00C114B1">
        <w:t>services</w:t>
      </w:r>
      <w:r w:rsidRPr="00C114B1">
        <w:rPr>
          <w:spacing w:val="17"/>
        </w:rPr>
        <w:t xml:space="preserve"> </w:t>
      </w:r>
      <w:r w:rsidRPr="00C114B1">
        <w:t>valant</w:t>
      </w:r>
      <w:r w:rsidRPr="00C114B1">
        <w:rPr>
          <w:spacing w:val="17"/>
        </w:rPr>
        <w:t xml:space="preserve"> </w:t>
      </w:r>
      <w:r w:rsidRPr="00C114B1">
        <w:t>mise</w:t>
      </w:r>
      <w:r w:rsidRPr="00C114B1">
        <w:rPr>
          <w:spacing w:val="17"/>
        </w:rPr>
        <w:t xml:space="preserve"> </w:t>
      </w:r>
      <w:r w:rsidRPr="00C114B1">
        <w:t>en</w:t>
      </w:r>
      <w:r w:rsidRPr="00C114B1">
        <w:rPr>
          <w:spacing w:val="17"/>
        </w:rPr>
        <w:t xml:space="preserve"> </w:t>
      </w:r>
      <w:r w:rsidRPr="00C114B1">
        <w:t>demeure s</w:t>
      </w:r>
      <w:r w:rsidR="0004375E" w:rsidRPr="00C114B1">
        <w:t>er</w:t>
      </w:r>
      <w:r w:rsidRPr="00C114B1">
        <w:t>ont</w:t>
      </w:r>
      <w:r w:rsidRPr="00C114B1">
        <w:rPr>
          <w:spacing w:val="6"/>
        </w:rPr>
        <w:t xml:space="preserve"> </w:t>
      </w:r>
      <w:r w:rsidRPr="00C114B1">
        <w:t>signés</w:t>
      </w:r>
      <w:r w:rsidRPr="00C114B1">
        <w:rPr>
          <w:spacing w:val="6"/>
        </w:rPr>
        <w:t xml:space="preserve"> </w:t>
      </w:r>
      <w:r w:rsidRPr="00C114B1">
        <w:t>par</w:t>
      </w:r>
      <w:r w:rsidRPr="00C114B1">
        <w:rPr>
          <w:spacing w:val="6"/>
        </w:rPr>
        <w:t xml:space="preserve"> l’Autorité Contractante </w:t>
      </w:r>
      <w:r w:rsidRPr="00C114B1">
        <w:t>et notifié</w:t>
      </w:r>
      <w:r w:rsidR="0004375E" w:rsidRPr="00C114B1">
        <w:t>s</w:t>
      </w:r>
      <w:r w:rsidRPr="00C114B1">
        <w:t xml:space="preserve"> par le </w:t>
      </w:r>
      <w:r w:rsidR="0004375E" w:rsidRPr="00C114B1">
        <w:t>Maître d’Ouvrage</w:t>
      </w:r>
      <w:r w:rsidRPr="00C114B1">
        <w:t>, avec copie à l’Ingénieur.</w:t>
      </w:r>
    </w:p>
    <w:p w:rsidR="00260E60" w:rsidRPr="00C114B1" w:rsidRDefault="00260E60" w:rsidP="00193D08">
      <w:r w:rsidRPr="00C114B1">
        <w:rPr>
          <w:b/>
        </w:rPr>
        <w:t>8.5</w:t>
      </w:r>
      <w:r w:rsidRPr="00C114B1">
        <w:t>.</w:t>
      </w:r>
      <w:r w:rsidRPr="00C114B1">
        <w:rPr>
          <w:spacing w:val="26"/>
        </w:rPr>
        <w:t xml:space="preserve"> </w:t>
      </w:r>
      <w:r w:rsidR="0004375E" w:rsidRPr="00C114B1">
        <w:t>Le c</w:t>
      </w:r>
      <w:r w:rsidRPr="00C114B1">
        <w:t>o-contractant dispose</w:t>
      </w:r>
      <w:r w:rsidR="0004375E" w:rsidRPr="00C114B1">
        <w:t>ra</w:t>
      </w:r>
      <w:r w:rsidRPr="00C114B1">
        <w:t xml:space="preserve"> d’un délai de quinze (15) jours pour émettre des réserves sur tout Ordre de Service reçu. Le fait d’émettre des réserves ne dispense</w:t>
      </w:r>
      <w:r w:rsidR="0004375E" w:rsidRPr="00C114B1">
        <w:t>ra</w:t>
      </w:r>
      <w:r w:rsidRPr="00C114B1">
        <w:t xml:space="preserve"> pas </w:t>
      </w:r>
      <w:r w:rsidR="0004375E" w:rsidRPr="00C114B1">
        <w:t>le co-contractant</w:t>
      </w:r>
      <w:r w:rsidRPr="00C114B1">
        <w:t xml:space="preserve"> d’exécuter</w:t>
      </w:r>
      <w:r w:rsidRPr="00C114B1">
        <w:rPr>
          <w:spacing w:val="6"/>
        </w:rPr>
        <w:t xml:space="preserve"> </w:t>
      </w:r>
      <w:r w:rsidRPr="00C114B1">
        <w:t>les</w:t>
      </w:r>
      <w:r w:rsidRPr="00C114B1">
        <w:rPr>
          <w:spacing w:val="6"/>
        </w:rPr>
        <w:t xml:space="preserve"> </w:t>
      </w:r>
      <w:r w:rsidRPr="00C114B1">
        <w:t>ordres</w:t>
      </w:r>
      <w:r w:rsidRPr="00C114B1">
        <w:rPr>
          <w:spacing w:val="6"/>
        </w:rPr>
        <w:t xml:space="preserve"> </w:t>
      </w:r>
      <w:r w:rsidRPr="00C114B1">
        <w:t>de</w:t>
      </w:r>
      <w:r w:rsidRPr="00C114B1">
        <w:rPr>
          <w:spacing w:val="6"/>
        </w:rPr>
        <w:t xml:space="preserve"> </w:t>
      </w:r>
      <w:r w:rsidRPr="00C114B1">
        <w:t>service</w:t>
      </w:r>
      <w:r w:rsidRPr="00C114B1">
        <w:rPr>
          <w:spacing w:val="6"/>
        </w:rPr>
        <w:t xml:space="preserve"> </w:t>
      </w:r>
      <w:r w:rsidRPr="00C114B1">
        <w:t>reçus.</w:t>
      </w:r>
    </w:p>
    <w:p w:rsidR="00260E60" w:rsidRPr="00C114B1" w:rsidRDefault="00260E60" w:rsidP="00193D08">
      <w:pPr>
        <w:pStyle w:val="Titre2"/>
        <w:rPr>
          <w:sz w:val="18"/>
        </w:rPr>
      </w:pPr>
      <w:r w:rsidRPr="00C114B1">
        <w:rPr>
          <w:b/>
          <w:sz w:val="18"/>
        </w:rPr>
        <w:t>Article 9</w:t>
      </w:r>
      <w:r w:rsidRPr="00C114B1">
        <w:rPr>
          <w:sz w:val="18"/>
        </w:rPr>
        <w:t xml:space="preserve"> : </w:t>
      </w:r>
      <w:r w:rsidR="008D44FE" w:rsidRPr="00C114B1">
        <w:rPr>
          <w:sz w:val="18"/>
        </w:rPr>
        <w:t>Lettres-Commandes</w:t>
      </w:r>
      <w:r w:rsidRPr="00C114B1">
        <w:rPr>
          <w:sz w:val="18"/>
        </w:rPr>
        <w:t xml:space="preserve"> à tranches conditionnelles</w:t>
      </w:r>
    </w:p>
    <w:p w:rsidR="00260E60" w:rsidRPr="00C114B1" w:rsidRDefault="00260E60" w:rsidP="00193D08">
      <w:pPr>
        <w:pStyle w:val="Titre10"/>
        <w:rPr>
          <w:sz w:val="18"/>
        </w:rPr>
      </w:pPr>
      <w:r w:rsidRPr="00C114B1">
        <w:rPr>
          <w:sz w:val="18"/>
        </w:rPr>
        <w:t xml:space="preserve">Les  Lettres-Commandes à élaborer à l’issue du présent appel d’offres comporteront  une tranche unique. </w:t>
      </w:r>
    </w:p>
    <w:p w:rsidR="00260E60" w:rsidRPr="00C114B1" w:rsidRDefault="00260E60" w:rsidP="00193D08">
      <w:pPr>
        <w:pStyle w:val="Titre2"/>
        <w:rPr>
          <w:sz w:val="18"/>
        </w:rPr>
      </w:pPr>
      <w:r w:rsidRPr="00C114B1">
        <w:rPr>
          <w:b/>
          <w:sz w:val="18"/>
        </w:rPr>
        <w:t>Article 10</w:t>
      </w:r>
      <w:r w:rsidRPr="00C114B1">
        <w:rPr>
          <w:sz w:val="18"/>
        </w:rPr>
        <w:t xml:space="preserve"> : Matériel et personnel d</w:t>
      </w:r>
      <w:r w:rsidR="00ED05C7" w:rsidRPr="00C114B1">
        <w:rPr>
          <w:sz w:val="18"/>
        </w:rPr>
        <w:t>’un</w:t>
      </w:r>
      <w:r w:rsidRPr="00C114B1">
        <w:rPr>
          <w:sz w:val="18"/>
        </w:rPr>
        <w:t xml:space="preserve">  Co-contractant</w:t>
      </w:r>
    </w:p>
    <w:p w:rsidR="00260E60" w:rsidRPr="00C114B1" w:rsidRDefault="00260E60" w:rsidP="00193D08">
      <w:r w:rsidRPr="00C114B1">
        <w:rPr>
          <w:b/>
        </w:rPr>
        <w:t>10.1</w:t>
      </w:r>
      <w:r w:rsidRPr="00C114B1">
        <w:t>. Toute modification même partielle apportée aux propositions approuvées des Co-contractants n’interviendra qu’après agrément écrit de l’</w:t>
      </w:r>
      <w:r w:rsidR="000A33BB" w:rsidRPr="00C114B1">
        <w:t>Ingénieur des Lettres-Commandes à élaborer</w:t>
      </w:r>
      <w:r w:rsidRPr="00C114B1">
        <w:t>. En cas de modification, les Co-contractants feront remplacer par un personnel de compétence (qualifications et expérience) au moins égale ou par un matériel de performance similaire et en bon état de marche.</w:t>
      </w:r>
    </w:p>
    <w:p w:rsidR="00260E60" w:rsidRPr="00C114B1" w:rsidRDefault="00260E60" w:rsidP="00193D08">
      <w:r w:rsidRPr="00C114B1">
        <w:rPr>
          <w:b/>
        </w:rPr>
        <w:t>10.2</w:t>
      </w:r>
      <w:r w:rsidRPr="00C114B1">
        <w:t>. En tout état de cause, les listes du personnel d’encadrement à mettre en place ainsi que du matériel d’exécution des travaux seront soumises à l’agrément de l’Ingénieur des Lettres-Commandes à élaborer,</w:t>
      </w:r>
      <w:r w:rsidRPr="00C114B1">
        <w:rPr>
          <w:w w:val="99"/>
        </w:rPr>
        <w:t xml:space="preserve"> </w:t>
      </w:r>
      <w:r w:rsidRPr="00C114B1">
        <w:t>dans les quinze (15) jours qui suivent la notification des Ordres de Services de commencer les travaux. L’Ingénieur des Lettres-Commandes à élaborer disposera de huit (8) jours pour notifier par écrit son avis avec copie au Chef de Service. Passé ce délai, les listes seront considérées comme approuvées.</w:t>
      </w:r>
    </w:p>
    <w:p w:rsidR="00260E60" w:rsidRPr="00C114B1" w:rsidRDefault="00260E60" w:rsidP="00193D08">
      <w:r w:rsidRPr="00C114B1">
        <w:rPr>
          <w:b/>
        </w:rPr>
        <w:t>10.3</w:t>
      </w:r>
      <w:r w:rsidRPr="00C114B1">
        <w:t xml:space="preserve">. Toute modification unilatérale apportée aux propositions en personnel d’encadrement et en matériel de travaux de la proposition approuvée, avant et pendant les travaux constitue un motif de résiliation des  Lettres-Commandes à élaborer tel que visé </w:t>
      </w:r>
      <w:r w:rsidR="00ED05C7" w:rsidRPr="00C114B1">
        <w:t>à l’article 47 du présent CCAP</w:t>
      </w:r>
      <w:r w:rsidRPr="00C114B1">
        <w:t>.</w:t>
      </w:r>
    </w:p>
    <w:p w:rsidR="00260E60" w:rsidRPr="00C114B1" w:rsidRDefault="00260E60" w:rsidP="00193D08"/>
    <w:p w:rsidR="00260E60" w:rsidRPr="00C114B1" w:rsidRDefault="00260E60" w:rsidP="00193D08">
      <w:pPr>
        <w:pStyle w:val="Titre10"/>
        <w:rPr>
          <w:sz w:val="18"/>
        </w:rPr>
      </w:pPr>
      <w:r w:rsidRPr="00C114B1">
        <w:rPr>
          <w:sz w:val="18"/>
        </w:rPr>
        <w:lastRenderedPageBreak/>
        <w:t>CHAPITRE II : CLAUSES FINANCIERES</w:t>
      </w:r>
    </w:p>
    <w:p w:rsidR="00260E60" w:rsidRPr="00C114B1" w:rsidRDefault="00260E60" w:rsidP="00193D08">
      <w:pPr>
        <w:pStyle w:val="Titre2"/>
        <w:rPr>
          <w:sz w:val="18"/>
        </w:rPr>
      </w:pPr>
      <w:r w:rsidRPr="00C114B1">
        <w:rPr>
          <w:b/>
          <w:sz w:val="18"/>
        </w:rPr>
        <w:t>Article 11</w:t>
      </w:r>
      <w:r w:rsidRPr="00C114B1">
        <w:rPr>
          <w:sz w:val="18"/>
        </w:rPr>
        <w:t xml:space="preserve"> : Garanties et cautions</w:t>
      </w:r>
    </w:p>
    <w:p w:rsidR="00260E60" w:rsidRPr="00C114B1" w:rsidRDefault="00260E60" w:rsidP="00193D08">
      <w:r w:rsidRPr="00C114B1">
        <w:t>11.1</w:t>
      </w:r>
      <w:r w:rsidRPr="00C114B1">
        <w:rPr>
          <w:i/>
        </w:rPr>
        <w:t>.</w:t>
      </w:r>
      <w:r w:rsidRPr="00C114B1">
        <w:rPr>
          <w:i/>
          <w:spacing w:val="6"/>
        </w:rPr>
        <w:t xml:space="preserve"> </w:t>
      </w:r>
      <w:r w:rsidRPr="00C114B1">
        <w:t>Cautionnement</w:t>
      </w:r>
      <w:r w:rsidRPr="00C114B1">
        <w:rPr>
          <w:spacing w:val="6"/>
        </w:rPr>
        <w:t xml:space="preserve"> </w:t>
      </w:r>
      <w:r w:rsidRPr="00C114B1">
        <w:t>définitif</w:t>
      </w:r>
    </w:p>
    <w:p w:rsidR="00260E60" w:rsidRPr="00C114B1" w:rsidRDefault="00260E60" w:rsidP="009538F8">
      <w:pPr>
        <w:pStyle w:val="Titre10"/>
        <w:jc w:val="left"/>
        <w:rPr>
          <w:sz w:val="18"/>
        </w:rPr>
      </w:pPr>
      <w:r w:rsidRPr="00C114B1">
        <w:rPr>
          <w:i w:val="0"/>
          <w:sz w:val="18"/>
        </w:rPr>
        <w:t xml:space="preserve">Le cautionnement définitif est fixé à </w:t>
      </w:r>
      <w:r w:rsidR="009538F8" w:rsidRPr="00C114B1">
        <w:rPr>
          <w:i w:val="0"/>
          <w:sz w:val="18"/>
        </w:rPr>
        <w:t>un</w:t>
      </w:r>
      <w:r w:rsidRPr="00C114B1">
        <w:rPr>
          <w:i w:val="0"/>
          <w:sz w:val="18"/>
        </w:rPr>
        <w:t xml:space="preserve"> pour cent (</w:t>
      </w:r>
      <w:r w:rsidR="009538F8" w:rsidRPr="00C114B1">
        <w:rPr>
          <w:i w:val="0"/>
          <w:sz w:val="18"/>
        </w:rPr>
        <w:t>1</w:t>
      </w:r>
      <w:r w:rsidRPr="00C114B1">
        <w:rPr>
          <w:i w:val="0"/>
          <w:sz w:val="18"/>
        </w:rPr>
        <w:t xml:space="preserve">%) du montant TTC  de chaque Lettre-Commande à élaborer à l’issue du présent appel d’offres. Il est constitué et transmis </w:t>
      </w:r>
      <w:r w:rsidR="000A33BB" w:rsidRPr="00C114B1">
        <w:rPr>
          <w:i w:val="0"/>
          <w:sz w:val="18"/>
        </w:rPr>
        <w:t xml:space="preserve">à l’Autorité contractante </w:t>
      </w:r>
      <w:r w:rsidRPr="00C114B1">
        <w:rPr>
          <w:i w:val="0"/>
          <w:sz w:val="18"/>
        </w:rPr>
        <w:t xml:space="preserve">dans un délai maximum de vingt (20) jours à compter de la date de notification des dites Lettres-Commandes, avec copie </w:t>
      </w:r>
      <w:r w:rsidR="000A33BB" w:rsidRPr="00C114B1">
        <w:rPr>
          <w:i w:val="0"/>
          <w:sz w:val="18"/>
        </w:rPr>
        <w:t>au Chef de service des</w:t>
      </w:r>
      <w:r w:rsidR="000A33BB" w:rsidRPr="00C114B1">
        <w:rPr>
          <w:sz w:val="18"/>
        </w:rPr>
        <w:t xml:space="preserve">  Lettres-commandes à élaborer </w:t>
      </w:r>
      <w:r w:rsidRPr="00C114B1">
        <w:rPr>
          <w:sz w:val="18"/>
        </w:rPr>
        <w:t>et à l’Ingénieur.</w:t>
      </w:r>
    </w:p>
    <w:p w:rsidR="00260E60" w:rsidRPr="00C114B1" w:rsidRDefault="00260E60" w:rsidP="009538F8">
      <w:pPr>
        <w:pStyle w:val="Titre10"/>
        <w:jc w:val="left"/>
        <w:rPr>
          <w:i w:val="0"/>
          <w:sz w:val="18"/>
        </w:rPr>
      </w:pPr>
      <w:r w:rsidRPr="00C114B1">
        <w:rPr>
          <w:i w:val="0"/>
          <w:sz w:val="18"/>
        </w:rPr>
        <w:t xml:space="preserve">Le cautionnement sera restitué, ou la garantie libérée, dans un délai d’un (01) mois suivant la date de réception provisoire des travaux, à la suite d’une </w:t>
      </w:r>
      <w:proofErr w:type="spellStart"/>
      <w:r w:rsidRPr="00C114B1">
        <w:rPr>
          <w:i w:val="0"/>
          <w:sz w:val="18"/>
        </w:rPr>
        <w:t>main-levée</w:t>
      </w:r>
      <w:proofErr w:type="spellEnd"/>
      <w:r w:rsidRPr="00C114B1">
        <w:rPr>
          <w:i w:val="0"/>
          <w:sz w:val="18"/>
        </w:rPr>
        <w:t xml:space="preserve"> délivrée par le Chef Service des Lettre-Commandes ou par l’Autorité Contractante, après demande du Co-contractant.</w:t>
      </w:r>
    </w:p>
    <w:p w:rsidR="003A4D57" w:rsidRPr="00C114B1" w:rsidRDefault="003A4D57" w:rsidP="00193D08"/>
    <w:p w:rsidR="00260E60" w:rsidRPr="00C114B1" w:rsidRDefault="00260E60" w:rsidP="009538F8">
      <w:r w:rsidRPr="00C114B1">
        <w:t>11.2</w:t>
      </w:r>
      <w:r w:rsidRPr="00C114B1">
        <w:rPr>
          <w:i/>
        </w:rPr>
        <w:t xml:space="preserve">. </w:t>
      </w:r>
      <w:r w:rsidRPr="00C114B1">
        <w:t>Cautionnement de garantie</w:t>
      </w:r>
    </w:p>
    <w:p w:rsidR="00260E60" w:rsidRPr="00C114B1" w:rsidRDefault="00260E60" w:rsidP="003D6EDC">
      <w:pPr>
        <w:pStyle w:val="Titre10"/>
        <w:jc w:val="left"/>
        <w:rPr>
          <w:sz w:val="18"/>
        </w:rPr>
      </w:pPr>
      <w:r w:rsidRPr="00C114B1">
        <w:rPr>
          <w:i w:val="0"/>
          <w:sz w:val="18"/>
        </w:rPr>
        <w:t xml:space="preserve">Au titre de garantie des travaux exécutés, il sera procédé à la retenue de garantie de dix pour cent (10 %) sur le montant </w:t>
      </w:r>
      <w:r w:rsidR="0004375E" w:rsidRPr="00C114B1">
        <w:rPr>
          <w:i w:val="0"/>
          <w:sz w:val="18"/>
        </w:rPr>
        <w:t>TTC</w:t>
      </w:r>
      <w:r w:rsidRPr="00C114B1">
        <w:rPr>
          <w:i w:val="0"/>
          <w:sz w:val="18"/>
        </w:rPr>
        <w:t xml:space="preserve"> de chaque décompte provisoire. La retenue de garantie peut être remplacée par une caution personnelle et solidaire d'égal montant, souscrite auprès d'un établissement bancaire de premier rang agréé par le Ministre des Finances. La retenue de garantie sera restituée ou les cautions correspondantes libérées dans un délai d’un mois après la réception définitive des travaux, à la suite d’une </w:t>
      </w:r>
      <w:proofErr w:type="spellStart"/>
      <w:r w:rsidRPr="00C114B1">
        <w:rPr>
          <w:i w:val="0"/>
          <w:sz w:val="18"/>
        </w:rPr>
        <w:t>main-levée</w:t>
      </w:r>
      <w:proofErr w:type="spellEnd"/>
      <w:r w:rsidRPr="00C114B1">
        <w:rPr>
          <w:i w:val="0"/>
          <w:sz w:val="18"/>
        </w:rPr>
        <w:t xml:space="preserve"> délivrée par le Maître d’ouvrage ou par l’Autorité Contractante, après demande du Co-contractant</w:t>
      </w:r>
      <w:r w:rsidRPr="00C114B1">
        <w:rPr>
          <w:sz w:val="18"/>
        </w:rPr>
        <w:t>.</w:t>
      </w:r>
    </w:p>
    <w:p w:rsidR="00260E60" w:rsidRPr="00C114B1" w:rsidRDefault="00260E60" w:rsidP="00193D08">
      <w:pPr>
        <w:pStyle w:val="Titre2"/>
        <w:rPr>
          <w:sz w:val="18"/>
        </w:rPr>
      </w:pPr>
      <w:r w:rsidRPr="00C114B1">
        <w:rPr>
          <w:b/>
          <w:sz w:val="18"/>
        </w:rPr>
        <w:t>Article 12</w:t>
      </w:r>
      <w:r w:rsidRPr="00C114B1">
        <w:rPr>
          <w:sz w:val="18"/>
        </w:rPr>
        <w:t xml:space="preserve"> : Montant des Lettres-Commandes</w:t>
      </w:r>
    </w:p>
    <w:p w:rsidR="00260E60" w:rsidRPr="00C114B1" w:rsidRDefault="00260E60" w:rsidP="00193D08">
      <w:r w:rsidRPr="00C114B1">
        <w:t>Le</w:t>
      </w:r>
      <w:r w:rsidRPr="00C114B1">
        <w:rPr>
          <w:spacing w:val="30"/>
        </w:rPr>
        <w:t xml:space="preserve"> </w:t>
      </w:r>
      <w:r w:rsidRPr="00C114B1">
        <w:t>montant</w:t>
      </w:r>
      <w:r w:rsidRPr="00C114B1">
        <w:rPr>
          <w:spacing w:val="30"/>
        </w:rPr>
        <w:t xml:space="preserve"> </w:t>
      </w:r>
      <w:r w:rsidRPr="00C114B1">
        <w:t>de chacune des Lettres-Commandes à élaborer,</w:t>
      </w:r>
      <w:r w:rsidRPr="00C114B1">
        <w:rPr>
          <w:spacing w:val="30"/>
        </w:rPr>
        <w:t xml:space="preserve"> </w:t>
      </w:r>
      <w:r w:rsidRPr="00C114B1">
        <w:t>tel</w:t>
      </w:r>
      <w:r w:rsidRPr="00C114B1">
        <w:rPr>
          <w:spacing w:val="30"/>
        </w:rPr>
        <w:t xml:space="preserve"> </w:t>
      </w:r>
      <w:r w:rsidRPr="00C114B1">
        <w:t>qu’il</w:t>
      </w:r>
      <w:r w:rsidRPr="00C114B1">
        <w:rPr>
          <w:spacing w:val="30"/>
        </w:rPr>
        <w:t xml:space="preserve"> </w:t>
      </w:r>
      <w:r w:rsidRPr="00C114B1">
        <w:t>ressort</w:t>
      </w:r>
      <w:r w:rsidRPr="00C114B1">
        <w:rPr>
          <w:spacing w:val="30"/>
        </w:rPr>
        <w:t xml:space="preserve"> </w:t>
      </w:r>
      <w:r w:rsidRPr="00C114B1">
        <w:t>des détails</w:t>
      </w:r>
      <w:r w:rsidRPr="00C114B1">
        <w:rPr>
          <w:spacing w:val="20"/>
        </w:rPr>
        <w:t xml:space="preserve"> </w:t>
      </w:r>
      <w:r w:rsidRPr="00C114B1">
        <w:t>estimatifs,</w:t>
      </w:r>
      <w:r w:rsidRPr="00C114B1">
        <w:rPr>
          <w:spacing w:val="20"/>
        </w:rPr>
        <w:t xml:space="preserve"> </w:t>
      </w:r>
      <w:r w:rsidRPr="00C114B1">
        <w:t>est</w:t>
      </w:r>
      <w:r w:rsidRPr="00C114B1">
        <w:rPr>
          <w:spacing w:val="20"/>
        </w:rPr>
        <w:t xml:space="preserve"> </w:t>
      </w:r>
      <w:r w:rsidRPr="00C114B1">
        <w:t>de</w:t>
      </w:r>
      <w:r w:rsidRPr="00C114B1">
        <w:rPr>
          <w:spacing w:val="20"/>
        </w:rPr>
        <w:t xml:space="preserve"> </w:t>
      </w:r>
      <w:r w:rsidRPr="00C114B1">
        <w:rPr>
          <w:b/>
        </w:rPr>
        <w:t>________________________ (_______) Francs CFA</w:t>
      </w:r>
      <w:r w:rsidRPr="00C114B1">
        <w:rPr>
          <w:b/>
          <w:spacing w:val="3"/>
        </w:rPr>
        <w:t xml:space="preserve"> </w:t>
      </w:r>
      <w:r w:rsidRPr="00C114B1">
        <w:rPr>
          <w:b/>
        </w:rPr>
        <w:t>Toutes</w:t>
      </w:r>
      <w:r w:rsidRPr="00C114B1">
        <w:rPr>
          <w:b/>
          <w:spacing w:val="3"/>
        </w:rPr>
        <w:t xml:space="preserve"> </w:t>
      </w:r>
      <w:r w:rsidRPr="00C114B1">
        <w:rPr>
          <w:b/>
        </w:rPr>
        <w:t>Taxes Comprises</w:t>
      </w:r>
      <w:r w:rsidRPr="00C114B1">
        <w:rPr>
          <w:b/>
          <w:spacing w:val="6"/>
        </w:rPr>
        <w:t xml:space="preserve"> </w:t>
      </w:r>
      <w:r w:rsidRPr="00C114B1">
        <w:rPr>
          <w:b/>
        </w:rPr>
        <w:t>(TTC)</w:t>
      </w:r>
      <w:r w:rsidRPr="00C114B1">
        <w:rPr>
          <w:spacing w:val="6"/>
        </w:rPr>
        <w:t xml:space="preserve"> </w:t>
      </w:r>
      <w:r w:rsidRPr="00C114B1">
        <w:t>;</w:t>
      </w:r>
      <w:r w:rsidRPr="00C114B1">
        <w:rPr>
          <w:spacing w:val="6"/>
        </w:rPr>
        <w:t xml:space="preserve"> </w:t>
      </w:r>
      <w:r w:rsidRPr="00C114B1">
        <w:t>soit</w:t>
      </w:r>
      <w:r w:rsidRPr="00C114B1">
        <w:rPr>
          <w:spacing w:val="6"/>
        </w:rPr>
        <w:t xml:space="preserve"> </w:t>
      </w:r>
      <w:r w:rsidRPr="00C114B1">
        <w:t>:</w:t>
      </w:r>
    </w:p>
    <w:p w:rsidR="00260E60" w:rsidRPr="00C114B1" w:rsidRDefault="00260E60" w:rsidP="00193D08">
      <w:r w:rsidRPr="00C114B1">
        <w:t xml:space="preserve">- </w:t>
      </w:r>
      <w:r w:rsidRPr="00C114B1">
        <w:rPr>
          <w:spacing w:val="-29"/>
        </w:rPr>
        <w:t xml:space="preserve"> </w:t>
      </w:r>
      <w:r w:rsidRPr="00C114B1">
        <w:t>Montant</w:t>
      </w:r>
      <w:r w:rsidRPr="00C114B1">
        <w:rPr>
          <w:spacing w:val="6"/>
        </w:rPr>
        <w:t xml:space="preserve"> </w:t>
      </w:r>
      <w:r w:rsidRPr="00C114B1">
        <w:t>HTVA</w:t>
      </w:r>
      <w:r w:rsidRPr="00C114B1">
        <w:rPr>
          <w:spacing w:val="6"/>
        </w:rPr>
        <w:t xml:space="preserve"> </w:t>
      </w:r>
      <w:r w:rsidRPr="00C114B1">
        <w:t>:</w:t>
      </w:r>
      <w:r w:rsidRPr="00C114B1">
        <w:rPr>
          <w:spacing w:val="6"/>
        </w:rPr>
        <w:t xml:space="preserve"> </w:t>
      </w:r>
      <w:r w:rsidRPr="00C114B1">
        <w:t>_______________________________________ (_______) francs</w:t>
      </w:r>
      <w:r w:rsidRPr="00C114B1">
        <w:rPr>
          <w:spacing w:val="6"/>
        </w:rPr>
        <w:t xml:space="preserve"> </w:t>
      </w:r>
      <w:r w:rsidRPr="00C114B1">
        <w:t>CFA</w:t>
      </w:r>
    </w:p>
    <w:p w:rsidR="00260E60" w:rsidRPr="00C114B1" w:rsidRDefault="00260E60" w:rsidP="00193D08">
      <w:r w:rsidRPr="00C114B1">
        <w:t xml:space="preserve">- </w:t>
      </w:r>
      <w:r w:rsidRPr="00C114B1">
        <w:rPr>
          <w:spacing w:val="-29"/>
        </w:rPr>
        <w:t xml:space="preserve"> </w:t>
      </w:r>
      <w:r w:rsidRPr="00C114B1">
        <w:t>Montant</w:t>
      </w:r>
      <w:r w:rsidRPr="00C114B1">
        <w:rPr>
          <w:spacing w:val="6"/>
        </w:rPr>
        <w:t xml:space="preserve"> </w:t>
      </w:r>
      <w:r w:rsidRPr="00C114B1">
        <w:t>de</w:t>
      </w:r>
      <w:r w:rsidRPr="00C114B1">
        <w:rPr>
          <w:spacing w:val="6"/>
        </w:rPr>
        <w:t xml:space="preserve"> </w:t>
      </w:r>
      <w:r w:rsidRPr="00C114B1">
        <w:t>la</w:t>
      </w:r>
      <w:r w:rsidRPr="00C114B1">
        <w:rPr>
          <w:spacing w:val="6"/>
        </w:rPr>
        <w:t xml:space="preserve"> </w:t>
      </w:r>
      <w:r w:rsidRPr="00C114B1">
        <w:t>TVA</w:t>
      </w:r>
      <w:r w:rsidRPr="00C114B1">
        <w:rPr>
          <w:spacing w:val="6"/>
        </w:rPr>
        <w:t xml:space="preserve"> </w:t>
      </w:r>
      <w:r w:rsidRPr="00C114B1">
        <w:t>: ____________________________________ (_______) francs</w:t>
      </w:r>
      <w:r w:rsidRPr="00C114B1">
        <w:rPr>
          <w:spacing w:val="6"/>
        </w:rPr>
        <w:t xml:space="preserve"> </w:t>
      </w:r>
      <w:r w:rsidRPr="00C114B1">
        <w:t>CFA</w:t>
      </w:r>
    </w:p>
    <w:p w:rsidR="00260E60" w:rsidRPr="00C114B1" w:rsidRDefault="00260E60" w:rsidP="00193D08">
      <w:pPr>
        <w:pStyle w:val="Corpsdetexte3"/>
        <w:rPr>
          <w:sz w:val="18"/>
        </w:rPr>
      </w:pPr>
      <w:r w:rsidRPr="00C114B1">
        <w:rPr>
          <w:sz w:val="18"/>
        </w:rPr>
        <w:t>Il s'obtient par application des prix du bordereau aux quantités du détail estimatif.</w:t>
      </w:r>
    </w:p>
    <w:p w:rsidR="00260E60" w:rsidRPr="00C114B1" w:rsidRDefault="00260E60" w:rsidP="00193D08">
      <w:r w:rsidRPr="00C114B1">
        <w:rPr>
          <w:b/>
        </w:rPr>
        <w:t>Article 13</w:t>
      </w:r>
      <w:r w:rsidRPr="00C114B1">
        <w:t xml:space="preserve"> : Consistance des prix</w:t>
      </w:r>
    </w:p>
    <w:p w:rsidR="00260E60" w:rsidRPr="00C114B1" w:rsidRDefault="00260E60" w:rsidP="00193D08">
      <w:r w:rsidRPr="00C114B1">
        <w:t>Les prix figurant</w:t>
      </w:r>
      <w:r w:rsidR="003D6EDC" w:rsidRPr="00C114B1">
        <w:t>s</w:t>
      </w:r>
      <w:r w:rsidRPr="00C114B1">
        <w:t xml:space="preserve"> au bordereau s</w:t>
      </w:r>
      <w:r w:rsidR="008661D2" w:rsidRPr="00C114B1">
        <w:t>er</w:t>
      </w:r>
      <w:r w:rsidRPr="00C114B1">
        <w:t>ont réputés avoir été établis sur la base des conditions économiques existantes en République du Cameroun.</w:t>
      </w:r>
    </w:p>
    <w:p w:rsidR="00260E60" w:rsidRPr="00C114B1" w:rsidRDefault="00260E60" w:rsidP="00193D08">
      <w:r w:rsidRPr="00C114B1">
        <w:t>Les Co-contractants s</w:t>
      </w:r>
      <w:r w:rsidR="008661D2" w:rsidRPr="00C114B1">
        <w:t>er</w:t>
      </w:r>
      <w:r w:rsidRPr="00C114B1">
        <w:t>ont réputés avoir parfaite connaissance de toutes les sujétions imposées par l'exécution des travaux et de toutes les conditions locales susceptibles d'influer sur cette exécution notamment :</w:t>
      </w:r>
    </w:p>
    <w:p w:rsidR="00260E60" w:rsidRPr="00C114B1" w:rsidRDefault="00260E60" w:rsidP="00193D08">
      <w:proofErr w:type="gramStart"/>
      <w:r w:rsidRPr="00C114B1">
        <w:t>la</w:t>
      </w:r>
      <w:proofErr w:type="gramEnd"/>
      <w:r w:rsidRPr="00C114B1">
        <w:t xml:space="preserve"> nature et la qualité des sols et terrains ;</w:t>
      </w:r>
    </w:p>
    <w:p w:rsidR="00260E60" w:rsidRPr="00C114B1" w:rsidRDefault="00260E60" w:rsidP="00193D08">
      <w:proofErr w:type="gramStart"/>
      <w:r w:rsidRPr="00C114B1">
        <w:t>les</w:t>
      </w:r>
      <w:proofErr w:type="gramEnd"/>
      <w:r w:rsidRPr="00C114B1">
        <w:t xml:space="preserve"> conditions de transport et d'accès au chantier à toute époque de l'année ;</w:t>
      </w:r>
    </w:p>
    <w:p w:rsidR="00260E60" w:rsidRPr="00C114B1" w:rsidRDefault="00260E60" w:rsidP="00193D08">
      <w:proofErr w:type="gramStart"/>
      <w:r w:rsidRPr="00C114B1">
        <w:t>le</w:t>
      </w:r>
      <w:proofErr w:type="gramEnd"/>
      <w:r w:rsidRPr="00C114B1">
        <w:t xml:space="preserve"> régime des eaux et des pluies dans la région et les risques d'inondation ;</w:t>
      </w:r>
    </w:p>
    <w:p w:rsidR="00260E60" w:rsidRPr="00C114B1" w:rsidRDefault="00260E60" w:rsidP="00193D08">
      <w:proofErr w:type="gramStart"/>
      <w:r w:rsidRPr="00C114B1">
        <w:t>les</w:t>
      </w:r>
      <w:proofErr w:type="gramEnd"/>
      <w:r w:rsidRPr="00C114B1">
        <w:t xml:space="preserve"> sujétions liées à la situation des travaux.</w:t>
      </w:r>
    </w:p>
    <w:p w:rsidR="00260E60" w:rsidRPr="00C114B1" w:rsidRDefault="00260E60" w:rsidP="00193D08">
      <w:r w:rsidRPr="00C114B1">
        <w:rPr>
          <w:b/>
        </w:rPr>
        <w:t>Article 14</w:t>
      </w:r>
      <w:r w:rsidRPr="00C114B1">
        <w:t xml:space="preserve"> : Mode de règlement des travaux</w:t>
      </w:r>
    </w:p>
    <w:p w:rsidR="00260E60" w:rsidRPr="00C114B1" w:rsidRDefault="00260E60" w:rsidP="00193D08">
      <w:r w:rsidRPr="00C114B1">
        <w:t xml:space="preserve">Les Co-contractants seront rémunérés par décompte provisoire établi à la fin de chaque mois calendaire, à partir du démarrage des travaux, en appliquant les prix du bordereau aux quantités réellement exécutées et prises en attachement, contradictoirement avec l’Ingénieur des Lettres-Commandes à élaborer. </w:t>
      </w:r>
    </w:p>
    <w:p w:rsidR="00260E60" w:rsidRPr="00C114B1" w:rsidRDefault="00260E60" w:rsidP="00193D08">
      <w:r w:rsidRPr="00C114B1">
        <w:t>Le montant de chaque décompte sera la somme du montant des travaux, fournitures et approvisionnement qui seront réglés suivant métrés des quantités réellement exécutées, dans les conditions d'application des prix du bordereau.</w:t>
      </w:r>
    </w:p>
    <w:p w:rsidR="00260E60" w:rsidRPr="00C114B1" w:rsidRDefault="00260E60" w:rsidP="00193D08">
      <w:pPr>
        <w:pStyle w:val="Corpsdetexte"/>
        <w:rPr>
          <w:sz w:val="18"/>
        </w:rPr>
      </w:pPr>
      <w:r w:rsidRPr="00C114B1">
        <w:rPr>
          <w:sz w:val="18"/>
        </w:rPr>
        <w:t>Sont déduites de ce total, éventuellement la retenue de garantie et les sommes déjà versées au titre des décomptes précédents. Le décompte mensuel correspondant sera vérifié par l'Ingénieur et liquidé par le Chef de Service. Les Co-contractants devront par ailleurs joindre les factures établies en sept (07) exemplaires pour les travaux réellement exécutés dont l’original est timbré, et accompagné d’un procès-verbal des réceptions techniques partielles, provisoires ou définitives des travaux ; toutefois, un montant de 10% sera retenu sur tout paiement. Ce montant qui constituera la retenue de garantie, sera restitué aux Co-contractants un (1) an après les dates de réceptions provisoires des ouvrages par main levée de l’Autorité Contractante.</w:t>
      </w:r>
    </w:p>
    <w:p w:rsidR="00260E60" w:rsidRPr="00C114B1" w:rsidRDefault="00260E60" w:rsidP="00193D08">
      <w:r w:rsidRPr="00C114B1">
        <w:rPr>
          <w:b/>
        </w:rPr>
        <w:lastRenderedPageBreak/>
        <w:t>Article 15</w:t>
      </w:r>
      <w:r w:rsidRPr="00C114B1">
        <w:t xml:space="preserve"> : Lieu et mode de paiement</w:t>
      </w:r>
    </w:p>
    <w:p w:rsidR="00260E60" w:rsidRPr="00C114B1" w:rsidRDefault="00260E60" w:rsidP="00193D08">
      <w:r w:rsidRPr="00C114B1">
        <w:rPr>
          <w:b/>
        </w:rPr>
        <w:t>15.1.</w:t>
      </w:r>
      <w:r w:rsidRPr="00C114B1">
        <w:t xml:space="preserve"> En</w:t>
      </w:r>
      <w:r w:rsidRPr="00C114B1">
        <w:rPr>
          <w:spacing w:val="-1"/>
        </w:rPr>
        <w:t xml:space="preserve"> </w:t>
      </w:r>
      <w:r w:rsidRPr="00C114B1">
        <w:t>contrepartie</w:t>
      </w:r>
      <w:r w:rsidRPr="00C114B1">
        <w:rPr>
          <w:spacing w:val="-1"/>
        </w:rPr>
        <w:t xml:space="preserve"> </w:t>
      </w:r>
      <w:r w:rsidRPr="00C114B1">
        <w:t>des</w:t>
      </w:r>
      <w:r w:rsidRPr="00C114B1">
        <w:rPr>
          <w:spacing w:val="-1"/>
        </w:rPr>
        <w:t xml:space="preserve"> </w:t>
      </w:r>
      <w:r w:rsidRPr="00C114B1">
        <w:t>paiements</w:t>
      </w:r>
      <w:r w:rsidRPr="00C114B1">
        <w:rPr>
          <w:spacing w:val="-1"/>
        </w:rPr>
        <w:t xml:space="preserve"> </w:t>
      </w:r>
      <w:r w:rsidRPr="00C114B1">
        <w:t>à</w:t>
      </w:r>
      <w:r w:rsidRPr="00C114B1">
        <w:rPr>
          <w:spacing w:val="-1"/>
        </w:rPr>
        <w:t xml:space="preserve"> </w:t>
      </w:r>
      <w:r w:rsidRPr="00C114B1">
        <w:t>effectuer</w:t>
      </w:r>
      <w:r w:rsidRPr="00C114B1">
        <w:rPr>
          <w:spacing w:val="-1"/>
        </w:rPr>
        <w:t xml:space="preserve"> </w:t>
      </w:r>
      <w:r w:rsidRPr="00C114B1">
        <w:t>par l’Administration aux Co-contractants, dans les conditions</w:t>
      </w:r>
      <w:r w:rsidRPr="00C114B1">
        <w:rPr>
          <w:spacing w:val="21"/>
        </w:rPr>
        <w:t xml:space="preserve"> </w:t>
      </w:r>
      <w:r w:rsidRPr="00C114B1">
        <w:t>indiquées</w:t>
      </w:r>
      <w:r w:rsidRPr="00C114B1">
        <w:rPr>
          <w:spacing w:val="21"/>
        </w:rPr>
        <w:t xml:space="preserve"> </w:t>
      </w:r>
      <w:r w:rsidRPr="00C114B1">
        <w:t>dans</w:t>
      </w:r>
      <w:r w:rsidRPr="00C114B1">
        <w:rPr>
          <w:spacing w:val="21"/>
        </w:rPr>
        <w:t xml:space="preserve"> </w:t>
      </w:r>
      <w:r w:rsidRPr="00C114B1">
        <w:t>chaque Lettre-Commande,</w:t>
      </w:r>
      <w:r w:rsidRPr="00C114B1">
        <w:rPr>
          <w:spacing w:val="21"/>
        </w:rPr>
        <w:t xml:space="preserve"> ces derniers </w:t>
      </w:r>
      <w:r w:rsidRPr="00C114B1">
        <w:t>s’engageront par les présentes à exécuter les dites Lettres-Commandes conformément aux dispositions</w:t>
      </w:r>
      <w:r w:rsidRPr="00C114B1">
        <w:rPr>
          <w:spacing w:val="6"/>
        </w:rPr>
        <w:t xml:space="preserve"> </w:t>
      </w:r>
      <w:r w:rsidRPr="00C114B1">
        <w:t>y portées.</w:t>
      </w:r>
    </w:p>
    <w:p w:rsidR="00260E60" w:rsidRPr="00C114B1" w:rsidRDefault="00260E60" w:rsidP="00193D08">
      <w:r w:rsidRPr="00C114B1">
        <w:rPr>
          <w:b/>
        </w:rPr>
        <w:t xml:space="preserve">15.2. </w:t>
      </w:r>
      <w:r w:rsidRPr="00C114B1">
        <w:t>Le Chef de Service des Lettre-Commandes, après visa de conformité de l’Autorité Contractante, fera libérer les sommes dues au titre de l’exécution de chaque Lettre-Commande à élaborer par virement aux comptes des Co-contractants : n°</w:t>
      </w:r>
      <w:r w:rsidRPr="00C114B1">
        <w:rPr>
          <w:b/>
        </w:rPr>
        <w:t xml:space="preserve"> ____________________</w:t>
      </w:r>
      <w:r w:rsidRPr="00C114B1">
        <w:t xml:space="preserve">ouvert par le Co-contractant auprès de la banque </w:t>
      </w:r>
      <w:r w:rsidRPr="00C114B1">
        <w:rPr>
          <w:b/>
          <w:color w:val="FF0000"/>
        </w:rPr>
        <w:t>________________</w:t>
      </w:r>
      <w:r w:rsidRPr="00C114B1">
        <w:t xml:space="preserve"> </w:t>
      </w:r>
      <w:r w:rsidRPr="00C114B1">
        <w:rPr>
          <w:noProof/>
        </w:rPr>
        <w:t xml:space="preserve">au nom de </w:t>
      </w:r>
      <w:r w:rsidRPr="00C114B1">
        <w:rPr>
          <w:b/>
        </w:rPr>
        <w:t>________________________</w:t>
      </w:r>
      <w:r w:rsidRPr="00C114B1">
        <w:t xml:space="preserve">. </w:t>
      </w:r>
    </w:p>
    <w:p w:rsidR="00260E60" w:rsidRPr="00C114B1" w:rsidRDefault="00260E60" w:rsidP="00193D08">
      <w:r w:rsidRPr="00C114B1">
        <w:rPr>
          <w:b/>
        </w:rPr>
        <w:t>Article 16</w:t>
      </w:r>
      <w:r w:rsidRPr="00C114B1">
        <w:t xml:space="preserve"> : Variation des prix</w:t>
      </w:r>
    </w:p>
    <w:p w:rsidR="00260E60" w:rsidRPr="00C114B1" w:rsidRDefault="00260E60" w:rsidP="00193D08">
      <w:r w:rsidRPr="00C114B1">
        <w:rPr>
          <w:b/>
        </w:rPr>
        <w:t>16.1</w:t>
      </w:r>
      <w:r w:rsidRPr="00C114B1">
        <w:t xml:space="preserve"> Les prix des présentes Lettres-Commandes en projet  seront fermes et non révisables.</w:t>
      </w:r>
    </w:p>
    <w:p w:rsidR="00260E60" w:rsidRPr="00C114B1" w:rsidRDefault="00260E60" w:rsidP="00193D08">
      <w:r w:rsidRPr="00C114B1">
        <w:rPr>
          <w:b/>
        </w:rPr>
        <w:t>16.2</w:t>
      </w:r>
      <w:r w:rsidRPr="00C114B1">
        <w:t xml:space="preserve"> Les </w:t>
      </w:r>
      <w:r w:rsidRPr="00C114B1">
        <w:rPr>
          <w:spacing w:val="-29"/>
        </w:rPr>
        <w:t xml:space="preserve"> </w:t>
      </w:r>
      <w:r w:rsidRPr="00C114B1">
        <w:t xml:space="preserve">prix </w:t>
      </w:r>
      <w:r w:rsidRPr="00C114B1">
        <w:rPr>
          <w:spacing w:val="-29"/>
        </w:rPr>
        <w:t xml:space="preserve"> </w:t>
      </w:r>
      <w:r w:rsidRPr="00C114B1">
        <w:t xml:space="preserve">du </w:t>
      </w:r>
      <w:r w:rsidRPr="00C114B1">
        <w:rPr>
          <w:spacing w:val="-29"/>
        </w:rPr>
        <w:t xml:space="preserve"> </w:t>
      </w:r>
      <w:r w:rsidRPr="00C114B1">
        <w:t xml:space="preserve">bordereau </w:t>
      </w:r>
      <w:r w:rsidRPr="00C114B1">
        <w:rPr>
          <w:spacing w:val="-29"/>
        </w:rPr>
        <w:t xml:space="preserve"> </w:t>
      </w:r>
      <w:r w:rsidRPr="00C114B1">
        <w:t xml:space="preserve">des </w:t>
      </w:r>
      <w:r w:rsidRPr="00C114B1">
        <w:rPr>
          <w:spacing w:val="-29"/>
        </w:rPr>
        <w:t xml:space="preserve"> </w:t>
      </w:r>
      <w:r w:rsidRPr="00C114B1">
        <w:t xml:space="preserve">prix </w:t>
      </w:r>
      <w:r w:rsidRPr="00C114B1">
        <w:rPr>
          <w:spacing w:val="-29"/>
        </w:rPr>
        <w:t xml:space="preserve"> </w:t>
      </w:r>
      <w:r w:rsidRPr="00C114B1">
        <w:t xml:space="preserve">unitaires ne </w:t>
      </w:r>
      <w:r w:rsidRPr="00C114B1">
        <w:rPr>
          <w:spacing w:val="-29"/>
        </w:rPr>
        <w:t xml:space="preserve"> </w:t>
      </w:r>
      <w:r w:rsidRPr="00C114B1">
        <w:t>seront pas révisables.</w:t>
      </w:r>
    </w:p>
    <w:p w:rsidR="00260E60" w:rsidRPr="00C114B1" w:rsidRDefault="00260E60" w:rsidP="00193D08">
      <w:r w:rsidRPr="00C114B1">
        <w:rPr>
          <w:b/>
        </w:rPr>
        <w:t>16.3</w:t>
      </w:r>
      <w:r w:rsidRPr="00C114B1">
        <w:t xml:space="preserve"> Les </w:t>
      </w:r>
      <w:r w:rsidRPr="00C114B1">
        <w:rPr>
          <w:spacing w:val="-29"/>
        </w:rPr>
        <w:t xml:space="preserve"> </w:t>
      </w:r>
      <w:r w:rsidRPr="00C114B1">
        <w:t xml:space="preserve">prix </w:t>
      </w:r>
      <w:r w:rsidRPr="00C114B1">
        <w:rPr>
          <w:spacing w:val="-29"/>
        </w:rPr>
        <w:t xml:space="preserve"> </w:t>
      </w:r>
      <w:r w:rsidRPr="00C114B1">
        <w:t xml:space="preserve">du </w:t>
      </w:r>
      <w:r w:rsidRPr="00C114B1">
        <w:rPr>
          <w:spacing w:val="-29"/>
        </w:rPr>
        <w:t xml:space="preserve"> </w:t>
      </w:r>
      <w:r w:rsidRPr="00C114B1">
        <w:t xml:space="preserve">bordereau </w:t>
      </w:r>
      <w:r w:rsidRPr="00C114B1">
        <w:rPr>
          <w:spacing w:val="-29"/>
        </w:rPr>
        <w:t xml:space="preserve"> </w:t>
      </w:r>
      <w:r w:rsidRPr="00C114B1">
        <w:t xml:space="preserve">des </w:t>
      </w:r>
      <w:r w:rsidRPr="00C114B1">
        <w:rPr>
          <w:spacing w:val="-29"/>
        </w:rPr>
        <w:t xml:space="preserve"> </w:t>
      </w:r>
      <w:r w:rsidRPr="00C114B1">
        <w:t xml:space="preserve">prix </w:t>
      </w:r>
      <w:r w:rsidRPr="00C114B1">
        <w:rPr>
          <w:spacing w:val="-29"/>
        </w:rPr>
        <w:t xml:space="preserve"> </w:t>
      </w:r>
      <w:r w:rsidRPr="00C114B1">
        <w:t xml:space="preserve">unitaires ne </w:t>
      </w:r>
      <w:r w:rsidRPr="00C114B1">
        <w:rPr>
          <w:spacing w:val="-29"/>
        </w:rPr>
        <w:t xml:space="preserve"> </w:t>
      </w:r>
      <w:r w:rsidRPr="00C114B1">
        <w:t>seront pas actualisables.</w:t>
      </w:r>
    </w:p>
    <w:p w:rsidR="00260E60" w:rsidRPr="00C114B1" w:rsidRDefault="00260E60" w:rsidP="00193D08">
      <w:r w:rsidRPr="00C114B1">
        <w:t>Article 17 : Valorisation des travaux</w:t>
      </w:r>
    </w:p>
    <w:p w:rsidR="00E1547C" w:rsidRPr="00C114B1" w:rsidRDefault="00260E60" w:rsidP="00193D08">
      <w:r w:rsidRPr="00C114B1">
        <w:t>Les  Lettres-Commandes à élaborer seront à prix unitaires.</w:t>
      </w:r>
    </w:p>
    <w:p w:rsidR="00260E60" w:rsidRPr="00C114B1" w:rsidRDefault="00260E60" w:rsidP="00193D08">
      <w:r w:rsidRPr="00C114B1">
        <w:rPr>
          <w:b/>
        </w:rPr>
        <w:t>Article 18</w:t>
      </w:r>
      <w:r w:rsidRPr="00C114B1">
        <w:t xml:space="preserve"> : Intérêts moratoires</w:t>
      </w:r>
    </w:p>
    <w:p w:rsidR="00260E60" w:rsidRPr="00C114B1" w:rsidRDefault="00260E60" w:rsidP="00193D08">
      <w:r w:rsidRPr="00C114B1">
        <w:t>Lorsqu'il est imputable à l’Administration ou au comptable assignataire, le défaut de paiement dans les délais fixés par le Cahier des Clauses Administratives Particulières ouvre et fait courir de plein droit au bénéfice du titulaire des Lettres-Commandes à élaborer, des intérêts moratoires calculés depuis le jour suivant l'expiration desdits délais, jusqu'au jour de la délivrance de l'avis dit « de règlement » du comptable assignataire.</w:t>
      </w:r>
    </w:p>
    <w:p w:rsidR="00260E60" w:rsidRPr="00C114B1" w:rsidRDefault="00260E60" w:rsidP="00193D08">
      <w:r w:rsidRPr="00C114B1">
        <w:rPr>
          <w:b/>
        </w:rPr>
        <w:t>Article 19</w:t>
      </w:r>
      <w:r w:rsidRPr="00C114B1">
        <w:t xml:space="preserve"> : Pénalités de retard</w:t>
      </w:r>
    </w:p>
    <w:p w:rsidR="00260E60" w:rsidRPr="00C114B1" w:rsidRDefault="00260E60" w:rsidP="00193D08">
      <w:r w:rsidRPr="00C114B1">
        <w:t>19.1. Pénalités pour dépassement de délai contractuel</w:t>
      </w:r>
    </w:p>
    <w:p w:rsidR="00260E60" w:rsidRPr="00C114B1" w:rsidRDefault="00260E60" w:rsidP="00193D08">
      <w:r w:rsidRPr="00C114B1">
        <w:t xml:space="preserve">En cas de retard sur le délai </w:t>
      </w:r>
      <w:r w:rsidR="00192839" w:rsidRPr="00C114B1">
        <w:t>d'exécution prévu à l'Article 27</w:t>
      </w:r>
      <w:r w:rsidRPr="00C114B1">
        <w:t>, les Co-contractants seront passibles d'une pénalité pour retard de :</w:t>
      </w:r>
    </w:p>
    <w:p w:rsidR="00260E60" w:rsidRPr="00C114B1" w:rsidRDefault="00260E60" w:rsidP="00193D08">
      <w:r w:rsidRPr="00C114B1">
        <w:t xml:space="preserve">1/2000è du montant TTC de la Lettre-Commande de base par jour calendaire de retard jusqu'au 30è jour </w:t>
      </w:r>
    </w:p>
    <w:p w:rsidR="00260E60" w:rsidRPr="00C114B1" w:rsidRDefault="00260E60" w:rsidP="00193D08">
      <w:r w:rsidRPr="00C114B1">
        <w:t>1/1000è du montant TTC de la Lettre-Commande de base par jour calendaire de retard au-delà du 30è jour.</w:t>
      </w:r>
    </w:p>
    <w:p w:rsidR="00260E60" w:rsidRPr="00C114B1" w:rsidRDefault="00260E60" w:rsidP="00193D08">
      <w:pPr>
        <w:pStyle w:val="Corpsdetexte"/>
        <w:rPr>
          <w:b/>
          <w:sz w:val="18"/>
        </w:rPr>
      </w:pPr>
      <w:r w:rsidRPr="00C114B1">
        <w:rPr>
          <w:b/>
          <w:sz w:val="18"/>
        </w:rPr>
        <w:t>Les pénalités seront applicables d'office sans préavis et par la seule échéance du terme, sauf en cas de force majeure, ou de circonstances indépendantes de la volonté des Co-contractants dûment constatées et appréciées par le Chef de Service. Les Co-contractants devront informer l’Administration des causes du non-respect des délais au plus tard vingt (20) jours avant l'échéance du terme contractuel.</w:t>
      </w:r>
    </w:p>
    <w:p w:rsidR="00260E60" w:rsidRPr="00C114B1" w:rsidRDefault="00260E60" w:rsidP="00193D08">
      <w:r w:rsidRPr="00C114B1">
        <w:t xml:space="preserve">Le montant cumulé des pénalités de retard (dépassement de délai contractuel), en tout état de cause, est limité à dix pour cent (10%) du montant TTC de chaque Lettre-Commande de base et de ses avenants éventuels, sous peine de résiliation de </w:t>
      </w:r>
      <w:proofErr w:type="spellStart"/>
      <w:r w:rsidRPr="00C114B1">
        <w:t>la dite</w:t>
      </w:r>
      <w:proofErr w:type="spellEnd"/>
      <w:r w:rsidRPr="00C114B1">
        <w:t xml:space="preserve"> Lettre-Commande.</w:t>
      </w:r>
    </w:p>
    <w:p w:rsidR="00260E60" w:rsidRPr="00C114B1" w:rsidRDefault="00260E60" w:rsidP="00193D08">
      <w:r w:rsidRPr="00C114B1">
        <w:t>19.3. Prime en cas d'avance sur le délai contractuel</w:t>
      </w:r>
    </w:p>
    <w:p w:rsidR="00260E60" w:rsidRPr="00C114B1" w:rsidRDefault="00260E60" w:rsidP="00193D08">
      <w:r w:rsidRPr="00C114B1">
        <w:t>Il n'est pas prévu de prime en cas d'avance sur le délai contractuel.</w:t>
      </w:r>
    </w:p>
    <w:p w:rsidR="00260E60" w:rsidRPr="00C114B1" w:rsidRDefault="00260E60" w:rsidP="00193D08">
      <w:r w:rsidRPr="00C114B1">
        <w:rPr>
          <w:b/>
        </w:rPr>
        <w:t>Article 20</w:t>
      </w:r>
      <w:r w:rsidRPr="00C114B1">
        <w:t xml:space="preserve"> : Règlement en cas de groupement d’entreprises </w:t>
      </w:r>
      <w:r w:rsidR="00192839" w:rsidRPr="00C114B1">
        <w:t>.</w:t>
      </w:r>
      <w:r w:rsidRPr="00C114B1">
        <w:t>SANS OBJET.</w:t>
      </w:r>
    </w:p>
    <w:p w:rsidR="00260E60" w:rsidRPr="00C114B1" w:rsidRDefault="00260E60" w:rsidP="00193D08">
      <w:r w:rsidRPr="00C114B1">
        <w:rPr>
          <w:b/>
        </w:rPr>
        <w:t>Article 21</w:t>
      </w:r>
      <w:r w:rsidRPr="00C114B1">
        <w:t xml:space="preserve"> : Décompte final </w:t>
      </w:r>
    </w:p>
    <w:p w:rsidR="00260E60" w:rsidRPr="00C114B1" w:rsidRDefault="00260E60" w:rsidP="00193D08">
      <w:r w:rsidRPr="00C114B1">
        <w:rPr>
          <w:b/>
        </w:rPr>
        <w:t>21.1</w:t>
      </w:r>
      <w:r w:rsidRPr="00C114B1">
        <w:t>. Après achèvement des travaux et dans un délai maximum</w:t>
      </w:r>
      <w:r w:rsidRPr="00C114B1">
        <w:rPr>
          <w:spacing w:val="16"/>
        </w:rPr>
        <w:t xml:space="preserve"> </w:t>
      </w:r>
      <w:r w:rsidRPr="00C114B1">
        <w:t>de</w:t>
      </w:r>
      <w:r w:rsidRPr="00C114B1">
        <w:rPr>
          <w:spacing w:val="16"/>
        </w:rPr>
        <w:t xml:space="preserve"> </w:t>
      </w:r>
      <w:r w:rsidRPr="00C114B1">
        <w:t>trente (30) jours</w:t>
      </w:r>
      <w:r w:rsidRPr="00C114B1">
        <w:rPr>
          <w:spacing w:val="16"/>
        </w:rPr>
        <w:t xml:space="preserve"> </w:t>
      </w:r>
      <w:r w:rsidRPr="00C114B1">
        <w:t>après la</w:t>
      </w:r>
      <w:r w:rsidRPr="00C114B1">
        <w:rPr>
          <w:spacing w:val="16"/>
        </w:rPr>
        <w:t xml:space="preserve"> </w:t>
      </w:r>
      <w:r w:rsidRPr="00C114B1">
        <w:t>date</w:t>
      </w:r>
      <w:r w:rsidRPr="00C114B1">
        <w:rPr>
          <w:spacing w:val="16"/>
        </w:rPr>
        <w:t xml:space="preserve"> </w:t>
      </w:r>
      <w:r w:rsidRPr="00C114B1">
        <w:t>de</w:t>
      </w:r>
      <w:r w:rsidRPr="00C114B1">
        <w:rPr>
          <w:spacing w:val="16"/>
        </w:rPr>
        <w:t xml:space="preserve"> </w:t>
      </w:r>
      <w:r w:rsidRPr="00C114B1">
        <w:t xml:space="preserve">réception </w:t>
      </w:r>
      <w:r w:rsidRPr="00C114B1">
        <w:rPr>
          <w:spacing w:val="5"/>
        </w:rPr>
        <w:t>provisoire</w:t>
      </w:r>
      <w:r w:rsidRPr="00C114B1">
        <w:t xml:space="preserve">, </w:t>
      </w:r>
      <w:r w:rsidRPr="00C114B1">
        <w:rPr>
          <w:spacing w:val="5"/>
        </w:rPr>
        <w:t>l’entrepreneu</w:t>
      </w:r>
      <w:r w:rsidRPr="00C114B1">
        <w:t xml:space="preserve">r </w:t>
      </w:r>
      <w:r w:rsidRPr="00C114B1">
        <w:rPr>
          <w:spacing w:val="5"/>
        </w:rPr>
        <w:t>établir</w:t>
      </w:r>
      <w:r w:rsidRPr="00C114B1">
        <w:t xml:space="preserve">a à </w:t>
      </w:r>
      <w:r w:rsidRPr="00C114B1">
        <w:rPr>
          <w:spacing w:val="5"/>
        </w:rPr>
        <w:t>parti</w:t>
      </w:r>
      <w:r w:rsidRPr="00C114B1">
        <w:t xml:space="preserve">r </w:t>
      </w:r>
      <w:r w:rsidRPr="00C114B1">
        <w:rPr>
          <w:spacing w:val="5"/>
        </w:rPr>
        <w:t xml:space="preserve">des </w:t>
      </w:r>
      <w:r w:rsidRPr="00C114B1">
        <w:t>constats contradictoires,</w:t>
      </w:r>
      <w:r w:rsidRPr="00C114B1">
        <w:rPr>
          <w:spacing w:val="12"/>
        </w:rPr>
        <w:t xml:space="preserve"> </w:t>
      </w:r>
      <w:r w:rsidRPr="00C114B1">
        <w:t>le</w:t>
      </w:r>
      <w:r w:rsidRPr="00C114B1">
        <w:rPr>
          <w:spacing w:val="12"/>
        </w:rPr>
        <w:t xml:space="preserve"> </w:t>
      </w:r>
      <w:r w:rsidRPr="00C114B1">
        <w:t>projet</w:t>
      </w:r>
      <w:r w:rsidRPr="00C114B1">
        <w:rPr>
          <w:spacing w:val="12"/>
        </w:rPr>
        <w:t xml:space="preserve"> </w:t>
      </w:r>
      <w:r w:rsidRPr="00C114B1">
        <w:t>de</w:t>
      </w:r>
      <w:r w:rsidRPr="00C114B1">
        <w:rPr>
          <w:spacing w:val="12"/>
        </w:rPr>
        <w:t xml:space="preserve"> </w:t>
      </w:r>
      <w:r w:rsidRPr="00C114B1">
        <w:t>décompte</w:t>
      </w:r>
      <w:r w:rsidRPr="00C114B1">
        <w:rPr>
          <w:spacing w:val="12"/>
        </w:rPr>
        <w:t xml:space="preserve"> </w:t>
      </w:r>
      <w:r w:rsidRPr="00C114B1">
        <w:t>final des travaux effectivement réalisés qui récapitule le montant total des sommes auxquelles ils peuvent prétendre</w:t>
      </w:r>
      <w:r w:rsidRPr="00C114B1">
        <w:rPr>
          <w:spacing w:val="3"/>
        </w:rPr>
        <w:t xml:space="preserve"> </w:t>
      </w:r>
      <w:r w:rsidRPr="00C114B1">
        <w:t>du</w:t>
      </w:r>
      <w:r w:rsidRPr="00C114B1">
        <w:rPr>
          <w:spacing w:val="3"/>
        </w:rPr>
        <w:t xml:space="preserve"> </w:t>
      </w:r>
      <w:r w:rsidRPr="00C114B1">
        <w:t>fait</w:t>
      </w:r>
      <w:r w:rsidRPr="00C114B1">
        <w:rPr>
          <w:spacing w:val="3"/>
        </w:rPr>
        <w:t xml:space="preserve"> </w:t>
      </w:r>
      <w:r w:rsidRPr="00C114B1">
        <w:t>de</w:t>
      </w:r>
      <w:r w:rsidRPr="00C114B1">
        <w:rPr>
          <w:spacing w:val="3"/>
        </w:rPr>
        <w:t xml:space="preserve"> </w:t>
      </w:r>
      <w:r w:rsidRPr="00C114B1">
        <w:t>l’exécution</w:t>
      </w:r>
      <w:r w:rsidRPr="00C114B1">
        <w:rPr>
          <w:spacing w:val="3"/>
        </w:rPr>
        <w:t xml:space="preserve"> </w:t>
      </w:r>
      <w:r w:rsidRPr="00C114B1">
        <w:t>de chaque Lettre-Commande à élaborer dans</w:t>
      </w:r>
      <w:r w:rsidRPr="00C114B1">
        <w:rPr>
          <w:spacing w:val="3"/>
        </w:rPr>
        <w:t xml:space="preserve"> </w:t>
      </w:r>
      <w:r w:rsidRPr="00C114B1">
        <w:t>son ensemble.</w:t>
      </w:r>
    </w:p>
    <w:p w:rsidR="00260E60" w:rsidRPr="00C114B1" w:rsidRDefault="00260E60" w:rsidP="00193D08">
      <w:r w:rsidRPr="00C114B1">
        <w:rPr>
          <w:b/>
        </w:rPr>
        <w:t>21.2</w:t>
      </w:r>
      <w:r w:rsidRPr="00C114B1">
        <w:t xml:space="preserve">. Le Chef de Service dispose de quinze (15) jours pour approuver le décompte ou apporter des observations éventuelles. </w:t>
      </w:r>
    </w:p>
    <w:p w:rsidR="00260E60" w:rsidRPr="00C114B1" w:rsidRDefault="00260E60" w:rsidP="00193D08">
      <w:r w:rsidRPr="00C114B1">
        <w:rPr>
          <w:b/>
        </w:rPr>
        <w:t>21.3</w:t>
      </w:r>
      <w:r w:rsidRPr="00C114B1">
        <w:t>. Le Co-contractant dispose de sept (7) jours pour renvoyer le décompte corrigé revêtu de sa signature.</w:t>
      </w:r>
    </w:p>
    <w:p w:rsidR="00260E60" w:rsidRPr="00C114B1" w:rsidRDefault="00260E60" w:rsidP="00193D08">
      <w:r w:rsidRPr="00C114B1">
        <w:rPr>
          <w:b/>
        </w:rPr>
        <w:t>Article 22</w:t>
      </w:r>
      <w:r w:rsidRPr="00C114B1">
        <w:t xml:space="preserve"> : Décompte général et définitif</w:t>
      </w:r>
    </w:p>
    <w:p w:rsidR="00260E60" w:rsidRPr="00C114B1" w:rsidRDefault="00260E60" w:rsidP="00193D08">
      <w:r w:rsidRPr="00C114B1">
        <w:rPr>
          <w:b/>
        </w:rPr>
        <w:t>22.1</w:t>
      </w:r>
      <w:r w:rsidRPr="00C114B1">
        <w:t>. L’Ingénieur dispose de quinze (15) jours pour établir le décompte  général à compter de la date de réception définitive des travaux.</w:t>
      </w:r>
    </w:p>
    <w:p w:rsidR="00260E60" w:rsidRPr="00C114B1" w:rsidRDefault="00260E60" w:rsidP="00193D08">
      <w:r w:rsidRPr="00C114B1">
        <w:lastRenderedPageBreak/>
        <w:t>A</w:t>
      </w:r>
      <w:r w:rsidRPr="00C114B1">
        <w:rPr>
          <w:spacing w:val="27"/>
        </w:rPr>
        <w:t xml:space="preserve"> </w:t>
      </w:r>
      <w:r w:rsidRPr="00C114B1">
        <w:t>la</w:t>
      </w:r>
      <w:r w:rsidRPr="00C114B1">
        <w:rPr>
          <w:spacing w:val="27"/>
        </w:rPr>
        <w:t xml:space="preserve"> </w:t>
      </w:r>
      <w:r w:rsidRPr="00C114B1">
        <w:t>fin</w:t>
      </w:r>
      <w:r w:rsidRPr="00C114B1">
        <w:rPr>
          <w:spacing w:val="27"/>
        </w:rPr>
        <w:t xml:space="preserve"> </w:t>
      </w:r>
      <w:r w:rsidRPr="00C114B1">
        <w:t>de</w:t>
      </w:r>
      <w:r w:rsidRPr="00C114B1">
        <w:rPr>
          <w:spacing w:val="27"/>
        </w:rPr>
        <w:t xml:space="preserve"> la </w:t>
      </w:r>
      <w:r w:rsidRPr="00C114B1">
        <w:t>période</w:t>
      </w:r>
      <w:r w:rsidRPr="00C114B1">
        <w:rPr>
          <w:spacing w:val="27"/>
        </w:rPr>
        <w:t xml:space="preserve"> </w:t>
      </w:r>
      <w:r w:rsidRPr="00C114B1">
        <w:t>de</w:t>
      </w:r>
      <w:r w:rsidRPr="00C114B1">
        <w:rPr>
          <w:spacing w:val="27"/>
        </w:rPr>
        <w:t xml:space="preserve"> </w:t>
      </w:r>
      <w:r w:rsidRPr="00C114B1">
        <w:t>garantie</w:t>
      </w:r>
      <w:r w:rsidRPr="00C114B1">
        <w:rPr>
          <w:spacing w:val="27"/>
        </w:rPr>
        <w:t xml:space="preserve"> </w:t>
      </w:r>
      <w:r w:rsidRPr="00C114B1">
        <w:t>qui</w:t>
      </w:r>
      <w:r w:rsidRPr="00C114B1">
        <w:rPr>
          <w:spacing w:val="27"/>
        </w:rPr>
        <w:t xml:space="preserve"> </w:t>
      </w:r>
      <w:r w:rsidRPr="00C114B1">
        <w:t>donne</w:t>
      </w:r>
      <w:r w:rsidRPr="00C114B1">
        <w:rPr>
          <w:spacing w:val="27"/>
        </w:rPr>
        <w:t xml:space="preserve"> </w:t>
      </w:r>
      <w:r w:rsidRPr="00C114B1">
        <w:t>lieu</w:t>
      </w:r>
      <w:r w:rsidRPr="00C114B1">
        <w:rPr>
          <w:spacing w:val="27"/>
        </w:rPr>
        <w:t xml:space="preserve"> </w:t>
      </w:r>
      <w:r w:rsidRPr="00C114B1">
        <w:t>à</w:t>
      </w:r>
      <w:r w:rsidRPr="00C114B1">
        <w:rPr>
          <w:spacing w:val="27"/>
        </w:rPr>
        <w:t xml:space="preserve"> </w:t>
      </w:r>
      <w:r w:rsidRPr="00C114B1">
        <w:t>la réception</w:t>
      </w:r>
      <w:r w:rsidRPr="00C114B1">
        <w:rPr>
          <w:spacing w:val="24"/>
        </w:rPr>
        <w:t xml:space="preserve"> </w:t>
      </w:r>
      <w:r w:rsidRPr="00C114B1">
        <w:t>définitive</w:t>
      </w:r>
      <w:r w:rsidRPr="00C114B1">
        <w:rPr>
          <w:spacing w:val="24"/>
        </w:rPr>
        <w:t xml:space="preserve"> </w:t>
      </w:r>
      <w:r w:rsidRPr="00C114B1">
        <w:t>des</w:t>
      </w:r>
      <w:r w:rsidRPr="00C114B1">
        <w:rPr>
          <w:spacing w:val="24"/>
        </w:rPr>
        <w:t xml:space="preserve"> </w:t>
      </w:r>
      <w:r w:rsidRPr="00C114B1">
        <w:t>travaux,</w:t>
      </w:r>
      <w:r w:rsidRPr="00C114B1">
        <w:rPr>
          <w:spacing w:val="24"/>
        </w:rPr>
        <w:t xml:space="preserve"> </w:t>
      </w:r>
      <w:r w:rsidRPr="00C114B1">
        <w:t>l’Ingénieur</w:t>
      </w:r>
      <w:r w:rsidRPr="00C114B1">
        <w:rPr>
          <w:spacing w:val="24"/>
        </w:rPr>
        <w:t xml:space="preserve"> </w:t>
      </w:r>
      <w:r w:rsidRPr="00C114B1">
        <w:t>dresse le décompte général et définitif de chacune des Lettres-Commandes qu’il</w:t>
      </w:r>
      <w:r w:rsidRPr="00C114B1">
        <w:rPr>
          <w:spacing w:val="2"/>
        </w:rPr>
        <w:t xml:space="preserve"> </w:t>
      </w:r>
      <w:r w:rsidRPr="00C114B1">
        <w:t>fait</w:t>
      </w:r>
      <w:r w:rsidRPr="00C114B1">
        <w:rPr>
          <w:spacing w:val="2"/>
        </w:rPr>
        <w:t xml:space="preserve"> </w:t>
      </w:r>
      <w:r w:rsidRPr="00C114B1">
        <w:t>signer</w:t>
      </w:r>
      <w:r w:rsidRPr="00C114B1">
        <w:rPr>
          <w:spacing w:val="2"/>
        </w:rPr>
        <w:t xml:space="preserve"> </w:t>
      </w:r>
      <w:r w:rsidRPr="00C114B1">
        <w:t>contradictoirement</w:t>
      </w:r>
      <w:r w:rsidRPr="00C114B1">
        <w:rPr>
          <w:spacing w:val="2"/>
        </w:rPr>
        <w:t xml:space="preserve"> </w:t>
      </w:r>
      <w:r w:rsidRPr="00C114B1">
        <w:t>par</w:t>
      </w:r>
      <w:r w:rsidRPr="00C114B1">
        <w:rPr>
          <w:spacing w:val="2"/>
        </w:rPr>
        <w:t xml:space="preserve"> </w:t>
      </w:r>
      <w:r w:rsidRPr="00C114B1">
        <w:t>les Co-contractants et</w:t>
      </w:r>
      <w:r w:rsidRPr="00C114B1">
        <w:rPr>
          <w:spacing w:val="6"/>
        </w:rPr>
        <w:t xml:space="preserve"> </w:t>
      </w:r>
      <w:r w:rsidRPr="00C114B1">
        <w:t>l’Autorité Contractante.</w:t>
      </w:r>
      <w:r w:rsidRPr="00C114B1">
        <w:rPr>
          <w:spacing w:val="6"/>
        </w:rPr>
        <w:t xml:space="preserve"> </w:t>
      </w:r>
      <w:r w:rsidRPr="00C114B1">
        <w:t>Ce</w:t>
      </w:r>
      <w:r w:rsidRPr="00C114B1">
        <w:rPr>
          <w:spacing w:val="6"/>
        </w:rPr>
        <w:t xml:space="preserve"> </w:t>
      </w:r>
      <w:r w:rsidRPr="00C114B1">
        <w:t>décompte</w:t>
      </w:r>
      <w:r w:rsidRPr="00C114B1">
        <w:rPr>
          <w:spacing w:val="6"/>
        </w:rPr>
        <w:t xml:space="preserve"> </w:t>
      </w:r>
      <w:r w:rsidRPr="00C114B1">
        <w:t>comprend</w:t>
      </w:r>
      <w:r w:rsidRPr="00C114B1">
        <w:rPr>
          <w:spacing w:val="6"/>
        </w:rPr>
        <w:t xml:space="preserve"> </w:t>
      </w:r>
      <w:r w:rsidRPr="00C114B1">
        <w:t>:</w:t>
      </w:r>
    </w:p>
    <w:p w:rsidR="00260E60" w:rsidRPr="00C114B1" w:rsidRDefault="00260E60" w:rsidP="00193D08">
      <w:r w:rsidRPr="00C114B1">
        <w:t>-</w:t>
      </w:r>
      <w:r w:rsidRPr="00C114B1">
        <w:rPr>
          <w:spacing w:val="6"/>
        </w:rPr>
        <w:t xml:space="preserve"> </w:t>
      </w:r>
      <w:r w:rsidRPr="00C114B1">
        <w:t>le</w:t>
      </w:r>
      <w:r w:rsidRPr="00C114B1">
        <w:rPr>
          <w:spacing w:val="6"/>
        </w:rPr>
        <w:t xml:space="preserve"> </w:t>
      </w:r>
      <w:r w:rsidRPr="00C114B1">
        <w:t>décompte</w:t>
      </w:r>
      <w:r w:rsidRPr="00C114B1">
        <w:rPr>
          <w:spacing w:val="6"/>
        </w:rPr>
        <w:t xml:space="preserve"> </w:t>
      </w:r>
      <w:r w:rsidRPr="00C114B1">
        <w:t>final,</w:t>
      </w:r>
    </w:p>
    <w:p w:rsidR="00260E60" w:rsidRPr="00C114B1" w:rsidRDefault="00260E60" w:rsidP="00193D08">
      <w:r w:rsidRPr="00C114B1">
        <w:t>-</w:t>
      </w:r>
      <w:r w:rsidRPr="00C114B1">
        <w:rPr>
          <w:spacing w:val="6"/>
        </w:rPr>
        <w:t xml:space="preserve"> </w:t>
      </w:r>
      <w:r w:rsidRPr="00C114B1">
        <w:t>le</w:t>
      </w:r>
      <w:r w:rsidRPr="00C114B1">
        <w:rPr>
          <w:spacing w:val="6"/>
        </w:rPr>
        <w:t xml:space="preserve"> </w:t>
      </w:r>
      <w:r w:rsidRPr="00C114B1">
        <w:t>solde,</w:t>
      </w:r>
    </w:p>
    <w:p w:rsidR="00260E60" w:rsidRPr="00C114B1" w:rsidRDefault="00260E60" w:rsidP="00193D08">
      <w:r w:rsidRPr="00C114B1">
        <w:t>-</w:t>
      </w:r>
      <w:r w:rsidRPr="00C114B1">
        <w:rPr>
          <w:spacing w:val="6"/>
        </w:rPr>
        <w:t xml:space="preserve"> </w:t>
      </w:r>
      <w:r w:rsidRPr="00C114B1">
        <w:t>la</w:t>
      </w:r>
      <w:r w:rsidRPr="00C114B1">
        <w:rPr>
          <w:spacing w:val="6"/>
        </w:rPr>
        <w:t xml:space="preserve"> </w:t>
      </w:r>
      <w:r w:rsidRPr="00C114B1">
        <w:t>récapitulation</w:t>
      </w:r>
      <w:r w:rsidRPr="00C114B1">
        <w:rPr>
          <w:spacing w:val="6"/>
        </w:rPr>
        <w:t xml:space="preserve"> </w:t>
      </w:r>
      <w:r w:rsidRPr="00C114B1">
        <w:t>des</w:t>
      </w:r>
      <w:r w:rsidRPr="00C114B1">
        <w:rPr>
          <w:spacing w:val="6"/>
        </w:rPr>
        <w:t xml:space="preserve"> </w:t>
      </w:r>
      <w:r w:rsidRPr="00C114B1">
        <w:t>acomptes</w:t>
      </w:r>
      <w:r w:rsidRPr="00C114B1">
        <w:rPr>
          <w:spacing w:val="6"/>
        </w:rPr>
        <w:t xml:space="preserve"> </w:t>
      </w:r>
      <w:r w:rsidRPr="00C114B1">
        <w:t>mensuels.</w:t>
      </w:r>
    </w:p>
    <w:p w:rsidR="00260E60" w:rsidRPr="00C114B1" w:rsidRDefault="00260E60" w:rsidP="00193D08">
      <w:r w:rsidRPr="00C114B1">
        <w:t xml:space="preserve">La signature du décompte général et définitif sans réserve par le Co-contractant, lie définitivement les </w:t>
      </w:r>
      <w:r w:rsidRPr="00C114B1">
        <w:rPr>
          <w:spacing w:val="1"/>
        </w:rPr>
        <w:t>partie</w:t>
      </w:r>
      <w:r w:rsidRPr="00C114B1">
        <w:t xml:space="preserve">s </w:t>
      </w:r>
      <w:r w:rsidRPr="00C114B1">
        <w:rPr>
          <w:spacing w:val="-29"/>
        </w:rPr>
        <w:t xml:space="preserve"> </w:t>
      </w:r>
      <w:r w:rsidRPr="00C114B1">
        <w:rPr>
          <w:spacing w:val="1"/>
        </w:rPr>
        <w:t>e</w:t>
      </w:r>
      <w:r w:rsidRPr="00C114B1">
        <w:t xml:space="preserve">t </w:t>
      </w:r>
      <w:r w:rsidRPr="00C114B1">
        <w:rPr>
          <w:spacing w:val="-29"/>
        </w:rPr>
        <w:t xml:space="preserve"> </w:t>
      </w:r>
      <w:r w:rsidRPr="00C114B1">
        <w:rPr>
          <w:spacing w:val="1"/>
        </w:rPr>
        <w:t>me</w:t>
      </w:r>
      <w:r w:rsidRPr="00C114B1">
        <w:t xml:space="preserve">t </w:t>
      </w:r>
      <w:r w:rsidRPr="00C114B1">
        <w:rPr>
          <w:spacing w:val="-29"/>
        </w:rPr>
        <w:t xml:space="preserve"> </w:t>
      </w:r>
      <w:r w:rsidRPr="00C114B1">
        <w:rPr>
          <w:spacing w:val="1"/>
        </w:rPr>
        <w:t>fi</w:t>
      </w:r>
      <w:r w:rsidRPr="00C114B1">
        <w:t xml:space="preserve">n </w:t>
      </w:r>
      <w:r w:rsidRPr="00C114B1">
        <w:rPr>
          <w:spacing w:val="-29"/>
        </w:rPr>
        <w:t xml:space="preserve"> </w:t>
      </w:r>
      <w:r w:rsidRPr="00C114B1">
        <w:rPr>
          <w:spacing w:val="1"/>
        </w:rPr>
        <w:t>aux Lettres-Commandes</w:t>
      </w:r>
      <w:r w:rsidRPr="00C114B1">
        <w:t xml:space="preserve">, </w:t>
      </w:r>
      <w:r w:rsidRPr="00C114B1">
        <w:rPr>
          <w:spacing w:val="-29"/>
        </w:rPr>
        <w:t xml:space="preserve"> </w:t>
      </w:r>
      <w:r w:rsidRPr="00C114B1">
        <w:rPr>
          <w:spacing w:val="1"/>
        </w:rPr>
        <w:t>sau</w:t>
      </w:r>
      <w:r w:rsidRPr="00C114B1">
        <w:t xml:space="preserve">f </w:t>
      </w:r>
      <w:r w:rsidRPr="00C114B1">
        <w:rPr>
          <w:spacing w:val="-29"/>
        </w:rPr>
        <w:t xml:space="preserve"> </w:t>
      </w:r>
      <w:r w:rsidRPr="00C114B1">
        <w:rPr>
          <w:spacing w:val="1"/>
        </w:rPr>
        <w:t>e</w:t>
      </w:r>
      <w:r w:rsidRPr="00C114B1">
        <w:t xml:space="preserve">n </w:t>
      </w:r>
      <w:r w:rsidRPr="00C114B1">
        <w:rPr>
          <w:spacing w:val="-29"/>
        </w:rPr>
        <w:t xml:space="preserve"> </w:t>
      </w:r>
      <w:r w:rsidRPr="00C114B1">
        <w:rPr>
          <w:spacing w:val="1"/>
        </w:rPr>
        <w:t>c</w:t>
      </w:r>
      <w:r w:rsidRPr="00C114B1">
        <w:t xml:space="preserve">e </w:t>
      </w:r>
      <w:r w:rsidRPr="00C114B1">
        <w:rPr>
          <w:spacing w:val="-29"/>
        </w:rPr>
        <w:t xml:space="preserve"> </w:t>
      </w:r>
      <w:r w:rsidRPr="00C114B1">
        <w:rPr>
          <w:spacing w:val="1"/>
        </w:rPr>
        <w:t xml:space="preserve">qui </w:t>
      </w:r>
      <w:r w:rsidRPr="00C114B1">
        <w:t>concerne</w:t>
      </w:r>
      <w:r w:rsidRPr="00C114B1">
        <w:rPr>
          <w:spacing w:val="6"/>
        </w:rPr>
        <w:t xml:space="preserve"> </w:t>
      </w:r>
      <w:r w:rsidRPr="00C114B1">
        <w:t>les</w:t>
      </w:r>
      <w:r w:rsidRPr="00C114B1">
        <w:rPr>
          <w:spacing w:val="6"/>
        </w:rPr>
        <w:t xml:space="preserve"> </w:t>
      </w:r>
      <w:r w:rsidRPr="00C114B1">
        <w:t>intérêts</w:t>
      </w:r>
      <w:r w:rsidRPr="00C114B1">
        <w:rPr>
          <w:spacing w:val="6"/>
        </w:rPr>
        <w:t xml:space="preserve"> </w:t>
      </w:r>
      <w:r w:rsidRPr="00C114B1">
        <w:t>moratoires.</w:t>
      </w:r>
    </w:p>
    <w:p w:rsidR="00260E60" w:rsidRPr="00C114B1" w:rsidRDefault="00260E60" w:rsidP="00193D08">
      <w:r w:rsidRPr="00C114B1">
        <w:rPr>
          <w:b/>
        </w:rPr>
        <w:t>22.2</w:t>
      </w:r>
      <w:r w:rsidRPr="00C114B1">
        <w:t>. Le Co-contractant dispose de sept (7) jours pour renvoyer le décompte corrigé revêtu de sa signature.</w:t>
      </w:r>
    </w:p>
    <w:p w:rsidR="00260E60" w:rsidRPr="00C114B1" w:rsidRDefault="00260E60" w:rsidP="00193D08">
      <w:r w:rsidRPr="00C114B1">
        <w:rPr>
          <w:b/>
        </w:rPr>
        <w:t>Article 23</w:t>
      </w:r>
      <w:r w:rsidRPr="00C114B1">
        <w:t xml:space="preserve"> : Régime fiscal et douanier</w:t>
      </w:r>
    </w:p>
    <w:p w:rsidR="00260E60" w:rsidRPr="00C114B1" w:rsidRDefault="00260E60" w:rsidP="00193D08">
      <w:r w:rsidRPr="00C114B1">
        <w:t>Le décret N° 2003/651/PM du 16 avril 2003 définit les modalités de mise en œuvre du régime fiscal des Marchés Publics. La</w:t>
      </w:r>
      <w:r w:rsidRPr="00C114B1">
        <w:rPr>
          <w:spacing w:val="30"/>
        </w:rPr>
        <w:t xml:space="preserve"> </w:t>
      </w:r>
      <w:r w:rsidRPr="00C114B1">
        <w:t>fiscalité</w:t>
      </w:r>
      <w:r w:rsidRPr="00C114B1">
        <w:rPr>
          <w:spacing w:val="30"/>
        </w:rPr>
        <w:t xml:space="preserve"> </w:t>
      </w:r>
      <w:r w:rsidRPr="00C114B1">
        <w:t>applicable</w:t>
      </w:r>
      <w:r w:rsidRPr="00C114B1">
        <w:rPr>
          <w:spacing w:val="30"/>
        </w:rPr>
        <w:t xml:space="preserve"> </w:t>
      </w:r>
      <w:r w:rsidRPr="00C114B1">
        <w:t>aux Lettres-Commandes à élaborer à l’issue du présent appel d’Offres</w:t>
      </w:r>
      <w:r w:rsidRPr="00C114B1">
        <w:rPr>
          <w:spacing w:val="6"/>
        </w:rPr>
        <w:t xml:space="preserve"> </w:t>
      </w:r>
      <w:r w:rsidRPr="00C114B1">
        <w:t>comporte</w:t>
      </w:r>
      <w:r w:rsidRPr="00C114B1">
        <w:rPr>
          <w:spacing w:val="6"/>
        </w:rPr>
        <w:t xml:space="preserve"> </w:t>
      </w:r>
      <w:r w:rsidRPr="00C114B1">
        <w:t>notamment</w:t>
      </w:r>
      <w:r w:rsidRPr="00C114B1">
        <w:rPr>
          <w:spacing w:val="6"/>
        </w:rPr>
        <w:t xml:space="preserve"> </w:t>
      </w:r>
      <w:r w:rsidRPr="00C114B1">
        <w:t>:</w:t>
      </w:r>
    </w:p>
    <w:p w:rsidR="00260E60" w:rsidRPr="00C114B1" w:rsidRDefault="00260E60" w:rsidP="00193D08">
      <w:r w:rsidRPr="00C114B1">
        <w:t xml:space="preserve">- </w:t>
      </w:r>
      <w:r w:rsidRPr="00C114B1">
        <w:rPr>
          <w:spacing w:val="5"/>
        </w:rPr>
        <w:t>De</w:t>
      </w:r>
      <w:r w:rsidRPr="00C114B1">
        <w:t xml:space="preserve">s </w:t>
      </w:r>
      <w:r w:rsidRPr="00C114B1">
        <w:rPr>
          <w:spacing w:val="5"/>
        </w:rPr>
        <w:t>impôt</w:t>
      </w:r>
      <w:r w:rsidRPr="00C114B1">
        <w:t xml:space="preserve">s </w:t>
      </w:r>
      <w:r w:rsidRPr="00C114B1">
        <w:rPr>
          <w:spacing w:val="5"/>
        </w:rPr>
        <w:t>e</w:t>
      </w:r>
      <w:r w:rsidRPr="00C114B1">
        <w:t xml:space="preserve">t </w:t>
      </w:r>
      <w:r w:rsidRPr="00C114B1">
        <w:rPr>
          <w:spacing w:val="5"/>
        </w:rPr>
        <w:t>taxe</w:t>
      </w:r>
      <w:r w:rsidRPr="00C114B1">
        <w:t xml:space="preserve">s </w:t>
      </w:r>
      <w:r w:rsidRPr="00C114B1">
        <w:rPr>
          <w:spacing w:val="5"/>
        </w:rPr>
        <w:t>relatif</w:t>
      </w:r>
      <w:r w:rsidRPr="00C114B1">
        <w:t xml:space="preserve">s </w:t>
      </w:r>
      <w:r w:rsidRPr="00C114B1">
        <w:rPr>
          <w:spacing w:val="5"/>
        </w:rPr>
        <w:t>au</w:t>
      </w:r>
      <w:r w:rsidRPr="00C114B1">
        <w:t xml:space="preserve">x </w:t>
      </w:r>
      <w:r w:rsidRPr="00C114B1">
        <w:rPr>
          <w:spacing w:val="5"/>
        </w:rPr>
        <w:t xml:space="preserve">bénéfices </w:t>
      </w:r>
      <w:r w:rsidRPr="00C114B1">
        <w:t>industriels et commerciaux, y compris l’AIR</w:t>
      </w:r>
      <w:r w:rsidRPr="00C114B1">
        <w:rPr>
          <w:spacing w:val="-9"/>
        </w:rPr>
        <w:t xml:space="preserve"> </w:t>
      </w:r>
      <w:r w:rsidRPr="00C114B1">
        <w:t>qui constitue</w:t>
      </w:r>
      <w:r w:rsidRPr="00C114B1">
        <w:rPr>
          <w:spacing w:val="6"/>
        </w:rPr>
        <w:t xml:space="preserve"> </w:t>
      </w:r>
      <w:r w:rsidRPr="00C114B1">
        <w:t>un</w:t>
      </w:r>
      <w:r w:rsidRPr="00C114B1">
        <w:rPr>
          <w:spacing w:val="6"/>
        </w:rPr>
        <w:t xml:space="preserve"> </w:t>
      </w:r>
      <w:r w:rsidRPr="00C114B1">
        <w:t>précompte</w:t>
      </w:r>
      <w:r w:rsidRPr="00C114B1">
        <w:rPr>
          <w:spacing w:val="6"/>
        </w:rPr>
        <w:t xml:space="preserve"> </w:t>
      </w:r>
      <w:r w:rsidRPr="00C114B1">
        <w:t>sur</w:t>
      </w:r>
      <w:r w:rsidRPr="00C114B1">
        <w:rPr>
          <w:spacing w:val="6"/>
        </w:rPr>
        <w:t xml:space="preserve"> </w:t>
      </w:r>
      <w:r w:rsidRPr="00C114B1">
        <w:t>l’impôt</w:t>
      </w:r>
      <w:r w:rsidRPr="00C114B1">
        <w:rPr>
          <w:spacing w:val="6"/>
        </w:rPr>
        <w:t xml:space="preserve"> </w:t>
      </w:r>
      <w:r w:rsidRPr="00C114B1">
        <w:t>des</w:t>
      </w:r>
      <w:r w:rsidRPr="00C114B1">
        <w:rPr>
          <w:spacing w:val="6"/>
        </w:rPr>
        <w:t xml:space="preserve"> </w:t>
      </w:r>
      <w:r w:rsidRPr="00C114B1">
        <w:t>sociétés</w:t>
      </w:r>
      <w:r w:rsidRPr="00C114B1">
        <w:rPr>
          <w:spacing w:val="6"/>
        </w:rPr>
        <w:t xml:space="preserve"> </w:t>
      </w:r>
      <w:r w:rsidRPr="00C114B1">
        <w:t>;</w:t>
      </w:r>
    </w:p>
    <w:p w:rsidR="00260E60" w:rsidRPr="00C114B1" w:rsidRDefault="00260E60" w:rsidP="00193D08">
      <w:r w:rsidRPr="00C114B1">
        <w:t>-  Des droits d’enregistrement calculés conformément aux stipulations du code des impôts ;</w:t>
      </w:r>
    </w:p>
    <w:p w:rsidR="00260E60" w:rsidRPr="00C114B1" w:rsidRDefault="00260E60" w:rsidP="00193D08">
      <w:r w:rsidRPr="00C114B1">
        <w:t xml:space="preserve">-  Des </w:t>
      </w:r>
      <w:r w:rsidRPr="00C114B1">
        <w:rPr>
          <w:spacing w:val="-30"/>
        </w:rPr>
        <w:t xml:space="preserve"> </w:t>
      </w:r>
      <w:r w:rsidRPr="00C114B1">
        <w:t xml:space="preserve">droits et taxes attachés à la </w:t>
      </w:r>
      <w:r w:rsidRPr="00C114B1">
        <w:rPr>
          <w:spacing w:val="-30"/>
        </w:rPr>
        <w:t xml:space="preserve"> </w:t>
      </w:r>
      <w:r w:rsidRPr="00C114B1">
        <w:t>réalisation des prestations</w:t>
      </w:r>
      <w:r w:rsidRPr="00C114B1">
        <w:rPr>
          <w:spacing w:val="6"/>
        </w:rPr>
        <w:t xml:space="preserve"> </w:t>
      </w:r>
      <w:r w:rsidRPr="00C114B1">
        <w:t>prévues</w:t>
      </w:r>
      <w:r w:rsidRPr="00C114B1">
        <w:rPr>
          <w:spacing w:val="6"/>
        </w:rPr>
        <w:t xml:space="preserve"> </w:t>
      </w:r>
      <w:r w:rsidRPr="00C114B1">
        <w:t>par</w:t>
      </w:r>
      <w:r w:rsidRPr="00C114B1">
        <w:rPr>
          <w:spacing w:val="6"/>
        </w:rPr>
        <w:t xml:space="preserve"> </w:t>
      </w:r>
      <w:r w:rsidRPr="00C114B1">
        <w:t>le</w:t>
      </w:r>
      <w:r w:rsidRPr="00C114B1">
        <w:rPr>
          <w:spacing w:val="6"/>
        </w:rPr>
        <w:t xml:space="preserve"> </w:t>
      </w:r>
      <w:r w:rsidRPr="00C114B1">
        <w:t>marché</w:t>
      </w:r>
      <w:r w:rsidRPr="00C114B1">
        <w:rPr>
          <w:spacing w:val="6"/>
        </w:rPr>
        <w:t xml:space="preserve"> </w:t>
      </w:r>
      <w:r w:rsidRPr="00C114B1">
        <w:t>:</w:t>
      </w:r>
    </w:p>
    <w:p w:rsidR="00260E60" w:rsidRPr="00C114B1" w:rsidRDefault="00260E60" w:rsidP="00193D08">
      <w:r w:rsidRPr="00C114B1">
        <w:t xml:space="preserve">* Des droits et taxes d’entrée sur le territoire camerounais (droits de douanes, TVA, </w:t>
      </w:r>
    </w:p>
    <w:p w:rsidR="00260E60" w:rsidRPr="00C114B1" w:rsidRDefault="00260E60" w:rsidP="00193D08">
      <w:r w:rsidRPr="00C114B1">
        <w:t xml:space="preserve">   </w:t>
      </w:r>
      <w:proofErr w:type="gramStart"/>
      <w:r w:rsidRPr="00C114B1">
        <w:t>taxe</w:t>
      </w:r>
      <w:proofErr w:type="gramEnd"/>
      <w:r w:rsidRPr="00C114B1">
        <w:t xml:space="preserve"> informatique) ; </w:t>
      </w:r>
    </w:p>
    <w:p w:rsidR="00260E60" w:rsidRPr="00C114B1" w:rsidRDefault="00260E60" w:rsidP="00193D08">
      <w:r w:rsidRPr="00C114B1">
        <w:t>* Des</w:t>
      </w:r>
      <w:r w:rsidRPr="00C114B1">
        <w:rPr>
          <w:spacing w:val="6"/>
        </w:rPr>
        <w:t xml:space="preserve"> </w:t>
      </w:r>
      <w:r w:rsidRPr="00C114B1">
        <w:t>droits</w:t>
      </w:r>
      <w:r w:rsidRPr="00C114B1">
        <w:rPr>
          <w:spacing w:val="6"/>
        </w:rPr>
        <w:t xml:space="preserve"> </w:t>
      </w:r>
      <w:r w:rsidRPr="00C114B1">
        <w:t>et</w:t>
      </w:r>
      <w:r w:rsidRPr="00C114B1">
        <w:rPr>
          <w:spacing w:val="6"/>
        </w:rPr>
        <w:t xml:space="preserve"> </w:t>
      </w:r>
      <w:r w:rsidRPr="00C114B1">
        <w:t>taxes</w:t>
      </w:r>
      <w:r w:rsidRPr="00C114B1">
        <w:rPr>
          <w:spacing w:val="6"/>
        </w:rPr>
        <w:t xml:space="preserve"> </w:t>
      </w:r>
      <w:r w:rsidRPr="00C114B1">
        <w:t>communaux</w:t>
      </w:r>
      <w:r w:rsidRPr="00C114B1">
        <w:rPr>
          <w:spacing w:val="6"/>
        </w:rPr>
        <w:t xml:space="preserve"> </w:t>
      </w:r>
      <w:r w:rsidRPr="00C114B1">
        <w:t>;</w:t>
      </w:r>
    </w:p>
    <w:p w:rsidR="00260E60" w:rsidRPr="00C114B1" w:rsidRDefault="00260E60" w:rsidP="00193D08">
      <w:r w:rsidRPr="00C114B1">
        <w:t>* Des</w:t>
      </w:r>
      <w:r w:rsidRPr="00C114B1">
        <w:rPr>
          <w:spacing w:val="19"/>
        </w:rPr>
        <w:t xml:space="preserve"> </w:t>
      </w:r>
      <w:r w:rsidRPr="00C114B1">
        <w:t>droits</w:t>
      </w:r>
      <w:r w:rsidRPr="00C114B1">
        <w:rPr>
          <w:spacing w:val="19"/>
        </w:rPr>
        <w:t xml:space="preserve"> </w:t>
      </w:r>
      <w:r w:rsidRPr="00C114B1">
        <w:t>et</w:t>
      </w:r>
      <w:r w:rsidRPr="00C114B1">
        <w:rPr>
          <w:spacing w:val="19"/>
        </w:rPr>
        <w:t xml:space="preserve"> </w:t>
      </w:r>
      <w:r w:rsidRPr="00C114B1">
        <w:t>taxes</w:t>
      </w:r>
      <w:r w:rsidRPr="00C114B1">
        <w:rPr>
          <w:spacing w:val="19"/>
        </w:rPr>
        <w:t xml:space="preserve"> </w:t>
      </w:r>
      <w:r w:rsidRPr="00C114B1">
        <w:t>relatifs</w:t>
      </w:r>
      <w:r w:rsidRPr="00C114B1">
        <w:rPr>
          <w:spacing w:val="19"/>
        </w:rPr>
        <w:t xml:space="preserve"> </w:t>
      </w:r>
      <w:r w:rsidRPr="00C114B1">
        <w:t>aux</w:t>
      </w:r>
      <w:r w:rsidRPr="00C114B1">
        <w:rPr>
          <w:spacing w:val="19"/>
        </w:rPr>
        <w:t xml:space="preserve"> </w:t>
      </w:r>
      <w:r w:rsidRPr="00C114B1">
        <w:t>prélèvements des</w:t>
      </w:r>
      <w:r w:rsidRPr="00C114B1">
        <w:rPr>
          <w:spacing w:val="6"/>
        </w:rPr>
        <w:t xml:space="preserve"> </w:t>
      </w:r>
      <w:r w:rsidRPr="00C114B1">
        <w:t>matériaux</w:t>
      </w:r>
      <w:r w:rsidRPr="00C114B1">
        <w:rPr>
          <w:spacing w:val="6"/>
        </w:rPr>
        <w:t xml:space="preserve"> </w:t>
      </w:r>
      <w:r w:rsidRPr="00C114B1">
        <w:t>et</w:t>
      </w:r>
      <w:r w:rsidRPr="00C114B1">
        <w:rPr>
          <w:spacing w:val="6"/>
        </w:rPr>
        <w:t xml:space="preserve"> </w:t>
      </w:r>
      <w:r w:rsidRPr="00C114B1">
        <w:t>d’eau.</w:t>
      </w:r>
    </w:p>
    <w:p w:rsidR="00260E60" w:rsidRPr="00C114B1" w:rsidRDefault="00260E60" w:rsidP="00193D08">
      <w:r w:rsidRPr="00C114B1">
        <w:t>Ces</w:t>
      </w:r>
      <w:r w:rsidRPr="00C114B1">
        <w:rPr>
          <w:spacing w:val="-6"/>
        </w:rPr>
        <w:t xml:space="preserve"> </w:t>
      </w:r>
      <w:r w:rsidRPr="00C114B1">
        <w:t>éléments</w:t>
      </w:r>
      <w:r w:rsidRPr="00C114B1">
        <w:rPr>
          <w:spacing w:val="-6"/>
        </w:rPr>
        <w:t xml:space="preserve"> </w:t>
      </w:r>
      <w:r w:rsidRPr="00C114B1">
        <w:t>doivent</w:t>
      </w:r>
      <w:r w:rsidRPr="00C114B1">
        <w:rPr>
          <w:spacing w:val="-6"/>
        </w:rPr>
        <w:t xml:space="preserve"> </w:t>
      </w:r>
      <w:r w:rsidRPr="00C114B1">
        <w:t>être</w:t>
      </w:r>
      <w:r w:rsidRPr="00C114B1">
        <w:rPr>
          <w:spacing w:val="-6"/>
        </w:rPr>
        <w:t xml:space="preserve"> </w:t>
      </w:r>
      <w:r w:rsidRPr="00C114B1">
        <w:t>intégrés</w:t>
      </w:r>
      <w:r w:rsidRPr="00C114B1">
        <w:rPr>
          <w:spacing w:val="-6"/>
        </w:rPr>
        <w:t xml:space="preserve"> </w:t>
      </w:r>
      <w:r w:rsidRPr="00C114B1">
        <w:t>dans</w:t>
      </w:r>
      <w:r w:rsidRPr="00C114B1">
        <w:rPr>
          <w:spacing w:val="-6"/>
        </w:rPr>
        <w:t xml:space="preserve"> </w:t>
      </w:r>
      <w:r w:rsidRPr="00C114B1">
        <w:t>les</w:t>
      </w:r>
      <w:r w:rsidRPr="00C114B1">
        <w:rPr>
          <w:spacing w:val="-6"/>
        </w:rPr>
        <w:t xml:space="preserve"> </w:t>
      </w:r>
      <w:r w:rsidRPr="00C114B1">
        <w:t>charges que</w:t>
      </w:r>
      <w:r w:rsidRPr="00C114B1">
        <w:rPr>
          <w:spacing w:val="22"/>
        </w:rPr>
        <w:t xml:space="preserve"> </w:t>
      </w:r>
      <w:r w:rsidRPr="00C114B1">
        <w:t>l’entreprise</w:t>
      </w:r>
      <w:r w:rsidRPr="00C114B1">
        <w:rPr>
          <w:spacing w:val="22"/>
        </w:rPr>
        <w:t xml:space="preserve"> </w:t>
      </w:r>
      <w:r w:rsidRPr="00C114B1">
        <w:t>impute</w:t>
      </w:r>
      <w:r w:rsidRPr="00C114B1">
        <w:rPr>
          <w:spacing w:val="22"/>
        </w:rPr>
        <w:t xml:space="preserve"> </w:t>
      </w:r>
      <w:r w:rsidRPr="00C114B1">
        <w:t>sur</w:t>
      </w:r>
      <w:r w:rsidRPr="00C114B1">
        <w:rPr>
          <w:spacing w:val="22"/>
        </w:rPr>
        <w:t xml:space="preserve"> </w:t>
      </w:r>
      <w:r w:rsidRPr="00C114B1">
        <w:t>ses</w:t>
      </w:r>
      <w:r w:rsidRPr="00C114B1">
        <w:rPr>
          <w:spacing w:val="22"/>
        </w:rPr>
        <w:t xml:space="preserve"> </w:t>
      </w:r>
      <w:r w:rsidRPr="00C114B1">
        <w:t>coûts</w:t>
      </w:r>
      <w:r w:rsidRPr="00C114B1">
        <w:rPr>
          <w:spacing w:val="22"/>
        </w:rPr>
        <w:t xml:space="preserve"> </w:t>
      </w:r>
      <w:r w:rsidRPr="00C114B1">
        <w:t>d’intervention et</w:t>
      </w:r>
      <w:r w:rsidRPr="00C114B1">
        <w:rPr>
          <w:spacing w:val="7"/>
        </w:rPr>
        <w:t xml:space="preserve"> </w:t>
      </w:r>
      <w:r w:rsidRPr="00C114B1">
        <w:t>constituer</w:t>
      </w:r>
      <w:r w:rsidRPr="00C114B1">
        <w:rPr>
          <w:spacing w:val="7"/>
        </w:rPr>
        <w:t xml:space="preserve"> </w:t>
      </w:r>
      <w:r w:rsidRPr="00C114B1">
        <w:t>l’un</w:t>
      </w:r>
      <w:r w:rsidRPr="00C114B1">
        <w:rPr>
          <w:spacing w:val="7"/>
        </w:rPr>
        <w:t xml:space="preserve"> </w:t>
      </w:r>
      <w:r w:rsidRPr="00C114B1">
        <w:t>des</w:t>
      </w:r>
      <w:r w:rsidRPr="00C114B1">
        <w:rPr>
          <w:spacing w:val="7"/>
        </w:rPr>
        <w:t xml:space="preserve"> </w:t>
      </w:r>
      <w:r w:rsidRPr="00C114B1">
        <w:t>éléments</w:t>
      </w:r>
      <w:r w:rsidRPr="00C114B1">
        <w:rPr>
          <w:spacing w:val="7"/>
        </w:rPr>
        <w:t xml:space="preserve"> </w:t>
      </w:r>
      <w:r w:rsidRPr="00C114B1">
        <w:t>des</w:t>
      </w:r>
      <w:r w:rsidRPr="00C114B1">
        <w:rPr>
          <w:spacing w:val="7"/>
        </w:rPr>
        <w:t xml:space="preserve"> </w:t>
      </w:r>
      <w:r w:rsidRPr="00C114B1">
        <w:t>sous-détails</w:t>
      </w:r>
      <w:r w:rsidRPr="00C114B1">
        <w:rPr>
          <w:spacing w:val="7"/>
        </w:rPr>
        <w:t xml:space="preserve"> </w:t>
      </w:r>
      <w:r w:rsidRPr="00C114B1">
        <w:t>des prix</w:t>
      </w:r>
      <w:r w:rsidRPr="00C114B1">
        <w:rPr>
          <w:spacing w:val="6"/>
        </w:rPr>
        <w:t xml:space="preserve"> </w:t>
      </w:r>
      <w:r w:rsidRPr="00C114B1">
        <w:t>hors</w:t>
      </w:r>
      <w:r w:rsidRPr="00C114B1">
        <w:rPr>
          <w:spacing w:val="6"/>
        </w:rPr>
        <w:t xml:space="preserve"> </w:t>
      </w:r>
      <w:r w:rsidRPr="00C114B1">
        <w:t>taxes.</w:t>
      </w:r>
    </w:p>
    <w:p w:rsidR="00260E60" w:rsidRPr="00C114B1" w:rsidRDefault="00260E60" w:rsidP="00193D08">
      <w:r w:rsidRPr="00C114B1">
        <w:t>Le</w:t>
      </w:r>
      <w:r w:rsidRPr="00C114B1">
        <w:rPr>
          <w:spacing w:val="6"/>
        </w:rPr>
        <w:t xml:space="preserve"> </w:t>
      </w:r>
      <w:r w:rsidRPr="00C114B1">
        <w:t>prix</w:t>
      </w:r>
      <w:r w:rsidRPr="00C114B1">
        <w:rPr>
          <w:spacing w:val="6"/>
        </w:rPr>
        <w:t xml:space="preserve"> </w:t>
      </w:r>
      <w:r w:rsidRPr="00C114B1">
        <w:t>TTC</w:t>
      </w:r>
      <w:r w:rsidRPr="00C114B1">
        <w:rPr>
          <w:spacing w:val="6"/>
        </w:rPr>
        <w:t xml:space="preserve"> </w:t>
      </w:r>
      <w:r w:rsidRPr="00C114B1">
        <w:t>s’entend</w:t>
      </w:r>
      <w:r w:rsidRPr="00C114B1">
        <w:rPr>
          <w:spacing w:val="6"/>
        </w:rPr>
        <w:t xml:space="preserve"> </w:t>
      </w:r>
      <w:r w:rsidRPr="00C114B1">
        <w:t>TVA</w:t>
      </w:r>
      <w:r w:rsidRPr="00C114B1">
        <w:rPr>
          <w:spacing w:val="6"/>
        </w:rPr>
        <w:t xml:space="preserve"> </w:t>
      </w:r>
      <w:r w:rsidRPr="00C114B1">
        <w:t>incluse.</w:t>
      </w:r>
    </w:p>
    <w:p w:rsidR="00260E60" w:rsidRPr="00C114B1" w:rsidRDefault="00260E60" w:rsidP="00193D08">
      <w:r w:rsidRPr="00C114B1">
        <w:rPr>
          <w:b/>
        </w:rPr>
        <w:t>Article 24</w:t>
      </w:r>
      <w:r w:rsidRPr="00C114B1">
        <w:t xml:space="preserve"> : Nantissement</w:t>
      </w:r>
    </w:p>
    <w:p w:rsidR="00260E60" w:rsidRPr="00C114B1" w:rsidRDefault="00260E60" w:rsidP="00193D08">
      <w:pPr>
        <w:pStyle w:val="Corpsdetexte"/>
        <w:rPr>
          <w:sz w:val="18"/>
        </w:rPr>
      </w:pPr>
      <w:r w:rsidRPr="00C114B1">
        <w:rPr>
          <w:sz w:val="18"/>
        </w:rPr>
        <w:t xml:space="preserve">En application du régime de nantissement institué par le </w:t>
      </w:r>
      <w:r w:rsidR="00CF4CF0" w:rsidRPr="00C114B1">
        <w:rPr>
          <w:sz w:val="18"/>
        </w:rPr>
        <w:t xml:space="preserve">Décret N° 2018/366 du 20 juin 2018 </w:t>
      </w:r>
      <w:r w:rsidRPr="00C114B1">
        <w:rPr>
          <w:sz w:val="18"/>
        </w:rPr>
        <w:t>portant Code des Marchés Publics, sont désignés comme suit :</w:t>
      </w:r>
    </w:p>
    <w:p w:rsidR="00260E60" w:rsidRPr="00C114B1" w:rsidRDefault="00260E60" w:rsidP="00193D08">
      <w:pPr>
        <w:pStyle w:val="Corpsdetexte"/>
        <w:rPr>
          <w:sz w:val="18"/>
        </w:rPr>
      </w:pPr>
      <w:r w:rsidRPr="00C114B1">
        <w:rPr>
          <w:sz w:val="18"/>
        </w:rPr>
        <w:t>Autorité chargée de l’ordonnancement</w:t>
      </w:r>
      <w:r w:rsidR="00947CEA" w:rsidRPr="00C114B1">
        <w:rPr>
          <w:sz w:val="18"/>
        </w:rPr>
        <w:t xml:space="preserve"> et de la liquidation des dépenses</w:t>
      </w:r>
      <w:r w:rsidRPr="00C114B1">
        <w:rPr>
          <w:sz w:val="18"/>
        </w:rPr>
        <w:t xml:space="preserve"> : </w:t>
      </w:r>
      <w:r w:rsidR="00271394" w:rsidRPr="00C114B1">
        <w:rPr>
          <w:b/>
          <w:sz w:val="18"/>
        </w:rPr>
        <w:t>L</w:t>
      </w:r>
      <w:r w:rsidRPr="00C114B1">
        <w:rPr>
          <w:b/>
          <w:sz w:val="18"/>
        </w:rPr>
        <w:t xml:space="preserve">e </w:t>
      </w:r>
      <w:r w:rsidR="002829E6" w:rsidRPr="00C114B1">
        <w:rPr>
          <w:b/>
          <w:sz w:val="18"/>
        </w:rPr>
        <w:t>Maire de la Commune d’Atok</w:t>
      </w:r>
      <w:r w:rsidR="00271394" w:rsidRPr="00C114B1">
        <w:rPr>
          <w:b/>
          <w:sz w:val="18"/>
        </w:rPr>
        <w:t xml:space="preserve"> </w:t>
      </w:r>
      <w:r w:rsidRPr="00C114B1">
        <w:rPr>
          <w:b/>
          <w:sz w:val="18"/>
        </w:rPr>
        <w:t>;</w:t>
      </w:r>
    </w:p>
    <w:p w:rsidR="00260E60" w:rsidRPr="00C114B1" w:rsidRDefault="00260E60" w:rsidP="00193D08">
      <w:pPr>
        <w:pStyle w:val="Corpsdetexte"/>
        <w:rPr>
          <w:b/>
          <w:sz w:val="18"/>
        </w:rPr>
      </w:pPr>
      <w:r w:rsidRPr="00C114B1">
        <w:rPr>
          <w:sz w:val="18"/>
        </w:rPr>
        <w:t xml:space="preserve">Comptable chargé des paiements : </w:t>
      </w:r>
      <w:r w:rsidR="00271394" w:rsidRPr="00C114B1">
        <w:rPr>
          <w:b/>
          <w:sz w:val="18"/>
        </w:rPr>
        <w:t>Le</w:t>
      </w:r>
      <w:r w:rsidR="002829E6" w:rsidRPr="00C114B1">
        <w:rPr>
          <w:b/>
          <w:sz w:val="18"/>
        </w:rPr>
        <w:t xml:space="preserve"> Receveur Municipal d’Atok</w:t>
      </w:r>
      <w:r w:rsidR="00271394" w:rsidRPr="00C114B1">
        <w:rPr>
          <w:b/>
          <w:sz w:val="18"/>
        </w:rPr>
        <w:t xml:space="preserve"> </w:t>
      </w:r>
      <w:r w:rsidRPr="00C114B1">
        <w:rPr>
          <w:b/>
          <w:sz w:val="18"/>
        </w:rPr>
        <w:t>;</w:t>
      </w:r>
    </w:p>
    <w:p w:rsidR="00260E60" w:rsidRPr="00C114B1" w:rsidRDefault="00260E60" w:rsidP="00193D08">
      <w:r w:rsidRPr="00C114B1">
        <w:t xml:space="preserve">Fonctionnaire compétent pour fournir les renseignements </w:t>
      </w:r>
      <w:r w:rsidR="00D8736F" w:rsidRPr="00C114B1">
        <w:t>le Maire de la Commune d’Atok</w:t>
      </w:r>
    </w:p>
    <w:p w:rsidR="00260E60" w:rsidRPr="00C114B1" w:rsidRDefault="00260E60" w:rsidP="00193D08">
      <w:r w:rsidRPr="00C114B1">
        <w:t xml:space="preserve">Le nantissement est soumis aux règles applicables en cette matière aux marchés publics de l’Etat, notamment l’article 79 du </w:t>
      </w:r>
      <w:r w:rsidR="00CF4CF0" w:rsidRPr="00C114B1">
        <w:t xml:space="preserve">Décret N° 2018/366 du 20 juin 2018 </w:t>
      </w:r>
      <w:r w:rsidRPr="00C114B1">
        <w:t>portant code des marchés publics.</w:t>
      </w:r>
    </w:p>
    <w:p w:rsidR="00260E60" w:rsidRPr="00C114B1" w:rsidRDefault="00260E60" w:rsidP="00193D08">
      <w:r w:rsidRPr="00C114B1">
        <w:rPr>
          <w:b/>
        </w:rPr>
        <w:t>Article 25</w:t>
      </w:r>
      <w:r w:rsidRPr="00C114B1">
        <w:t xml:space="preserve"> : Timbre et enregistrement</w:t>
      </w:r>
    </w:p>
    <w:p w:rsidR="00260E60" w:rsidRPr="00C114B1" w:rsidRDefault="00260E60" w:rsidP="00193D08">
      <w:r w:rsidRPr="00C114B1">
        <w:t>Sept (7) exemplaires originaux de chaque Lettre-Commande à élaborer seront à timbrer et à enregistrer par les soins des Co-contractants et à leurs frais, dans le Centre d’Enregistrement territorialement compétent, conformément à la réglementation en vigueur.</w:t>
      </w:r>
    </w:p>
    <w:p w:rsidR="00FE7195" w:rsidRPr="00C114B1" w:rsidRDefault="00FE7195" w:rsidP="00193D08"/>
    <w:p w:rsidR="00FE7195" w:rsidRPr="00C114B1" w:rsidRDefault="00FE7195" w:rsidP="00193D08"/>
    <w:p w:rsidR="00260E60" w:rsidRPr="00C114B1" w:rsidRDefault="00260E60" w:rsidP="00193D08">
      <w:pPr>
        <w:pStyle w:val="Titre10"/>
        <w:rPr>
          <w:sz w:val="18"/>
        </w:rPr>
      </w:pPr>
      <w:r w:rsidRPr="00C114B1">
        <w:rPr>
          <w:sz w:val="18"/>
        </w:rPr>
        <w:t>CHAPITRE III : EXECUTION DES TRAVAUX</w:t>
      </w:r>
    </w:p>
    <w:p w:rsidR="00260E60" w:rsidRPr="00C114B1" w:rsidRDefault="00260E60" w:rsidP="00193D08">
      <w:r w:rsidRPr="00C114B1">
        <w:rPr>
          <w:b/>
        </w:rPr>
        <w:t>Article 26</w:t>
      </w:r>
      <w:r w:rsidRPr="00C114B1">
        <w:t xml:space="preserve"> : Consistance des travaux</w:t>
      </w:r>
    </w:p>
    <w:p w:rsidR="00260E60" w:rsidRPr="00C114B1" w:rsidRDefault="00260E60" w:rsidP="00193D08">
      <w:r w:rsidRPr="00C114B1">
        <w:t>Les travaux et les prestations objet des Lettres-Commandes à élaborer à l’issue du présent appel d’offres seront décrits dans le cadre du devis quantitatif et estimatif des travaux et dans le CCTP et définis par les plans visés au CCAP.</w:t>
      </w:r>
    </w:p>
    <w:p w:rsidR="00260E60" w:rsidRPr="00C114B1" w:rsidRDefault="00260E60" w:rsidP="00193D08">
      <w:r w:rsidRPr="00C114B1">
        <w:t>Ces plans métrés et notes de calcul ne deviendront contractuels qu'après leur approbation par l’Ingénieur et le Chef de Service ; cette approbation ne diminue en rien la responsabilité des Co-contractants sur la conception et l’exécution des ouvrages.</w:t>
      </w:r>
    </w:p>
    <w:p w:rsidR="00260E60" w:rsidRPr="00C114B1" w:rsidRDefault="00260E60" w:rsidP="00193D08">
      <w:r w:rsidRPr="00C114B1">
        <w:rPr>
          <w:b/>
        </w:rPr>
        <w:t>Article 27</w:t>
      </w:r>
      <w:r w:rsidR="00692124" w:rsidRPr="00C114B1">
        <w:t xml:space="preserve"> </w:t>
      </w:r>
      <w:r w:rsidRPr="00C114B1">
        <w:t xml:space="preserve">: Obligations du </w:t>
      </w:r>
      <w:r w:rsidR="00692124" w:rsidRPr="00C114B1">
        <w:t>Maître d’Ouvrage</w:t>
      </w:r>
    </w:p>
    <w:p w:rsidR="00260E60" w:rsidRPr="00C114B1" w:rsidRDefault="00DF42F8" w:rsidP="00193D08">
      <w:r w:rsidRPr="00C114B1">
        <w:t>27</w:t>
      </w:r>
      <w:r w:rsidR="00260E60" w:rsidRPr="00C114B1">
        <w:t xml:space="preserve">.1. Le </w:t>
      </w:r>
      <w:r w:rsidR="00692124" w:rsidRPr="00C114B1">
        <w:t>Maître d’Ouvrage</w:t>
      </w:r>
      <w:r w:rsidR="00260E60" w:rsidRPr="00C114B1">
        <w:t xml:space="preserve"> est tenu de fournir aux co-contractants</w:t>
      </w:r>
      <w:r w:rsidR="00260E60" w:rsidRPr="00C114B1">
        <w:rPr>
          <w:spacing w:val="19"/>
        </w:rPr>
        <w:t xml:space="preserve"> </w:t>
      </w:r>
      <w:r w:rsidR="00260E60" w:rsidRPr="00C114B1">
        <w:t>les</w:t>
      </w:r>
      <w:r w:rsidR="00260E60" w:rsidRPr="00C114B1">
        <w:rPr>
          <w:spacing w:val="19"/>
        </w:rPr>
        <w:t xml:space="preserve"> </w:t>
      </w:r>
      <w:r w:rsidR="00260E60" w:rsidRPr="00C114B1">
        <w:t>informations</w:t>
      </w:r>
      <w:r w:rsidR="00260E60" w:rsidRPr="00C114B1">
        <w:rPr>
          <w:spacing w:val="19"/>
        </w:rPr>
        <w:t xml:space="preserve"> </w:t>
      </w:r>
      <w:r w:rsidR="00260E60" w:rsidRPr="00C114B1">
        <w:t>nécessaires</w:t>
      </w:r>
      <w:r w:rsidR="00260E60" w:rsidRPr="00C114B1">
        <w:rPr>
          <w:spacing w:val="19"/>
        </w:rPr>
        <w:t xml:space="preserve"> </w:t>
      </w:r>
      <w:r w:rsidR="00260E60" w:rsidRPr="00C114B1">
        <w:t>à</w:t>
      </w:r>
      <w:r w:rsidR="00260E60" w:rsidRPr="00C114B1">
        <w:rPr>
          <w:spacing w:val="19"/>
        </w:rPr>
        <w:t xml:space="preserve"> </w:t>
      </w:r>
      <w:r w:rsidR="00260E60" w:rsidRPr="00C114B1">
        <w:t>l’exécution</w:t>
      </w:r>
      <w:r w:rsidR="00260E60" w:rsidRPr="00C114B1">
        <w:rPr>
          <w:spacing w:val="11"/>
        </w:rPr>
        <w:t xml:space="preserve"> </w:t>
      </w:r>
      <w:r w:rsidR="00260E60" w:rsidRPr="00C114B1">
        <w:t>de</w:t>
      </w:r>
      <w:r w:rsidR="00260E60" w:rsidRPr="00C114B1">
        <w:rPr>
          <w:spacing w:val="11"/>
        </w:rPr>
        <w:t xml:space="preserve"> </w:t>
      </w:r>
      <w:r w:rsidR="00260E60" w:rsidRPr="00C114B1">
        <w:t>leur</w:t>
      </w:r>
      <w:r w:rsidR="00260E60" w:rsidRPr="00C114B1">
        <w:rPr>
          <w:spacing w:val="11"/>
        </w:rPr>
        <w:t xml:space="preserve"> </w:t>
      </w:r>
      <w:r w:rsidR="00260E60" w:rsidRPr="00C114B1">
        <w:t>mission,</w:t>
      </w:r>
      <w:r w:rsidR="00260E60" w:rsidRPr="00C114B1">
        <w:rPr>
          <w:spacing w:val="11"/>
        </w:rPr>
        <w:t xml:space="preserve"> </w:t>
      </w:r>
      <w:r w:rsidR="00260E60" w:rsidRPr="00C114B1">
        <w:t>et</w:t>
      </w:r>
      <w:r w:rsidR="00260E60" w:rsidRPr="00C114B1">
        <w:rPr>
          <w:spacing w:val="11"/>
        </w:rPr>
        <w:t xml:space="preserve"> </w:t>
      </w:r>
      <w:r w:rsidR="00260E60" w:rsidRPr="00C114B1">
        <w:t>de</w:t>
      </w:r>
      <w:r w:rsidR="00260E60" w:rsidRPr="00C114B1">
        <w:rPr>
          <w:spacing w:val="11"/>
        </w:rPr>
        <w:t xml:space="preserve"> </w:t>
      </w:r>
      <w:r w:rsidR="00260E60" w:rsidRPr="00C114B1">
        <w:t>leur</w:t>
      </w:r>
      <w:r w:rsidR="00260E60" w:rsidRPr="00C114B1">
        <w:rPr>
          <w:spacing w:val="11"/>
        </w:rPr>
        <w:t xml:space="preserve"> </w:t>
      </w:r>
      <w:r w:rsidR="00260E60" w:rsidRPr="00C114B1">
        <w:t>garantir,</w:t>
      </w:r>
      <w:r w:rsidR="00260E60" w:rsidRPr="00C114B1">
        <w:rPr>
          <w:spacing w:val="11"/>
        </w:rPr>
        <w:t xml:space="preserve"> </w:t>
      </w:r>
      <w:r w:rsidR="00260E60" w:rsidRPr="00C114B1">
        <w:t>aux</w:t>
      </w:r>
      <w:r w:rsidR="00260E60" w:rsidRPr="00C114B1">
        <w:rPr>
          <w:spacing w:val="11"/>
        </w:rPr>
        <w:t xml:space="preserve"> </w:t>
      </w:r>
      <w:r w:rsidR="00260E60" w:rsidRPr="00C114B1">
        <w:t>frais de</w:t>
      </w:r>
      <w:r w:rsidR="00260E60" w:rsidRPr="00C114B1">
        <w:rPr>
          <w:spacing w:val="6"/>
        </w:rPr>
        <w:t xml:space="preserve"> </w:t>
      </w:r>
      <w:r w:rsidR="00260E60" w:rsidRPr="00C114B1">
        <w:t>ces</w:t>
      </w:r>
      <w:r w:rsidR="00260E60" w:rsidRPr="00C114B1">
        <w:rPr>
          <w:spacing w:val="6"/>
        </w:rPr>
        <w:t xml:space="preserve"> </w:t>
      </w:r>
      <w:r w:rsidR="00260E60" w:rsidRPr="00C114B1">
        <w:t>derniers,</w:t>
      </w:r>
      <w:r w:rsidR="00260E60" w:rsidRPr="00C114B1">
        <w:rPr>
          <w:spacing w:val="6"/>
        </w:rPr>
        <w:t xml:space="preserve"> </w:t>
      </w:r>
      <w:r w:rsidR="00260E60" w:rsidRPr="00C114B1">
        <w:t>l’accès</w:t>
      </w:r>
      <w:r w:rsidR="00260E60" w:rsidRPr="00C114B1">
        <w:rPr>
          <w:spacing w:val="6"/>
        </w:rPr>
        <w:t xml:space="preserve"> </w:t>
      </w:r>
      <w:r w:rsidR="00260E60" w:rsidRPr="00C114B1">
        <w:t>aux</w:t>
      </w:r>
      <w:r w:rsidR="00260E60" w:rsidRPr="00C114B1">
        <w:rPr>
          <w:spacing w:val="6"/>
        </w:rPr>
        <w:t xml:space="preserve"> </w:t>
      </w:r>
      <w:r w:rsidR="00260E60" w:rsidRPr="00C114B1">
        <w:t>sites</w:t>
      </w:r>
      <w:r w:rsidR="00260E60" w:rsidRPr="00C114B1">
        <w:rPr>
          <w:spacing w:val="6"/>
        </w:rPr>
        <w:t xml:space="preserve"> </w:t>
      </w:r>
      <w:r w:rsidR="00260E60" w:rsidRPr="00C114B1">
        <w:t>des</w:t>
      </w:r>
      <w:r w:rsidR="00260E60" w:rsidRPr="00C114B1">
        <w:rPr>
          <w:spacing w:val="6"/>
        </w:rPr>
        <w:t xml:space="preserve"> </w:t>
      </w:r>
      <w:r w:rsidR="00260E60" w:rsidRPr="00C114B1">
        <w:t>projets.</w:t>
      </w:r>
    </w:p>
    <w:p w:rsidR="00260E60" w:rsidRPr="00C114B1" w:rsidRDefault="00DF42F8" w:rsidP="00193D08">
      <w:r w:rsidRPr="00C114B1">
        <w:lastRenderedPageBreak/>
        <w:t>27</w:t>
      </w:r>
      <w:r w:rsidR="00260E60" w:rsidRPr="00C114B1">
        <w:t xml:space="preserve">.2. Le Maître d’ouvrage </w:t>
      </w:r>
      <w:r w:rsidR="00260E60" w:rsidRPr="00C114B1">
        <w:rPr>
          <w:spacing w:val="4"/>
        </w:rPr>
        <w:t>assur</w:t>
      </w:r>
      <w:r w:rsidR="00260E60" w:rsidRPr="00C114B1">
        <w:t xml:space="preserve">e </w:t>
      </w:r>
      <w:r w:rsidR="00260E60" w:rsidRPr="00C114B1">
        <w:rPr>
          <w:spacing w:val="4"/>
        </w:rPr>
        <w:t>a</w:t>
      </w:r>
      <w:r w:rsidR="00260E60" w:rsidRPr="00C114B1">
        <w:t xml:space="preserve">ux </w:t>
      </w:r>
      <w:r w:rsidR="00260E60" w:rsidRPr="00C114B1">
        <w:rPr>
          <w:spacing w:val="4"/>
        </w:rPr>
        <w:t xml:space="preserve">co-contractants la </w:t>
      </w:r>
      <w:r w:rsidR="00260E60" w:rsidRPr="00C114B1">
        <w:rPr>
          <w:spacing w:val="5"/>
        </w:rPr>
        <w:t>protectio</w:t>
      </w:r>
      <w:r w:rsidR="00260E60" w:rsidRPr="00C114B1">
        <w:t xml:space="preserve">n </w:t>
      </w:r>
      <w:r w:rsidR="00260E60" w:rsidRPr="00C114B1">
        <w:rPr>
          <w:spacing w:val="5"/>
        </w:rPr>
        <w:t>contr</w:t>
      </w:r>
      <w:r w:rsidR="00260E60" w:rsidRPr="00C114B1">
        <w:t xml:space="preserve">e </w:t>
      </w:r>
      <w:r w:rsidR="00260E60" w:rsidRPr="00C114B1">
        <w:rPr>
          <w:spacing w:val="5"/>
        </w:rPr>
        <w:t>le</w:t>
      </w:r>
      <w:r w:rsidR="00260E60" w:rsidRPr="00C114B1">
        <w:t xml:space="preserve">s </w:t>
      </w:r>
      <w:r w:rsidR="00260E60" w:rsidRPr="00C114B1">
        <w:rPr>
          <w:spacing w:val="5"/>
        </w:rPr>
        <w:t>menaces</w:t>
      </w:r>
      <w:r w:rsidR="00260E60" w:rsidRPr="00C114B1">
        <w:t xml:space="preserve">, </w:t>
      </w:r>
      <w:r w:rsidR="00260E60" w:rsidRPr="00C114B1">
        <w:rPr>
          <w:spacing w:val="5"/>
        </w:rPr>
        <w:t xml:space="preserve">outrages, </w:t>
      </w:r>
      <w:r w:rsidR="00260E60" w:rsidRPr="00C114B1">
        <w:t>violences, voies de fait, injures ou diffamations dont ils peuvent être victimes en raison ou à l’occasion de</w:t>
      </w:r>
      <w:r w:rsidR="00260E60" w:rsidRPr="00C114B1">
        <w:rPr>
          <w:spacing w:val="6"/>
        </w:rPr>
        <w:t xml:space="preserve"> </w:t>
      </w:r>
      <w:r w:rsidR="00260E60" w:rsidRPr="00C114B1">
        <w:t>l’exercice</w:t>
      </w:r>
      <w:r w:rsidR="00260E60" w:rsidRPr="00C114B1">
        <w:rPr>
          <w:spacing w:val="6"/>
        </w:rPr>
        <w:t xml:space="preserve"> </w:t>
      </w:r>
      <w:r w:rsidR="00260E60" w:rsidRPr="00C114B1">
        <w:t>de</w:t>
      </w:r>
      <w:r w:rsidR="00260E60" w:rsidRPr="00C114B1">
        <w:rPr>
          <w:spacing w:val="6"/>
        </w:rPr>
        <w:t xml:space="preserve"> </w:t>
      </w:r>
      <w:r w:rsidR="00260E60" w:rsidRPr="00C114B1">
        <w:t>leur</w:t>
      </w:r>
      <w:r w:rsidR="00260E60" w:rsidRPr="00C114B1">
        <w:rPr>
          <w:spacing w:val="6"/>
        </w:rPr>
        <w:t xml:space="preserve"> </w:t>
      </w:r>
      <w:r w:rsidR="00260E60" w:rsidRPr="00C114B1">
        <w:t>mission.</w:t>
      </w:r>
    </w:p>
    <w:p w:rsidR="00260E60" w:rsidRPr="00C114B1" w:rsidRDefault="00260E60" w:rsidP="00193D08">
      <w:r w:rsidRPr="00C114B1">
        <w:t xml:space="preserve"> </w:t>
      </w:r>
      <w:r w:rsidRPr="00C114B1">
        <w:rPr>
          <w:b/>
        </w:rPr>
        <w:t>Article 28</w:t>
      </w:r>
      <w:r w:rsidR="00692124" w:rsidRPr="00C114B1">
        <w:t xml:space="preserve"> </w:t>
      </w:r>
      <w:r w:rsidRPr="00C114B1">
        <w:t>: Délai</w:t>
      </w:r>
      <w:r w:rsidR="00692124" w:rsidRPr="00C114B1">
        <w:t>s</w:t>
      </w:r>
      <w:r w:rsidRPr="00C114B1">
        <w:t xml:space="preserve"> d'exécution des Lettres-Commandes</w:t>
      </w:r>
    </w:p>
    <w:p w:rsidR="00260E60" w:rsidRPr="00C114B1" w:rsidRDefault="00260E60" w:rsidP="00193D08">
      <w:r w:rsidRPr="00C114B1">
        <w:t xml:space="preserve">L'ensemble des travaux faisant l'objet </w:t>
      </w:r>
      <w:r w:rsidR="00947CEA" w:rsidRPr="00C114B1">
        <w:t xml:space="preserve">de chacune </w:t>
      </w:r>
      <w:r w:rsidR="00DF42F8" w:rsidRPr="00C114B1">
        <w:t xml:space="preserve">des </w:t>
      </w:r>
      <w:r w:rsidRPr="00C114B1">
        <w:t>Lettre</w:t>
      </w:r>
      <w:r w:rsidR="00DF42F8" w:rsidRPr="00C114B1">
        <w:t>s</w:t>
      </w:r>
      <w:r w:rsidRPr="00C114B1">
        <w:t>-Commande</w:t>
      </w:r>
      <w:r w:rsidR="00DF42F8" w:rsidRPr="00C114B1">
        <w:t>s</w:t>
      </w:r>
      <w:r w:rsidRPr="00C114B1">
        <w:t xml:space="preserve">  à élaborer à l’issue du présent appel d’offres devra être terminé dans un délai maximum de </w:t>
      </w:r>
      <w:r w:rsidRPr="00C114B1">
        <w:rPr>
          <w:b/>
          <w:noProof/>
        </w:rPr>
        <w:t>quatre (04) mois</w:t>
      </w:r>
      <w:r w:rsidR="008C582A" w:rsidRPr="00C114B1">
        <w:rPr>
          <w:b/>
          <w:noProof/>
        </w:rPr>
        <w:t xml:space="preserve"> pour le lot n°1 et trois (03) mois pour le lot n°2</w:t>
      </w:r>
      <w:r w:rsidRPr="00C114B1">
        <w:t xml:space="preserve">, à compter de la date de notification des Ordres de Services de commencer les travaux. Ce délai comprend la période d’installation du Co-contractant, le temps nécessaire à l’aménagement des accès au chantier, aux études qu’il aura à effectuer, les délais que se réserve l’Autorité contractante pour vérifier le projet d’exécution du Co-contractant, la durée d’approvisionnement quels qu’en soient l’origine, le temps nécessaire à l’exécution des clauses techniques particulières et termes de références ainsi que les périodes de pluies. </w:t>
      </w:r>
    </w:p>
    <w:p w:rsidR="00260E60" w:rsidRPr="00C114B1" w:rsidRDefault="00260E60" w:rsidP="00193D08">
      <w:r w:rsidRPr="00C114B1">
        <w:t xml:space="preserve">Si, par suite des travaux supplémentaires ou des circonstances quelconques, le Co-contractant s’estimait raisonnablement fondé à présenter une demande de prolongation de délai, cette demande serait examinée par l’Autorité Contractante. </w:t>
      </w:r>
    </w:p>
    <w:p w:rsidR="00260E60" w:rsidRPr="00C114B1" w:rsidRDefault="00260E60" w:rsidP="00193D08">
      <w:r w:rsidRPr="00C114B1">
        <w:rPr>
          <w:b/>
        </w:rPr>
        <w:t>Article 29</w:t>
      </w:r>
      <w:r w:rsidRPr="00C114B1">
        <w:t xml:space="preserve"> : Connaissance des lieux et conditions générales des travaux</w:t>
      </w:r>
    </w:p>
    <w:p w:rsidR="00260E60" w:rsidRPr="00C114B1" w:rsidRDefault="00260E60" w:rsidP="00193D08">
      <w:r w:rsidRPr="00C114B1">
        <w:t>Le Co-contractant a visité et examiné l'emplacement des travaux et des environs et a pris connaissance avant la remise de son offre des caractéristiques, de l'emplacement et de la nature des travaux à exécuter, de l'importance des matériaux à fournir, des voies et moyens d'accès au chantier, des installations nécessaires, et aussi :</w:t>
      </w:r>
    </w:p>
    <w:p w:rsidR="00260E60" w:rsidRPr="00C114B1" w:rsidRDefault="00260E60" w:rsidP="00193D08">
      <w:proofErr w:type="gramStart"/>
      <w:r w:rsidRPr="00C114B1">
        <w:t>des</w:t>
      </w:r>
      <w:proofErr w:type="gramEnd"/>
      <w:r w:rsidRPr="00C114B1">
        <w:t xml:space="preserve"> conditions générales d'exécution des travaux, en particulier des équipements nécessités par ceux-ci ;</w:t>
      </w:r>
    </w:p>
    <w:p w:rsidR="00260E60" w:rsidRPr="00C114B1" w:rsidRDefault="00260E60" w:rsidP="00193D08">
      <w:proofErr w:type="gramStart"/>
      <w:r w:rsidRPr="00C114B1">
        <w:t>des</w:t>
      </w:r>
      <w:proofErr w:type="gramEnd"/>
      <w:r w:rsidRPr="00C114B1">
        <w:t xml:space="preserve"> conditions physiques propres à l'emplacement des travaux, de la nature des sols, de la nature en quantités et en qualités des matériaux rencontrés en surface ou dans le sous-sol ;</w:t>
      </w:r>
    </w:p>
    <w:p w:rsidR="00260E60" w:rsidRPr="00C114B1" w:rsidRDefault="00260E60" w:rsidP="00FE7195">
      <w:pPr>
        <w:pStyle w:val="Corpsdetexte3"/>
        <w:jc w:val="left"/>
        <w:rPr>
          <w:b w:val="0"/>
          <w:i w:val="0"/>
          <w:sz w:val="18"/>
        </w:rPr>
      </w:pPr>
      <w:proofErr w:type="gramStart"/>
      <w:r w:rsidRPr="00C114B1">
        <w:rPr>
          <w:b w:val="0"/>
          <w:i w:val="0"/>
          <w:sz w:val="18"/>
        </w:rPr>
        <w:t>des</w:t>
      </w:r>
      <w:proofErr w:type="gramEnd"/>
      <w:r w:rsidRPr="00C114B1">
        <w:rPr>
          <w:b w:val="0"/>
          <w:i w:val="0"/>
          <w:sz w:val="18"/>
        </w:rPr>
        <w:t xml:space="preserve"> circonstances météorologiques ou climatiques, du niveau des rivières et des fleuves, et des possibilités d'inondation, des positions de la nappe phréatique ;</w:t>
      </w:r>
    </w:p>
    <w:p w:rsidR="00260E60" w:rsidRPr="00C114B1" w:rsidRDefault="00260E60" w:rsidP="00193D08">
      <w:proofErr w:type="gramStart"/>
      <w:r w:rsidRPr="00C114B1">
        <w:t>des</w:t>
      </w:r>
      <w:proofErr w:type="gramEnd"/>
      <w:r w:rsidRPr="00C114B1">
        <w:t xml:space="preserve"> conditions locales, particulièrement des conditions de fourniture et de stockage des matériaux</w:t>
      </w:r>
      <w:r w:rsidR="00FE7195" w:rsidRPr="00C114B1">
        <w:t> ;</w:t>
      </w:r>
      <w:r w:rsidRPr="00C114B1">
        <w:t xml:space="preserve"> </w:t>
      </w:r>
    </w:p>
    <w:p w:rsidR="00260E60" w:rsidRPr="00C114B1" w:rsidRDefault="00260E60" w:rsidP="00193D08">
      <w:proofErr w:type="gramStart"/>
      <w:r w:rsidRPr="00C114B1">
        <w:t>des</w:t>
      </w:r>
      <w:proofErr w:type="gramEnd"/>
      <w:r w:rsidRPr="00C114B1">
        <w:t xml:space="preserve"> moyens de communication, de transport, des possibilités de fourniture en eau, électricité, carburant ;</w:t>
      </w:r>
    </w:p>
    <w:p w:rsidR="00260E60" w:rsidRPr="00C114B1" w:rsidRDefault="00260E60" w:rsidP="00193D08">
      <w:proofErr w:type="gramStart"/>
      <w:r w:rsidRPr="00C114B1">
        <w:t>de</w:t>
      </w:r>
      <w:proofErr w:type="gramEnd"/>
      <w:r w:rsidRPr="00C114B1">
        <w:t xml:space="preserve"> la disponibilité en main-d’œuvre ;</w:t>
      </w:r>
    </w:p>
    <w:p w:rsidR="00260E60" w:rsidRPr="00C114B1" w:rsidRDefault="00260E60" w:rsidP="00193D08">
      <w:proofErr w:type="gramStart"/>
      <w:r w:rsidRPr="00C114B1">
        <w:t>de</w:t>
      </w:r>
      <w:proofErr w:type="gramEnd"/>
      <w:r w:rsidRPr="00C114B1">
        <w:t xml:space="preserve"> toutes les contraintes résultant de la législation sociale et du régime fiscal et douanier qui lui est applicable;</w:t>
      </w:r>
    </w:p>
    <w:p w:rsidR="00260E60" w:rsidRPr="00C114B1" w:rsidRDefault="00260E60" w:rsidP="00193D08">
      <w:proofErr w:type="gramStart"/>
      <w:r w:rsidRPr="00C114B1">
        <w:t>de</w:t>
      </w:r>
      <w:proofErr w:type="gramEnd"/>
      <w:r w:rsidRPr="00C114B1">
        <w:t xml:space="preserve"> toutes les charges et contraintes résultant des frais de vérification et d'élaboration des documents nécessaires à la réalisation de</w:t>
      </w:r>
      <w:r w:rsidR="00A50BEE" w:rsidRPr="00C114B1">
        <w:t>s</w:t>
      </w:r>
      <w:r w:rsidRPr="00C114B1">
        <w:t xml:space="preserve"> Lettre</w:t>
      </w:r>
      <w:r w:rsidR="00A50BEE" w:rsidRPr="00C114B1">
        <w:t>s</w:t>
      </w:r>
      <w:r w:rsidRPr="00C114B1">
        <w:t>-Commande</w:t>
      </w:r>
      <w:r w:rsidR="00A50BEE" w:rsidRPr="00C114B1">
        <w:t>s à élaborer</w:t>
      </w:r>
      <w:r w:rsidRPr="00C114B1">
        <w:t>;</w:t>
      </w:r>
    </w:p>
    <w:p w:rsidR="00260E60" w:rsidRPr="00C114B1" w:rsidRDefault="00260E60" w:rsidP="00193D08">
      <w:proofErr w:type="gramStart"/>
      <w:r w:rsidRPr="00C114B1">
        <w:t>de</w:t>
      </w:r>
      <w:proofErr w:type="gramEnd"/>
      <w:r w:rsidRPr="00C114B1">
        <w:t xml:space="preserve"> l'éventuelle présence à proximité d'autres entreprises travaillant par marché distinct, à la réalisation de la route ou d'autres ouvrages et d'une manière générale, s'est procuré toutes informations concernant les risques, aléas et circonstances susceptibles d’influencer les conditions d'exécution des travaux ou sur leurs prix.</w:t>
      </w:r>
    </w:p>
    <w:p w:rsidR="00260E60" w:rsidRPr="00C114B1" w:rsidRDefault="007545BE" w:rsidP="00193D08">
      <w:r w:rsidRPr="00C114B1">
        <w:rPr>
          <w:b/>
        </w:rPr>
        <w:t>Article 30</w:t>
      </w:r>
      <w:r w:rsidRPr="00C114B1">
        <w:t> :</w:t>
      </w:r>
      <w:r w:rsidR="00E31558" w:rsidRPr="00C114B1">
        <w:t xml:space="preserve"> </w:t>
      </w:r>
      <w:r w:rsidRPr="00C114B1">
        <w:t xml:space="preserve">Mise </w:t>
      </w:r>
      <w:r w:rsidR="00260E60" w:rsidRPr="00C114B1">
        <w:t xml:space="preserve"> à dispositions des documents et des lieux</w:t>
      </w:r>
    </w:p>
    <w:p w:rsidR="00260E60" w:rsidRPr="00C114B1" w:rsidRDefault="00260E60" w:rsidP="00193D08">
      <w:r w:rsidRPr="00C114B1">
        <w:t>Les dossiers techniques (pièces écrites et graphiques) nécessaires à l’établissement des plans d’exécution des travaux, sont contenus dans le Dossier d’Appel d’Offres.</w:t>
      </w:r>
    </w:p>
    <w:p w:rsidR="00260E60" w:rsidRPr="00C114B1" w:rsidRDefault="00260E60" w:rsidP="00193D08">
      <w:r w:rsidRPr="00C114B1">
        <w:t>Les installations provisoires de chantier, les ateliers de préfabrication, les carrières d’emprunts, les voies d’accès, les garages, les bureaux et logements du personnel nécessaires à l’exécution des travaux, ne peuvent être édifiés que sur les emplacements agréés par l’Ingénieur des Lettres-Commandes à élaborer.</w:t>
      </w:r>
    </w:p>
    <w:p w:rsidR="00260E60" w:rsidRPr="00C114B1" w:rsidRDefault="00260E60" w:rsidP="00193D08">
      <w:pPr>
        <w:rPr>
          <w:noProof/>
        </w:rPr>
      </w:pPr>
      <w:r w:rsidRPr="00C114B1">
        <w:t>Dans la mesure de ses possibilités, l’administration peut mettre à la disposition des Co-contractants et pour la durée des travaux, des espaces du domaine privé ou public de l’état nécessaires aux besoins du chantier.</w:t>
      </w:r>
      <w:r w:rsidRPr="00C114B1">
        <w:rPr>
          <w:noProof/>
        </w:rPr>
        <w:t xml:space="preserve"> Les terrains appartenant à l’Administration et mis à la disposition des Co-contractants devront lui être remis en bon état en fin des travaux.</w:t>
      </w:r>
    </w:p>
    <w:p w:rsidR="00260E60" w:rsidRPr="00C114B1" w:rsidRDefault="00260E60" w:rsidP="00193D08">
      <w:r w:rsidRPr="00C114B1">
        <w:t>Les Co-contractants doivent prendre des précautions au voisinage des câbles et des canalisations. Pour ce faire, il devra avant tout commencement d'exécution des travaux, rechercher les câbles et canalisations enterrés existants (électricité, eau, téléphone, etc...) situés dans les zones intéressées par les travaux.</w:t>
      </w:r>
    </w:p>
    <w:p w:rsidR="00260E60" w:rsidRPr="00C114B1" w:rsidRDefault="00260E60" w:rsidP="00193D08">
      <w:r w:rsidRPr="00C114B1">
        <w:t>Au cas où le personnel ou les engins des Co-contractants ou de ses sous-traitants causeraient un dommage à ces câbles ou canalisations, les travaux de réparation seront à la charge des Co-contractants.</w:t>
      </w:r>
    </w:p>
    <w:p w:rsidR="00260E60" w:rsidRPr="00C114B1" w:rsidRDefault="00260E60" w:rsidP="00193D08">
      <w:r w:rsidRPr="00C114B1">
        <w:t>A cet effet, il prendra attache des concessionnaires concernés.</w:t>
      </w:r>
    </w:p>
    <w:p w:rsidR="00260E60" w:rsidRPr="00C114B1" w:rsidRDefault="00260E60" w:rsidP="00193D08">
      <w:r w:rsidRPr="00C114B1">
        <w:lastRenderedPageBreak/>
        <w:t>Ces dispositions ne diminuent en rien, pour les Co-contractants, leur responsabilité sur les dommages indirects qui pourraient en résulter.</w:t>
      </w:r>
    </w:p>
    <w:p w:rsidR="00260E60" w:rsidRPr="00C114B1" w:rsidRDefault="00260E60" w:rsidP="00193D08">
      <w:r w:rsidRPr="00C114B1">
        <w:rPr>
          <w:b/>
        </w:rPr>
        <w:t>Article 31</w:t>
      </w:r>
      <w:r w:rsidRPr="00C114B1">
        <w:t xml:space="preserve"> : Assurance </w:t>
      </w:r>
      <w:r w:rsidRPr="00C114B1">
        <w:rPr>
          <w:webHidden/>
        </w:rPr>
        <w:t>des ouvrages et responsabilités civiles</w:t>
      </w:r>
    </w:p>
    <w:p w:rsidR="00260E60" w:rsidRPr="00C114B1" w:rsidRDefault="00260E60" w:rsidP="00193D08">
      <w:r w:rsidRPr="00C114B1">
        <w:rPr>
          <w:b/>
        </w:rPr>
        <w:t>31.1</w:t>
      </w:r>
      <w:r w:rsidRPr="00C114B1">
        <w:t xml:space="preserve"> Dans un délai de quinze (15) jours suivant la date de notification de chaque Lettre-commande à élaborer à l’issue du présent appel d’offres (et sans pour autant diminuer ses obligations), les Co-contractants devront contracter les polices d’assurance ci-après (assurance globale du chantier) :</w:t>
      </w:r>
    </w:p>
    <w:p w:rsidR="00260E60" w:rsidRPr="00C114B1" w:rsidRDefault="00260E60" w:rsidP="00193D08">
      <w:r w:rsidRPr="00C114B1">
        <w:t>Assurance responsabilité civile, chef d’entreprise ;</w:t>
      </w:r>
    </w:p>
    <w:p w:rsidR="00260E60" w:rsidRPr="00C114B1" w:rsidRDefault="00260E60" w:rsidP="00193D08">
      <w:r w:rsidRPr="00C114B1">
        <w:t>Assurance "Tout risque chantier".</w:t>
      </w:r>
    </w:p>
    <w:p w:rsidR="00260E60" w:rsidRPr="00C114B1" w:rsidRDefault="00260E60" w:rsidP="00193D08">
      <w:r w:rsidRPr="00C114B1">
        <w:t>Ces polices d’assurance auront pour but de couvrir les risques afférents :</w:t>
      </w:r>
    </w:p>
    <w:p w:rsidR="00260E60" w:rsidRPr="00C114B1" w:rsidRDefault="00260E60" w:rsidP="00193D08">
      <w:r w:rsidRPr="00C114B1">
        <w:t>Aux dommages matériels pouvant être causés aux constructions du fait de l’effondrement partiel ou total des ouvrages en construction ;</w:t>
      </w:r>
    </w:p>
    <w:p w:rsidR="00260E60" w:rsidRPr="00C114B1" w:rsidRDefault="00260E60" w:rsidP="00193D08">
      <w:r w:rsidRPr="00C114B1">
        <w:t>Aux désordres causés, le cas échéant, aux constructions et ouvrages voisins ;</w:t>
      </w:r>
    </w:p>
    <w:p w:rsidR="00260E60" w:rsidRPr="00C114B1" w:rsidRDefault="00260E60" w:rsidP="00193D08">
      <w:r w:rsidRPr="00C114B1">
        <w:t>Aux conséquences pécuniaires des responsabilités incombant aux constructeurs selon les articles 1382, 1383, 1384 du Code civil, à raison des dommages corporels, matériels ou immatériels causés aux propriétaires ou aux tiers du fait des sinistres garantis.</w:t>
      </w:r>
    </w:p>
    <w:p w:rsidR="00260E60" w:rsidRPr="00C114B1" w:rsidRDefault="00260E60" w:rsidP="00193D08">
      <w:r w:rsidRPr="00C114B1">
        <w:t>Les Co-contractants seront tenus de fournir à l’Autorité Contractante une copie de la police d’assurance contractée pour le chantier et une attestation précisant que le Co-contractant et les représentants de l’Administration sont effectivement couverts pour les risques énumérés ci-dessus.</w:t>
      </w:r>
    </w:p>
    <w:p w:rsidR="00260E60" w:rsidRPr="00C114B1" w:rsidRDefault="00260E60" w:rsidP="00193D08">
      <w:r w:rsidRPr="00C114B1">
        <w:t>Le règlement du premier décompte des travaux sera subordonné à la production des pièces justificatives de l’assurance globale du chantier.</w:t>
      </w:r>
    </w:p>
    <w:p w:rsidR="00260E60" w:rsidRPr="00C114B1" w:rsidRDefault="00260E60" w:rsidP="00193D08">
      <w:r w:rsidRPr="00C114B1">
        <w:t>Les Co-contractants seront tenus de fournir sur demande à l’Autorité Contractante les pièces justificatives du paiement régulier des primes d’assurance et de la continuité de l’assurance globale de chantier pendant toute la période de construction, jusqu’à la réception provisoire des travaux.</w:t>
      </w:r>
    </w:p>
    <w:p w:rsidR="00260E60" w:rsidRPr="00C114B1" w:rsidRDefault="00260E60" w:rsidP="00193D08">
      <w:r w:rsidRPr="00C114B1">
        <w:rPr>
          <w:b/>
        </w:rPr>
        <w:t>31.2</w:t>
      </w:r>
      <w:r w:rsidRPr="00C114B1">
        <w:t xml:space="preserve"> Dans les trente (30) jours précédant les réceptions provisoires, les Co-contractants devront contracter des assurances couvrant les mêmes risques que l’assurance globale de chantier, mais s’appliquant à la durée contractuelle d’entretien, comprise entre la réception provisoire et la réception définitive des travaux.</w:t>
      </w:r>
    </w:p>
    <w:p w:rsidR="00260E60" w:rsidRPr="00C114B1" w:rsidRDefault="00260E60" w:rsidP="00193D08">
      <w:r w:rsidRPr="00C114B1">
        <w:t>L’attestation d’assurance de garantie décennale sera présentée avant la réception définitive. Elle devra être jointe à la demande par les Co-contractants de cette réception définitive.</w:t>
      </w:r>
    </w:p>
    <w:p w:rsidR="00260E60" w:rsidRPr="00C114B1" w:rsidRDefault="00260E60" w:rsidP="00193D08">
      <w:r w:rsidRPr="00C114B1">
        <w:rPr>
          <w:b/>
        </w:rPr>
        <w:t>Article 32</w:t>
      </w:r>
      <w:r w:rsidRPr="00C114B1">
        <w:t xml:space="preserve"> : Organisation et mesures de sécurité  </w:t>
      </w:r>
    </w:p>
    <w:p w:rsidR="00260E60" w:rsidRPr="00C114B1" w:rsidRDefault="00260E60" w:rsidP="00193D08">
      <w:r w:rsidRPr="00C114B1">
        <w:t>ACCES AU CHANTIER</w:t>
      </w:r>
    </w:p>
    <w:p w:rsidR="00260E60" w:rsidRPr="00C114B1" w:rsidRDefault="00260E60" w:rsidP="00193D08">
      <w:pPr>
        <w:rPr>
          <w:noProof/>
        </w:rPr>
      </w:pPr>
      <w:r w:rsidRPr="00C114B1">
        <w:rPr>
          <w:noProof/>
        </w:rPr>
        <w:t xml:space="preserve">L’Ingénieur des Lettres-Commandes et toute personne autorisée par lui devront à tout moment avoir accès aux travaux, au chantier, aux ateliers et tous les lieux de travail, ainsi qu’aux emplacements d’où proviennent les matériaux, produits manufacturés, et outillages utilisés pour les travaux. </w:t>
      </w:r>
    </w:p>
    <w:p w:rsidR="00260E60" w:rsidRPr="00C114B1" w:rsidRDefault="00260E60" w:rsidP="00193D08">
      <w:pPr>
        <w:rPr>
          <w:noProof/>
        </w:rPr>
      </w:pPr>
      <w:r w:rsidRPr="00C114B1">
        <w:rPr>
          <w:noProof/>
        </w:rPr>
        <w:t>Par ailleurs dans le cadre de la mission de vérification de l’effectivité des travaux, les représentants dûment mandatés des organismes chargés des paiements doivent avoir accès au chantier et à toutes les informations nécessaires à l’accomplissement de cette mission.</w:t>
      </w:r>
    </w:p>
    <w:p w:rsidR="00260E60" w:rsidRPr="00C114B1" w:rsidRDefault="00260E60" w:rsidP="00193D08">
      <w:r w:rsidRPr="00C114B1">
        <w:t>Les Co-contractants devront accorder toutes les facilités voulues pour permettre ces accès en toute liberté.</w:t>
      </w:r>
    </w:p>
    <w:p w:rsidR="00260E60" w:rsidRPr="00C114B1" w:rsidRDefault="00260E60" w:rsidP="00193D08">
      <w:r w:rsidRPr="00C114B1">
        <w:t>SECURITE DE CHANTIER</w:t>
      </w:r>
    </w:p>
    <w:p w:rsidR="00260E60" w:rsidRPr="00C114B1" w:rsidRDefault="00260E60" w:rsidP="00193D08">
      <w:pPr>
        <w:rPr>
          <w:noProof/>
        </w:rPr>
      </w:pPr>
      <w:r w:rsidRPr="00C114B1">
        <w:rPr>
          <w:noProof/>
        </w:rPr>
        <w:t>Panneaux d’identification de chantier</w:t>
      </w:r>
    </w:p>
    <w:p w:rsidR="00260E60" w:rsidRPr="00C114B1" w:rsidRDefault="00260E60" w:rsidP="00193D08">
      <w:r w:rsidRPr="00C114B1">
        <w:t>Les co-contractants devront installer et entretenir deux panneaux d’identification et d’annonce de chantier aux dimensions réglementaires. Ces panneaux devront être mis en place dans un délai maximum de dix (10) jours après les ordres de service de démarrer les travaux.</w:t>
      </w:r>
    </w:p>
    <w:p w:rsidR="00260E60" w:rsidRPr="00C114B1" w:rsidRDefault="00321C00" w:rsidP="00193D08">
      <w:r w:rsidRPr="00C114B1">
        <w:t>SIGNALISATION DES TRAVAUX</w:t>
      </w:r>
    </w:p>
    <w:p w:rsidR="00260E60" w:rsidRPr="00C114B1" w:rsidRDefault="00260E60" w:rsidP="00193D08">
      <w:pPr>
        <w:rPr>
          <w:noProof/>
        </w:rPr>
      </w:pPr>
      <w:r w:rsidRPr="00C114B1">
        <w:rPr>
          <w:noProof/>
        </w:rPr>
        <w:t>La signalisation des travaux doit être conforme au plan de signalisation temporaire validé dans le projet d’exécution. Elle est réalisée sous le contrôle de l’Ingénieur par les Co-contractants, ces derniers ayant à sa charge la fourniture et la mise en place des panneaux et des dispositifs de signalisation, sauf stipulation différente au marché.</w:t>
      </w:r>
    </w:p>
    <w:p w:rsidR="00260E60" w:rsidRPr="00C114B1" w:rsidRDefault="00260E60" w:rsidP="00193D08">
      <w:pPr>
        <w:rPr>
          <w:noProof/>
        </w:rPr>
      </w:pPr>
      <w:r w:rsidRPr="00C114B1">
        <w:rPr>
          <w:noProof/>
        </w:rPr>
        <w:lastRenderedPageBreak/>
        <w:t>Les Co-contractants auront la charge de fournir et d’entretenir à leurs frais tous dispositifs d’éclairage, de protection, de clôture et de gardiennage qui s’avéreront nécessaires à la bonne exécution des travaux ou qui seront exigés par l’Ingénieur.</w:t>
      </w:r>
    </w:p>
    <w:p w:rsidR="00260E60" w:rsidRPr="00C114B1" w:rsidRDefault="00260E60" w:rsidP="00193D08">
      <w:pPr>
        <w:rPr>
          <w:noProof/>
        </w:rPr>
      </w:pPr>
      <w:bookmarkStart w:id="2" w:name="_GoBack"/>
      <w:bookmarkEnd w:id="2"/>
      <w:r w:rsidRPr="00C114B1">
        <w:rPr>
          <w:noProof/>
        </w:rPr>
        <w:t>Travail de nuit, des jours feriés et des dimanches.</w:t>
      </w:r>
    </w:p>
    <w:p w:rsidR="00260E60" w:rsidRPr="00C114B1" w:rsidRDefault="00260E60" w:rsidP="00193D08">
      <w:r w:rsidRPr="00C114B1">
        <w:t xml:space="preserve">Les travaux, ne pourront se poursuivre ni la nuit, ni les dimanches, ni les jours fériés sans l'autorisation écrite préalable de l’Ingénieur. </w:t>
      </w:r>
    </w:p>
    <w:p w:rsidR="00260E60" w:rsidRPr="00C114B1" w:rsidRDefault="00260E60" w:rsidP="00193D08">
      <w:r w:rsidRPr="00C114B1">
        <w:rPr>
          <w:b/>
        </w:rPr>
        <w:t>Article 33</w:t>
      </w:r>
      <w:r w:rsidRPr="00C114B1">
        <w:t xml:space="preserve"> : Protection de l’environnement</w:t>
      </w:r>
    </w:p>
    <w:p w:rsidR="00260E60" w:rsidRPr="00C114B1" w:rsidRDefault="00260E60" w:rsidP="00193D08">
      <w:r w:rsidRPr="00C114B1">
        <w:t>Les Co-contractants sont tenus de se conformer aux textes régissant la protection de l’environnement en vigueur au Cameroun et notamment la loi cadre n°096/12 du 05 août 1996 sur la gestion de l’environnement.</w:t>
      </w:r>
    </w:p>
    <w:p w:rsidR="00260E60" w:rsidRPr="00C114B1" w:rsidRDefault="00260E60" w:rsidP="00193D08">
      <w:r w:rsidRPr="00C114B1">
        <w:t>Il doit se conformer aux prescriptions du CCTP en la matière.</w:t>
      </w:r>
    </w:p>
    <w:p w:rsidR="00260E60" w:rsidRPr="00C114B1" w:rsidRDefault="00260E60" w:rsidP="00193D08">
      <w:r w:rsidRPr="00C114B1">
        <w:rPr>
          <w:b/>
        </w:rPr>
        <w:t>Article 34</w:t>
      </w:r>
      <w:r w:rsidRPr="00C114B1">
        <w:t xml:space="preserve"> : Rôle et Responsabilité des  Co-contractants</w:t>
      </w:r>
    </w:p>
    <w:p w:rsidR="00260E60" w:rsidRPr="00C114B1" w:rsidRDefault="00260E60" w:rsidP="00193D08">
      <w:r w:rsidRPr="00C114B1">
        <w:rPr>
          <w:b/>
        </w:rPr>
        <w:t xml:space="preserve">34.1 </w:t>
      </w:r>
      <w:r w:rsidRPr="00C114B1">
        <w:t>Les Co-contractant</w:t>
      </w:r>
      <w:r w:rsidR="00D5734F" w:rsidRPr="00C114B1">
        <w:t>s</w:t>
      </w:r>
      <w:r w:rsidRPr="00C114B1">
        <w:t xml:space="preserve"> ont pour mission d'assurer l'exécution des travaux sous le contrôle de l’Autorité Contractante du chef Service des Lettres-Commandes </w:t>
      </w:r>
      <w:r w:rsidR="003365C7" w:rsidRPr="00C114B1">
        <w:t xml:space="preserve">et de l’ingénieur </w:t>
      </w:r>
      <w:r w:rsidRPr="00C114B1">
        <w:t>conformément aux règles et normes en vigueur, notamment d'effectuer les calculs, essais et analyses, de déterminer, choisir, acheter tout outillage, tous les matériaux et toutes fournitures nécessaires pour l'exécution des travaux et, à cet effet, d'engager tout le personnel spécialisé ou non.</w:t>
      </w:r>
    </w:p>
    <w:p w:rsidR="00260E60" w:rsidRPr="00C114B1" w:rsidRDefault="00260E60" w:rsidP="00193D08">
      <w:r w:rsidRPr="00C114B1">
        <w:rPr>
          <w:b/>
        </w:rPr>
        <w:t>34.2</w:t>
      </w:r>
      <w:r w:rsidRPr="00C114B1">
        <w:t xml:space="preserve"> Les Co-contractants devront soumettre à l'agrément préalable de l’Autorité Contractante la composition de son organisation locale, notamment en ce qui concerne le personnel de maîtrise. Ils devront tenir constamment à jour un planning détaillé et général d'avancement des travaux et en communiquer quatre (4) exemplaires à  l'Administration (Maître d’ouvrage, Autorité Contractante, Chef de service des Lettres-Commandes, Ingénieur des Lettres-Commandes à chaque début du mois.</w:t>
      </w:r>
    </w:p>
    <w:p w:rsidR="00260E60" w:rsidRPr="00C114B1" w:rsidRDefault="00260E60" w:rsidP="00193D08">
      <w:r w:rsidRPr="00C114B1">
        <w:rPr>
          <w:b/>
        </w:rPr>
        <w:t>34.3</w:t>
      </w:r>
      <w:r w:rsidRPr="00C114B1">
        <w:t xml:space="preserve"> Les Co-contractants sont responsables :</w:t>
      </w:r>
    </w:p>
    <w:p w:rsidR="00260E60" w:rsidRPr="00C114B1" w:rsidRDefault="00260E60" w:rsidP="00193D08">
      <w:r w:rsidRPr="00C114B1">
        <w:rPr>
          <w:b/>
        </w:rPr>
        <w:t>(a)</w:t>
      </w:r>
      <w:r w:rsidRPr="00C114B1">
        <w:t xml:space="preserve"> de l’implantation exacte des ouvrages par rapport aux repères, lignes et niveaux de référence originaux fournis par </w:t>
      </w:r>
      <w:r w:rsidRPr="00C114B1">
        <w:rPr>
          <w:noProof/>
        </w:rPr>
        <w:t xml:space="preserve">l’Ingénieur </w:t>
      </w:r>
      <w:r w:rsidRPr="00C114B1">
        <w:t>;</w:t>
      </w:r>
    </w:p>
    <w:p w:rsidR="00260E60" w:rsidRPr="00C114B1" w:rsidRDefault="00260E60" w:rsidP="00193D08">
      <w:r w:rsidRPr="00C114B1">
        <w:rPr>
          <w:b/>
        </w:rPr>
        <w:t>(b)</w:t>
      </w:r>
      <w:r w:rsidRPr="00C114B1">
        <w:t xml:space="preserve"> de</w:t>
      </w:r>
      <w:r w:rsidRPr="00C114B1">
        <w:tab/>
        <w:t>l'exactitude du positionnement, du nivellement, du dimensionnement et de l'alignement de toutes les parties des ouvrages; et</w:t>
      </w:r>
    </w:p>
    <w:p w:rsidR="00260E60" w:rsidRPr="00C114B1" w:rsidRDefault="00260E60" w:rsidP="00260C84">
      <w:pPr>
        <w:rPr>
          <w:b/>
        </w:rPr>
      </w:pPr>
      <w:r w:rsidRPr="00C114B1">
        <w:rPr>
          <w:b/>
        </w:rPr>
        <w:t>(c) de la fourniture de tous les instruments et accessoires et de la main-d'œuvre nécessaires en rapport avec les tâches énumérées ci-dessus.</w:t>
      </w:r>
    </w:p>
    <w:p w:rsidR="00260E60" w:rsidRPr="00C114B1" w:rsidRDefault="00260E60" w:rsidP="00193D08">
      <w:r w:rsidRPr="00C114B1">
        <w:rPr>
          <w:b/>
        </w:rPr>
        <w:t>34.4.</w:t>
      </w:r>
      <w:r w:rsidRPr="00C114B1">
        <w:t xml:space="preserve"> Si, à un moment quelconque lors de l'exécution des travaux, une erreur apparaît dans le positionnement, dans le nivellement; dans le redimensionnement ou dans l'alignement d'une partie quelconque des ouvrages, les Co-contractants doivent, si l'Administration le demande, rectifier cette erreur à ses propres frais et à la satisfaction de ce dernier, à moins que cette erreur ne repose sur des données incorrectes fournies par ceux-ci, auquel cas le coût de la rectification incombe à l’A</w:t>
      </w:r>
      <w:r w:rsidR="003365C7" w:rsidRPr="00C114B1">
        <w:t>dministration</w:t>
      </w:r>
      <w:r w:rsidRPr="00C114B1">
        <w:t>.</w:t>
      </w:r>
    </w:p>
    <w:p w:rsidR="00260E60" w:rsidRPr="00C114B1" w:rsidRDefault="00260E60" w:rsidP="00193D08">
      <w:r w:rsidRPr="00C114B1">
        <w:rPr>
          <w:b/>
        </w:rPr>
        <w:t>34.5.</w:t>
      </w:r>
      <w:r w:rsidRPr="00C114B1">
        <w:t xml:space="preserve"> La vérification de tout tracement ou de tout alignement ou nivellement par l'Ingénieur ne dégage en aucune façon les Co-contractants de leur responsabilité quant à l'exactitude de ces opérations ; les Co-contractants doivent protéger et conserver soigneusement tous les repères, jalon à voyant fixe, piquets et autres marques utilisés lors de l'implantation des ouvrages.</w:t>
      </w:r>
    </w:p>
    <w:p w:rsidR="00260E60" w:rsidRPr="00C114B1" w:rsidRDefault="00260E60" w:rsidP="00193D08">
      <w:r w:rsidRPr="00C114B1">
        <w:rPr>
          <w:b/>
        </w:rPr>
        <w:t>Article 35</w:t>
      </w:r>
      <w:r w:rsidRPr="00C114B1">
        <w:t xml:space="preserve"> : Pièces à fournir par les  Co-contractants</w:t>
      </w:r>
    </w:p>
    <w:p w:rsidR="00260E60" w:rsidRPr="00C114B1" w:rsidRDefault="00260E60" w:rsidP="00193D08">
      <w:r w:rsidRPr="00C114B1">
        <w:t>Plans – notes de calculs :</w:t>
      </w:r>
    </w:p>
    <w:p w:rsidR="00260E60" w:rsidRPr="00C114B1" w:rsidRDefault="00260E60" w:rsidP="00193D08">
      <w:r w:rsidRPr="00C114B1">
        <w:t>Les Co-contractants établiront à ses frais tous les projets d'exécution et plans de détails nécessaires à l'exécution des travaux, qu'il s'agisse des ouvrages prévus, ou avec des dispositions constructives proposées en variante par les Co-contractants ou qu'il s'agisse d'ouvrages non prévus dont la réalisation devrait être envisagée.</w:t>
      </w:r>
    </w:p>
    <w:p w:rsidR="00260E60" w:rsidRPr="00C114B1" w:rsidRDefault="00260E60" w:rsidP="00193D08">
      <w:r w:rsidRPr="00C114B1">
        <w:t>Avant-métrés :</w:t>
      </w:r>
    </w:p>
    <w:p w:rsidR="00260E60" w:rsidRPr="00C114B1" w:rsidRDefault="00260E60" w:rsidP="00193D08">
      <w:r w:rsidRPr="00C114B1">
        <w:t xml:space="preserve">Les Co-contractants sont tenus d'établir conjointement avec </w:t>
      </w:r>
      <w:r w:rsidRPr="00C114B1">
        <w:rPr>
          <w:noProof/>
        </w:rPr>
        <w:t>l’Ingénieur</w:t>
      </w:r>
      <w:r w:rsidRPr="00C114B1">
        <w:t xml:space="preserve"> au début de chaque mois, un avant-métré relevant toutes les dégradations à réparer au cours du mois, dans les formes définies par le Dossier d’appel d’offres.</w:t>
      </w:r>
    </w:p>
    <w:p w:rsidR="00260E60" w:rsidRPr="00C114B1" w:rsidRDefault="00562856" w:rsidP="00193D08">
      <w:r w:rsidRPr="00C114B1">
        <w:t>Projet</w:t>
      </w:r>
      <w:r w:rsidR="00260E60" w:rsidRPr="00C114B1">
        <w:t xml:space="preserve"> d’exécution :</w:t>
      </w:r>
    </w:p>
    <w:p w:rsidR="00260E60" w:rsidRPr="00C114B1" w:rsidRDefault="00260E60" w:rsidP="00193D08">
      <w:r w:rsidRPr="00C114B1">
        <w:t xml:space="preserve">Dans un délai maximum de quinze (15) jours après la date de démarrage des travaux, les Co-contractants soumettront à </w:t>
      </w:r>
      <w:r w:rsidR="00476364" w:rsidRPr="00C114B1">
        <w:t xml:space="preserve">la validation de l’Autorité Contractante après visas de l’Ingénieur </w:t>
      </w:r>
      <w:r w:rsidR="00F121B0" w:rsidRPr="00C114B1">
        <w:t>le projet</w:t>
      </w:r>
      <w:r w:rsidRPr="00C114B1">
        <w:t xml:space="preserve"> d'exécution de l'ensemble des travaux en cinq (5) exemplaires.</w:t>
      </w:r>
    </w:p>
    <w:p w:rsidR="00260E60" w:rsidRPr="00C114B1" w:rsidRDefault="00260E60" w:rsidP="00193D08">
      <w:r w:rsidRPr="00C114B1">
        <w:lastRenderedPageBreak/>
        <w:t>Ce programme comportera les documents suivants :</w:t>
      </w:r>
    </w:p>
    <w:p w:rsidR="00260E60" w:rsidRPr="00C114B1" w:rsidRDefault="00260E60" w:rsidP="00193D08">
      <w:r w:rsidRPr="00C114B1">
        <w:rPr>
          <w:b/>
        </w:rPr>
        <w:t>a)</w:t>
      </w:r>
      <w:r w:rsidRPr="00C114B1">
        <w:t xml:space="preserve"> une note détaillée sur le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w:t>
      </w:r>
      <w:r w:rsidRPr="00C114B1">
        <w:rPr>
          <w:noProof/>
        </w:rPr>
        <w:t>l’Ingénieur</w:t>
      </w:r>
      <w:r w:rsidRPr="00C114B1">
        <w:t>.</w:t>
      </w:r>
    </w:p>
    <w:p w:rsidR="00260E60" w:rsidRPr="00C114B1" w:rsidRDefault="00260E60" w:rsidP="00193D08">
      <w:r w:rsidRPr="00C114B1">
        <w:rPr>
          <w:b/>
        </w:rPr>
        <w:t>b)</w:t>
      </w:r>
      <w:r w:rsidRPr="00C114B1">
        <w:t xml:space="preserve"> un planning graphique des prévisions d'avancement des travaux qui mettra en évidence :</w:t>
      </w:r>
    </w:p>
    <w:p w:rsidR="00260E60" w:rsidRPr="00C114B1" w:rsidRDefault="00260E60" w:rsidP="00193D08">
      <w:r w:rsidRPr="00C114B1">
        <w:t>- les tâches à accomplir par section de travaux ; pour chaque tâche, la date prévue de son achèvement, la durée de son exécution et la marge de temps disponible pour son exécution ; celles des tâches qui conditionnent le délai d'exécution (tâches critiques) en soulignant pour celles-ci les moyens, en particulier en matériel, correspondant à la durée d'exécution prise en compte ;</w:t>
      </w:r>
    </w:p>
    <w:p w:rsidR="00260E60" w:rsidRPr="00C114B1" w:rsidRDefault="00260E60" w:rsidP="00193D08">
      <w:r w:rsidRPr="00C114B1">
        <w:t>- les délais de commande et d'approvisionnement ; la fourniture, 15 jours avant la mise en œuvre, des échantillons de tous les matériaux à utiliser dans les travaux, disposés dans un local fermé à clé.</w:t>
      </w:r>
    </w:p>
    <w:p w:rsidR="00260E60" w:rsidRPr="00C114B1" w:rsidRDefault="00260E60" w:rsidP="00193D08">
      <w:r w:rsidRPr="00C114B1">
        <w:rPr>
          <w:b/>
        </w:rPr>
        <w:t>c)</w:t>
      </w:r>
      <w:r w:rsidRPr="00C114B1">
        <w:t xml:space="preserve"> une note sur le fonctionnement du laboratoire (locaux, matériel, personnel...).</w:t>
      </w:r>
    </w:p>
    <w:p w:rsidR="00260E60" w:rsidRPr="00C114B1" w:rsidRDefault="00260E60" w:rsidP="00193D08">
      <w:r w:rsidRPr="00C114B1">
        <w:rPr>
          <w:b/>
        </w:rPr>
        <w:t>d)</w:t>
      </w:r>
      <w:r w:rsidRPr="00C114B1">
        <w:t xml:space="preserve"> une note sur les essais de débit (moyens, méthodes d'investigation, programme...).</w:t>
      </w:r>
    </w:p>
    <w:p w:rsidR="00260E60" w:rsidRPr="00C114B1" w:rsidRDefault="00260E60" w:rsidP="00193D08">
      <w:r w:rsidRPr="00C114B1">
        <w:t>L'amenée et la mise en état opérationnel de chaque unité fonctionnelle du matériel seront considérées comme deux tâches élémentaires.</w:t>
      </w:r>
    </w:p>
    <w:p w:rsidR="00260E60" w:rsidRPr="00C114B1" w:rsidRDefault="00260E60" w:rsidP="00193D08">
      <w:r w:rsidRPr="00C114B1">
        <w:t>Ces pièces lui seront retournées dans un délai de cinq (05) jours à partir de leur réception, avec soit la mention d'approbation, soit la mention de leur rejet accompagnée des motifs dudit rejet.</w:t>
      </w:r>
    </w:p>
    <w:p w:rsidR="00260E60" w:rsidRPr="00C114B1" w:rsidRDefault="00260E60" w:rsidP="00193D08">
      <w:r w:rsidRPr="00C114B1">
        <w:t>Les Co-contractants disposeront alors de cinq (05) jours pour présenter un nouveau dossier.</w:t>
      </w:r>
    </w:p>
    <w:p w:rsidR="00260E60" w:rsidRPr="00C114B1" w:rsidRDefault="00260E60" w:rsidP="00193D08">
      <w:r w:rsidRPr="00C114B1">
        <w:t>L'approbation donnée par l’Ingénieur et l’Autorité Contractante n'atténuera en rien la responsabilité des Co-contractants.</w:t>
      </w:r>
    </w:p>
    <w:p w:rsidR="00260E60" w:rsidRPr="00C114B1" w:rsidRDefault="00260E60" w:rsidP="00193D08">
      <w:r w:rsidRPr="00C114B1">
        <w:t>Il sera procédé chaque mois à l'examen et à la mise au point de ce planning, compte tenu de l'état d'avancement des travaux dont les Co-contractants sont chargés de fournir le rapport en quatre (04) exemplaires à l’administration.</w:t>
      </w:r>
    </w:p>
    <w:p w:rsidR="00260E60" w:rsidRPr="00C114B1" w:rsidRDefault="00260E60" w:rsidP="00193D08">
      <w:r w:rsidRPr="00C114B1">
        <w:rPr>
          <w:b/>
        </w:rPr>
        <w:t>Article 36</w:t>
      </w:r>
      <w:r w:rsidRPr="00C114B1">
        <w:t xml:space="preserve"> : Signalisation de chantier</w:t>
      </w:r>
    </w:p>
    <w:p w:rsidR="00260E60" w:rsidRPr="00C114B1" w:rsidRDefault="00260E60" w:rsidP="00193D08">
      <w:r w:rsidRPr="00C114B1">
        <w:t xml:space="preserve">Les Co-contractants devront se conformer rigoureusement aux instructions de </w:t>
      </w:r>
      <w:r w:rsidRPr="00C114B1">
        <w:rPr>
          <w:noProof/>
        </w:rPr>
        <w:t>l’Ingénieur</w:t>
      </w:r>
      <w:r w:rsidRPr="00C114B1">
        <w:t xml:space="preserv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rsidR="00260E60" w:rsidRPr="00C114B1" w:rsidRDefault="00260E60" w:rsidP="00193D08">
      <w:r w:rsidRPr="00C114B1">
        <w:t>Tous les frais entraînés par la signalisation routière propre au chantier sont à la charge des</w:t>
      </w:r>
      <w:r w:rsidRPr="00C114B1">
        <w:br/>
        <w:t>Co-contractants. Ceux-ci resteront seuls et entièrement responsables de tous les accidents ou dommages causés aux tiers, au cours de l'exécution des travaux par le fait de leur matériel ou d'erreurs et d'omissions concernant la signalisation.</w:t>
      </w:r>
    </w:p>
    <w:p w:rsidR="00260E60" w:rsidRPr="00C114B1" w:rsidRDefault="00260E60" w:rsidP="00193D08">
      <w:r w:rsidRPr="00C114B1">
        <w:rPr>
          <w:b/>
        </w:rPr>
        <w:t>Article</w:t>
      </w:r>
      <w:r w:rsidRPr="00C114B1">
        <w:rPr>
          <w:b/>
          <w:spacing w:val="6"/>
        </w:rPr>
        <w:t xml:space="preserve"> </w:t>
      </w:r>
      <w:r w:rsidRPr="00C114B1">
        <w:rPr>
          <w:b/>
        </w:rPr>
        <w:t>37</w:t>
      </w:r>
      <w:r w:rsidRPr="00C114B1">
        <w:rPr>
          <w:spacing w:val="6"/>
        </w:rPr>
        <w:t xml:space="preserve"> </w:t>
      </w:r>
      <w:r w:rsidRPr="00C114B1">
        <w:t>: Implantation</w:t>
      </w:r>
      <w:r w:rsidRPr="00C114B1">
        <w:rPr>
          <w:spacing w:val="6"/>
        </w:rPr>
        <w:t xml:space="preserve"> </w:t>
      </w:r>
      <w:r w:rsidRPr="00C114B1">
        <w:t>des</w:t>
      </w:r>
      <w:r w:rsidRPr="00C114B1">
        <w:rPr>
          <w:spacing w:val="6"/>
        </w:rPr>
        <w:t xml:space="preserve"> </w:t>
      </w:r>
      <w:r w:rsidRPr="00C114B1">
        <w:t xml:space="preserve">ouvrages </w:t>
      </w:r>
    </w:p>
    <w:p w:rsidR="00260E60" w:rsidRPr="00C114B1" w:rsidRDefault="00260E60" w:rsidP="00193D08">
      <w:r w:rsidRPr="00C114B1">
        <w:t>L’Ingénieur des Lettres-commandes</w:t>
      </w:r>
      <w:r w:rsidRPr="00C114B1">
        <w:rPr>
          <w:spacing w:val="-29"/>
        </w:rPr>
        <w:t xml:space="preserve">  </w:t>
      </w:r>
      <w:r w:rsidRPr="00C114B1">
        <w:t xml:space="preserve">notifiera </w:t>
      </w:r>
      <w:r w:rsidRPr="00C114B1">
        <w:rPr>
          <w:spacing w:val="-29"/>
        </w:rPr>
        <w:t xml:space="preserve"> </w:t>
      </w:r>
      <w:r w:rsidRPr="00C114B1">
        <w:t xml:space="preserve">dans </w:t>
      </w:r>
      <w:r w:rsidRPr="00C114B1">
        <w:rPr>
          <w:spacing w:val="-29"/>
        </w:rPr>
        <w:t xml:space="preserve"> </w:t>
      </w:r>
      <w:r w:rsidRPr="00C114B1">
        <w:t xml:space="preserve">un </w:t>
      </w:r>
      <w:r w:rsidRPr="00C114B1">
        <w:rPr>
          <w:spacing w:val="-29"/>
        </w:rPr>
        <w:t xml:space="preserve"> </w:t>
      </w:r>
      <w:r w:rsidRPr="00C114B1">
        <w:t xml:space="preserve">délai </w:t>
      </w:r>
      <w:r w:rsidRPr="00C114B1">
        <w:rPr>
          <w:spacing w:val="-29"/>
        </w:rPr>
        <w:t xml:space="preserve"> </w:t>
      </w:r>
      <w:r w:rsidRPr="00C114B1">
        <w:t>de sept (07) jours suivant la date de notification des ordres de services de commencer les travaux, les points</w:t>
      </w:r>
      <w:r w:rsidRPr="00C114B1">
        <w:rPr>
          <w:spacing w:val="6"/>
        </w:rPr>
        <w:t xml:space="preserve"> </w:t>
      </w:r>
      <w:r w:rsidRPr="00C114B1">
        <w:t>et</w:t>
      </w:r>
      <w:r w:rsidRPr="00C114B1">
        <w:rPr>
          <w:spacing w:val="6"/>
        </w:rPr>
        <w:t xml:space="preserve"> </w:t>
      </w:r>
      <w:r w:rsidRPr="00C114B1">
        <w:t>niveaux</w:t>
      </w:r>
      <w:r w:rsidRPr="00C114B1">
        <w:rPr>
          <w:spacing w:val="6"/>
        </w:rPr>
        <w:t xml:space="preserve"> </w:t>
      </w:r>
      <w:r w:rsidRPr="00C114B1">
        <w:t>de</w:t>
      </w:r>
      <w:r w:rsidRPr="00C114B1">
        <w:rPr>
          <w:spacing w:val="6"/>
        </w:rPr>
        <w:t xml:space="preserve"> </w:t>
      </w:r>
      <w:r w:rsidRPr="00C114B1">
        <w:t>base</w:t>
      </w:r>
      <w:r w:rsidRPr="00C114B1">
        <w:rPr>
          <w:spacing w:val="6"/>
        </w:rPr>
        <w:t xml:space="preserve"> </w:t>
      </w:r>
      <w:r w:rsidRPr="00C114B1">
        <w:t>du</w:t>
      </w:r>
      <w:r w:rsidRPr="00C114B1">
        <w:rPr>
          <w:spacing w:val="6"/>
        </w:rPr>
        <w:t xml:space="preserve"> </w:t>
      </w:r>
      <w:r w:rsidRPr="00C114B1">
        <w:t>projet.</w:t>
      </w:r>
    </w:p>
    <w:p w:rsidR="00260E60" w:rsidRPr="00C114B1" w:rsidRDefault="00260E60" w:rsidP="00193D08">
      <w:r w:rsidRPr="00C114B1">
        <w:rPr>
          <w:b/>
        </w:rPr>
        <w:t>Article 38</w:t>
      </w:r>
      <w:r w:rsidRPr="00C114B1">
        <w:t xml:space="preserve"> : Sous-traitance</w:t>
      </w:r>
    </w:p>
    <w:p w:rsidR="00260E60" w:rsidRPr="00C114B1" w:rsidRDefault="00260E60" w:rsidP="00193D08">
      <w:r w:rsidRPr="00C114B1">
        <w:t>Après autorisation expresse de l’Autorité Contractante, les Co-contractants pourront confier aux sous-traitants, cités dans la soumission, l'exécution des travaux y précisés. Cette autorisation n'affranchira les Co-contractants d'aucune de leurs obligations contractuelles. L’Autorité Contractante se réserve le droit de refuser le (ou les) sous-traitant (s) proposé(s).</w:t>
      </w:r>
    </w:p>
    <w:p w:rsidR="00260E60" w:rsidRPr="00C114B1" w:rsidRDefault="00260E60" w:rsidP="00193D08">
      <w:r w:rsidRPr="00C114B1">
        <w:t xml:space="preserve">Les éventuels sous-traitants ne pourront obtenir directement </w:t>
      </w:r>
      <w:r w:rsidR="00476364" w:rsidRPr="00C114B1">
        <w:t>du Maître d’Ouvrage</w:t>
      </w:r>
      <w:r w:rsidRPr="00C114B1">
        <w:t xml:space="preserve"> le règlement des travaux, fournitures ou services. Les sous-traitants bénéficieront des mêmes conditions fiscales et douanières que les Co-contractants. La part maximale des travaux à sous-traiter est de 30% du montant </w:t>
      </w:r>
      <w:r w:rsidR="00476364" w:rsidRPr="00C114B1">
        <w:t xml:space="preserve">de la Lettre-Commande </w:t>
      </w:r>
      <w:r w:rsidRPr="00C114B1">
        <w:t>de base et de ses avenants.</w:t>
      </w:r>
    </w:p>
    <w:p w:rsidR="00260E60" w:rsidRPr="00C114B1" w:rsidRDefault="00260E60" w:rsidP="00193D08">
      <w:r w:rsidRPr="00C114B1">
        <w:rPr>
          <w:b/>
        </w:rPr>
        <w:t>Article 39</w:t>
      </w:r>
      <w:r w:rsidR="00476364" w:rsidRPr="00C114B1">
        <w:t xml:space="preserve"> </w:t>
      </w:r>
      <w:r w:rsidRPr="00C114B1">
        <w:t>: Journal de chantier</w:t>
      </w:r>
    </w:p>
    <w:p w:rsidR="00260E60" w:rsidRPr="00C114B1" w:rsidRDefault="00260E60" w:rsidP="00193D08">
      <w:r w:rsidRPr="00C114B1">
        <w:t xml:space="preserve">Les Co-contractants tiennent un journal de chantier mis à jour de façon quotidienne. Il est conservé en permanence sur les lieux du chantier et mis à la disposition du Chef de service, de </w:t>
      </w:r>
      <w:r w:rsidRPr="00C114B1">
        <w:rPr>
          <w:noProof/>
        </w:rPr>
        <w:t>l’Ingénieur</w:t>
      </w:r>
      <w:r w:rsidRPr="00C114B1">
        <w:t xml:space="preserve"> et de l’Autorité Contractante ou de leurs représentants. Y sont consignés :</w:t>
      </w:r>
    </w:p>
    <w:p w:rsidR="00260E60" w:rsidRPr="00C114B1" w:rsidRDefault="00260E60" w:rsidP="00193D08">
      <w:proofErr w:type="gramStart"/>
      <w:r w:rsidRPr="00C114B1">
        <w:t>les</w:t>
      </w:r>
      <w:proofErr w:type="gramEnd"/>
      <w:r w:rsidRPr="00C114B1">
        <w:t xml:space="preserve"> conditions atmosphériques ;</w:t>
      </w:r>
    </w:p>
    <w:p w:rsidR="00260E60" w:rsidRPr="00C114B1" w:rsidRDefault="00260E60" w:rsidP="00193D08">
      <w:proofErr w:type="gramStart"/>
      <w:r w:rsidRPr="00C114B1">
        <w:t>l’avancement</w:t>
      </w:r>
      <w:proofErr w:type="gramEnd"/>
      <w:r w:rsidRPr="00C114B1">
        <w:t xml:space="preserve"> des travaux ; </w:t>
      </w:r>
    </w:p>
    <w:p w:rsidR="00260E60" w:rsidRPr="00C114B1" w:rsidRDefault="00260E60" w:rsidP="00193D08">
      <w:proofErr w:type="gramStart"/>
      <w:r w:rsidRPr="00C114B1">
        <w:t>le</w:t>
      </w:r>
      <w:proofErr w:type="gramEnd"/>
      <w:r w:rsidRPr="00C114B1">
        <w:t xml:space="preserve"> personnel présent sur le chantier ;</w:t>
      </w:r>
    </w:p>
    <w:p w:rsidR="00260E60" w:rsidRPr="00C114B1" w:rsidRDefault="00260E60" w:rsidP="00193D08">
      <w:proofErr w:type="gramStart"/>
      <w:r w:rsidRPr="00C114B1">
        <w:lastRenderedPageBreak/>
        <w:t>les</w:t>
      </w:r>
      <w:proofErr w:type="gramEnd"/>
      <w:r w:rsidRPr="00C114B1">
        <w:t xml:space="preserve"> réceptions de matériaux et agréments de toutes sortes ;</w:t>
      </w:r>
    </w:p>
    <w:p w:rsidR="00260E60" w:rsidRPr="00C114B1" w:rsidRDefault="00260E60" w:rsidP="00193D08">
      <w:proofErr w:type="gramStart"/>
      <w:r w:rsidRPr="00C114B1">
        <w:t>les</w:t>
      </w:r>
      <w:proofErr w:type="gramEnd"/>
      <w:r w:rsidRPr="00C114B1">
        <w:t xml:space="preserve"> travaux exécutés dans la journée, les quantités mises en œuvre et le matériel employé ;</w:t>
      </w:r>
    </w:p>
    <w:p w:rsidR="00260E60" w:rsidRPr="00C114B1" w:rsidRDefault="00260E60" w:rsidP="00193D08">
      <w:proofErr w:type="gramStart"/>
      <w:r w:rsidRPr="00C114B1">
        <w:t>les</w:t>
      </w:r>
      <w:proofErr w:type="gramEnd"/>
      <w:r w:rsidRPr="00C114B1">
        <w:t xml:space="preserve"> prestations réalisées par les sous-traitants ; </w:t>
      </w:r>
    </w:p>
    <w:p w:rsidR="00260E60" w:rsidRPr="00C114B1" w:rsidRDefault="00260E60" w:rsidP="00193D08">
      <w:proofErr w:type="gramStart"/>
      <w:r w:rsidRPr="00C114B1">
        <w:t>les</w:t>
      </w:r>
      <w:proofErr w:type="gramEnd"/>
      <w:r w:rsidRPr="00C114B1">
        <w:t xml:space="preserve"> incidents dans la mise en œuvre des ouvrages et les solutions techniques mises en œuvre;</w:t>
      </w:r>
    </w:p>
    <w:p w:rsidR="00260E60" w:rsidRPr="00C114B1" w:rsidRDefault="00260E60" w:rsidP="00193D08">
      <w:proofErr w:type="gramStart"/>
      <w:r w:rsidRPr="00C114B1">
        <w:t>les</w:t>
      </w:r>
      <w:proofErr w:type="gramEnd"/>
      <w:r w:rsidRPr="00C114B1">
        <w:t xml:space="preserve"> prescriptions, les non conformités et les incidents relevés par </w:t>
      </w:r>
      <w:r w:rsidRPr="00C114B1">
        <w:rPr>
          <w:noProof/>
        </w:rPr>
        <w:t>l’Ingénieur</w:t>
      </w:r>
      <w:r w:rsidRPr="00C114B1">
        <w:t>, ainsi que les observations susceptibles de donner lieu à réclamations de sa part ;</w:t>
      </w:r>
    </w:p>
    <w:p w:rsidR="00260E60" w:rsidRPr="00C114B1" w:rsidRDefault="00260E60" w:rsidP="00193D08">
      <w:proofErr w:type="gramStart"/>
      <w:r w:rsidRPr="00C114B1">
        <w:t>les</w:t>
      </w:r>
      <w:proofErr w:type="gramEnd"/>
      <w:r w:rsidRPr="00C114B1">
        <w:t xml:space="preserve"> observations de toute nature relevées par </w:t>
      </w:r>
      <w:r w:rsidRPr="00C114B1">
        <w:rPr>
          <w:noProof/>
        </w:rPr>
        <w:t>l’Ingénieur</w:t>
      </w:r>
      <w:r w:rsidRPr="00C114B1">
        <w:t xml:space="preserve"> ou les Co-contractants, et relatives à la qualité de la mise en œuvre, aux matériaux fournis, au personnel employé ou au chronogramme des travaux ;</w:t>
      </w:r>
    </w:p>
    <w:p w:rsidR="00260E60" w:rsidRPr="00C114B1" w:rsidRDefault="00260E60" w:rsidP="00193D08">
      <w:proofErr w:type="gramStart"/>
      <w:r w:rsidRPr="00C114B1">
        <w:t>les</w:t>
      </w:r>
      <w:proofErr w:type="gramEnd"/>
      <w:r w:rsidRPr="00C114B1">
        <w:t xml:space="preserve"> opérations administratives relatives à l’exécution et au règlement de chaque Lettre-Commande (notifications, résultats d’essais, attachements) ;</w:t>
      </w:r>
    </w:p>
    <w:p w:rsidR="00260E60" w:rsidRPr="00C114B1" w:rsidRDefault="00260E60" w:rsidP="00193D08">
      <w:proofErr w:type="gramStart"/>
      <w:r w:rsidRPr="00C114B1">
        <w:t>les</w:t>
      </w:r>
      <w:proofErr w:type="gramEnd"/>
      <w:r w:rsidRPr="00C114B1">
        <w:t xml:space="preserve"> visites officielles.</w:t>
      </w:r>
    </w:p>
    <w:p w:rsidR="00260E60" w:rsidRPr="00C114B1" w:rsidRDefault="00260E60" w:rsidP="00193D08">
      <w:r w:rsidRPr="00C114B1">
        <w:t xml:space="preserve">Le journal est signé contradictoirement par </w:t>
      </w:r>
      <w:r w:rsidRPr="00C114B1">
        <w:rPr>
          <w:noProof/>
        </w:rPr>
        <w:t xml:space="preserve">les responsables de l’administration (Chef de service des Lettres-Commandes, Ingénieur, …) </w:t>
      </w:r>
      <w:r w:rsidRPr="00C114B1">
        <w:t xml:space="preserve">et les responsables des travaux représentant chaque Co-contractant, à chaque visite du chantier ; il est visé systématiquement lors des réunions de chantiers. </w:t>
      </w:r>
    </w:p>
    <w:p w:rsidR="00260E60" w:rsidRPr="00C114B1" w:rsidRDefault="00260E60" w:rsidP="00193D08">
      <w:r w:rsidRPr="00C114B1">
        <w:t xml:space="preserve">En cas de réclamation des Co-contractants, il ne peut être fait état que des évènements ou documents mentionnés en temps utiles dans le journal de chantier. </w:t>
      </w:r>
    </w:p>
    <w:p w:rsidR="00260E60" w:rsidRPr="00C114B1" w:rsidRDefault="00260E60" w:rsidP="00193D08">
      <w:r w:rsidRPr="00C114B1">
        <w:t xml:space="preserve">Tout refus de présentation du journal de chantier à l’Autorité Contractante, au Chef de service ou à </w:t>
      </w:r>
      <w:r w:rsidRPr="00C114B1">
        <w:rPr>
          <w:noProof/>
        </w:rPr>
        <w:t>l’Ingénieur des Lettres-Commandes</w:t>
      </w:r>
      <w:r w:rsidRPr="00C114B1">
        <w:t xml:space="preserve">, et toute tentative de falsification, ou de destruction partielle ou totale de ce document peut aboutir à la suspension des paiements et à la résiliation des Lettres-Commandes à élaborer. En tout état de cause les Co-contractants ne peuvent se prévaloir de l’impossibilité de fournir le journal de chantier.  </w:t>
      </w:r>
    </w:p>
    <w:p w:rsidR="00260E60" w:rsidRPr="00C114B1" w:rsidRDefault="00260E60" w:rsidP="00193D08">
      <w:r w:rsidRPr="00C114B1">
        <w:rPr>
          <w:b/>
        </w:rPr>
        <w:t>Article 40</w:t>
      </w:r>
      <w:r w:rsidRPr="00C114B1">
        <w:t xml:space="preserve"> : Réunions de chantier</w:t>
      </w:r>
    </w:p>
    <w:p w:rsidR="00260E60" w:rsidRPr="00C114B1" w:rsidRDefault="00260E60" w:rsidP="00193D08">
      <w:r w:rsidRPr="00C114B1">
        <w:t>Des réunions de chantier auront lieu régulièrement à l'initiative de l’Ingénieur. La présence des Co-contractants ou de leur représentant à ces réunions est obligatoire.</w:t>
      </w:r>
    </w:p>
    <w:p w:rsidR="00260E60" w:rsidRPr="00C114B1" w:rsidRDefault="00260E60" w:rsidP="00193D08">
      <w:r w:rsidRPr="00C114B1">
        <w:t xml:space="preserve">Des réunions périodiques seront tenues en présence de l’administration (Autorité Contractante, Ingénieur des Lettres-Commandes à élaborer ou leurs représentants). Le Co-contractant ou son représentant devront, au début de la réunion, informer l’administration de l'état d'avancement des travaux et des difficultés qu'il pourrait rencontrer. </w:t>
      </w:r>
    </w:p>
    <w:p w:rsidR="00260E60" w:rsidRPr="00C114B1" w:rsidRDefault="00260E60" w:rsidP="00193D08">
      <w:r w:rsidRPr="00C114B1">
        <w:t>Ces réunions feront l'objet des procès-verbaux, précisant entre autres la nature et les quantités des travaux effectivement exécutés et éventuellement mis en paiement, et régulièrement transmis à l’Autorité Contractante à la diligence de l’Ingénieur.</w:t>
      </w:r>
    </w:p>
    <w:p w:rsidR="00260E60" w:rsidRPr="00C114B1" w:rsidRDefault="00260E60" w:rsidP="00193D08">
      <w:r w:rsidRPr="00C114B1">
        <w:t>L’Ingénieur, le cas échéant, assurera le secrétariat de ces réunions.</w:t>
      </w:r>
    </w:p>
    <w:p w:rsidR="00260E60" w:rsidRPr="00C114B1" w:rsidRDefault="00260E60" w:rsidP="00193D08">
      <w:r w:rsidRPr="00C114B1">
        <w:rPr>
          <w:b/>
        </w:rPr>
        <w:t>Article 41</w:t>
      </w:r>
      <w:r w:rsidRPr="00C114B1">
        <w:t xml:space="preserve"> : Attributions de l’Ingénieur </w:t>
      </w:r>
    </w:p>
    <w:p w:rsidR="00260E60" w:rsidRPr="00C114B1" w:rsidRDefault="00260E60" w:rsidP="00193D08">
      <w:r w:rsidRPr="00C114B1">
        <w:t>L’Ingénieur des Lettres-Commandes à élaborer à l’issue du présent appel d’offres aura pour mission principale de contrôler et de garantir la bonne exécution des travaux, conformément aux stipulations de chaque Lettre-Commande et aux règles de l’Art. Il ne peut relever les Co-contractants d’aucune de leurs obligations contractuelles, ni ordonner un travail quelconque susceptible de retarder l’exécution des travaux ou de provoquer un paiement supplémentaire par le Chef de Service, ni ordonner une modification importante quelconque à l’ouvrage à exécuter. Il est compétent pour préparer et signer les Ordres de Service à caractère technique.</w:t>
      </w:r>
    </w:p>
    <w:p w:rsidR="00260E60" w:rsidRPr="00C114B1" w:rsidRDefault="00260E60" w:rsidP="00193D08">
      <w:r w:rsidRPr="00C114B1">
        <w:t>L’Ingénieur exercera  les fonctions suivantes :</w:t>
      </w:r>
    </w:p>
    <w:p w:rsidR="00260E60" w:rsidRPr="00C114B1" w:rsidRDefault="00260E60" w:rsidP="00193D08">
      <w:proofErr w:type="gramStart"/>
      <w:r w:rsidRPr="00C114B1">
        <w:t>la</w:t>
      </w:r>
      <w:proofErr w:type="gramEnd"/>
      <w:r w:rsidRPr="00C114B1">
        <w:t xml:space="preserve"> vérification du projet d’exécution, notamment des pièces graphiques et des notes de calcul et la transmission motivée </w:t>
      </w:r>
      <w:r w:rsidR="008C582A" w:rsidRPr="00C114B1">
        <w:t xml:space="preserve">à l’Autorité Contractante pour validation </w:t>
      </w:r>
      <w:r w:rsidRPr="00C114B1">
        <w:t>;</w:t>
      </w:r>
    </w:p>
    <w:p w:rsidR="00260E60" w:rsidRPr="00C114B1" w:rsidRDefault="00260E60" w:rsidP="00193D08">
      <w:proofErr w:type="gramStart"/>
      <w:r w:rsidRPr="00C114B1">
        <w:t>le</w:t>
      </w:r>
      <w:proofErr w:type="gramEnd"/>
      <w:r w:rsidRPr="00C114B1">
        <w:t xml:space="preserve"> contrôle et l’approbation de l’implantation des ouvrages ;</w:t>
      </w:r>
    </w:p>
    <w:p w:rsidR="00260E60" w:rsidRPr="00C114B1" w:rsidRDefault="00260E60" w:rsidP="00193D08">
      <w:proofErr w:type="gramStart"/>
      <w:r w:rsidRPr="00C114B1">
        <w:t>le</w:t>
      </w:r>
      <w:proofErr w:type="gramEnd"/>
      <w:r w:rsidRPr="00C114B1">
        <w:t xml:space="preserve"> contrôle et l’approbation des matériaux, matériels et équipements du bâtiment utilisés dans la mise en œuvre des ouvrages ;</w:t>
      </w:r>
    </w:p>
    <w:p w:rsidR="00260E60" w:rsidRPr="00C114B1" w:rsidRDefault="00260E60" w:rsidP="00193D08">
      <w:proofErr w:type="gramStart"/>
      <w:r w:rsidRPr="00C114B1">
        <w:t>le</w:t>
      </w:r>
      <w:proofErr w:type="gramEnd"/>
      <w:r w:rsidRPr="00C114B1">
        <w:t xml:space="preserve"> contrôle de la qualité de la mise en œuvre des ouvrages effectuée par les Co-contractants ;</w:t>
      </w:r>
    </w:p>
    <w:p w:rsidR="00260E60" w:rsidRPr="00C114B1" w:rsidRDefault="00260E60" w:rsidP="00193D08">
      <w:proofErr w:type="gramStart"/>
      <w:r w:rsidRPr="00C114B1">
        <w:t>la</w:t>
      </w:r>
      <w:proofErr w:type="gramEnd"/>
      <w:r w:rsidRPr="00C114B1">
        <w:t xml:space="preserve"> prise en attachement des travaux et des approvisionnements présentés par le Co-contractants ;</w:t>
      </w:r>
    </w:p>
    <w:p w:rsidR="00260E60" w:rsidRPr="00C114B1" w:rsidRDefault="00260E60" w:rsidP="00193D08">
      <w:proofErr w:type="gramStart"/>
      <w:r w:rsidRPr="00C114B1">
        <w:t>la</w:t>
      </w:r>
      <w:proofErr w:type="gramEnd"/>
      <w:r w:rsidRPr="00C114B1">
        <w:t xml:space="preserve"> préparation des opérations de réception provisoire ou définitive à la demande du Co-contractants ; </w:t>
      </w:r>
    </w:p>
    <w:p w:rsidR="00260E60" w:rsidRPr="00C114B1" w:rsidRDefault="00260E60" w:rsidP="00193D08">
      <w:proofErr w:type="gramStart"/>
      <w:r w:rsidRPr="00C114B1">
        <w:lastRenderedPageBreak/>
        <w:t>la</w:t>
      </w:r>
      <w:proofErr w:type="gramEnd"/>
      <w:r w:rsidRPr="00C114B1">
        <w:t xml:space="preserve"> préparation des décomptes et des situations mensuelles provisoires des travaux et leur transmission au Chef de service des Lettres-Commandes ;</w:t>
      </w:r>
    </w:p>
    <w:p w:rsidR="00260E60" w:rsidRPr="00C114B1" w:rsidRDefault="00260E60" w:rsidP="00193D08">
      <w:proofErr w:type="gramStart"/>
      <w:r w:rsidRPr="00C114B1">
        <w:t>l’identification</w:t>
      </w:r>
      <w:proofErr w:type="gramEnd"/>
      <w:r w:rsidRPr="00C114B1">
        <w:t xml:space="preserve"> et la formulation de solution techniques relatives à la résolution des problèmes techniques rencontrés par les Co-contractants dans la mise en œuvre des ouvrages ; </w:t>
      </w:r>
    </w:p>
    <w:p w:rsidR="00260E60" w:rsidRPr="00C114B1" w:rsidRDefault="00260E60" w:rsidP="00193D08">
      <w:proofErr w:type="gramStart"/>
      <w:r w:rsidRPr="00C114B1">
        <w:t>le</w:t>
      </w:r>
      <w:proofErr w:type="gramEnd"/>
      <w:r w:rsidRPr="00C114B1">
        <w:t xml:space="preserve"> contrôle des délais de réalisation conformément au chronogramme contractuel d’exécution des travaux.</w:t>
      </w:r>
    </w:p>
    <w:p w:rsidR="00260E60" w:rsidRPr="00C114B1" w:rsidRDefault="00260E60" w:rsidP="00193D08">
      <w:r w:rsidRPr="00C114B1">
        <w:t>Chaque opération relative au constat des prestations réalisées fait l’objet d’un procès-verbal signé contradictoirement par l’Ingénieur et chaque Co-contractant ou son représentant lors des réunions de chantier et transmis à l’Autorité Contractante à la diligence de l’Ingénieur.</w:t>
      </w:r>
    </w:p>
    <w:p w:rsidR="00260E60" w:rsidRPr="00C114B1" w:rsidRDefault="00260E60" w:rsidP="00193D08">
      <w:r w:rsidRPr="00C114B1">
        <w:t>A la demande de l’Autorité Contractante ou de l’Ingénieur, des constats contradictoires peuvent être effectués en présence des Co-contractants pour évaluer ou réévaluer les quantités réelles de certains ouvrages sur la base de chacune des Lettres-Commandes à élaborer.</w:t>
      </w:r>
    </w:p>
    <w:p w:rsidR="007E3C34" w:rsidRPr="00C114B1" w:rsidRDefault="007E3C34" w:rsidP="00193D08">
      <w:pPr>
        <w:pStyle w:val="Titre10"/>
        <w:rPr>
          <w:sz w:val="18"/>
        </w:rPr>
      </w:pPr>
    </w:p>
    <w:p w:rsidR="007E3C34" w:rsidRPr="00C114B1" w:rsidRDefault="007E3C34" w:rsidP="00193D08">
      <w:pPr>
        <w:pStyle w:val="Titre10"/>
        <w:rPr>
          <w:sz w:val="18"/>
        </w:rPr>
      </w:pPr>
    </w:p>
    <w:p w:rsidR="00260E60" w:rsidRPr="00C114B1" w:rsidRDefault="00260E60" w:rsidP="00193D08">
      <w:pPr>
        <w:pStyle w:val="Titre10"/>
        <w:rPr>
          <w:sz w:val="18"/>
        </w:rPr>
      </w:pPr>
      <w:r w:rsidRPr="00C114B1">
        <w:rPr>
          <w:sz w:val="18"/>
        </w:rPr>
        <w:t>CHAPITRE IV : DE LA RECEPTION</w:t>
      </w:r>
    </w:p>
    <w:p w:rsidR="00260E60" w:rsidRPr="00C114B1" w:rsidRDefault="00260E60" w:rsidP="00193D08">
      <w:r w:rsidRPr="00C114B1">
        <w:rPr>
          <w:b/>
        </w:rPr>
        <w:t xml:space="preserve">Article 42 </w:t>
      </w:r>
      <w:r w:rsidRPr="00C114B1">
        <w:t>: Réception provisoire</w:t>
      </w:r>
    </w:p>
    <w:p w:rsidR="00260E60" w:rsidRPr="00C114B1" w:rsidRDefault="00260E60" w:rsidP="00193D08">
      <w:r w:rsidRPr="00C114B1">
        <w:rPr>
          <w:spacing w:val="5"/>
        </w:rPr>
        <w:t>Avan</w:t>
      </w:r>
      <w:r w:rsidRPr="00C114B1">
        <w:t>t</w:t>
      </w:r>
      <w:r w:rsidRPr="00C114B1">
        <w:rPr>
          <w:b/>
          <w:i/>
        </w:rPr>
        <w:t xml:space="preserve"> </w:t>
      </w:r>
      <w:r w:rsidRPr="00C114B1">
        <w:rPr>
          <w:spacing w:val="5"/>
        </w:rPr>
        <w:t>l</w:t>
      </w:r>
      <w:r w:rsidRPr="00C114B1">
        <w:t>a</w:t>
      </w:r>
      <w:r w:rsidRPr="00C114B1">
        <w:rPr>
          <w:b/>
          <w:i/>
        </w:rPr>
        <w:t xml:space="preserve"> </w:t>
      </w:r>
      <w:r w:rsidRPr="00C114B1">
        <w:rPr>
          <w:spacing w:val="5"/>
        </w:rPr>
        <w:t>réceptio</w:t>
      </w:r>
      <w:r w:rsidRPr="00C114B1">
        <w:t>n</w:t>
      </w:r>
      <w:r w:rsidRPr="00C114B1">
        <w:rPr>
          <w:b/>
          <w:i/>
        </w:rPr>
        <w:t xml:space="preserve"> </w:t>
      </w:r>
      <w:r w:rsidRPr="00C114B1">
        <w:rPr>
          <w:spacing w:val="5"/>
        </w:rPr>
        <w:t>provisoire</w:t>
      </w:r>
      <w:r w:rsidRPr="00C114B1">
        <w:t>,</w:t>
      </w:r>
      <w:r w:rsidRPr="00C114B1">
        <w:rPr>
          <w:b/>
          <w:i/>
        </w:rPr>
        <w:t xml:space="preserve"> </w:t>
      </w:r>
      <w:r w:rsidRPr="00C114B1">
        <w:rPr>
          <w:spacing w:val="5"/>
        </w:rPr>
        <w:t>les</w:t>
      </w:r>
      <w:r w:rsidRPr="00C114B1">
        <w:t xml:space="preserve"> Co-contractants</w:t>
      </w:r>
      <w:r w:rsidRPr="00C114B1">
        <w:rPr>
          <w:spacing w:val="5"/>
        </w:rPr>
        <w:t xml:space="preserve"> </w:t>
      </w:r>
      <w:r w:rsidRPr="00C114B1">
        <w:t>demandent</w:t>
      </w:r>
      <w:r w:rsidRPr="00C114B1">
        <w:rPr>
          <w:spacing w:val="6"/>
        </w:rPr>
        <w:t xml:space="preserve"> </w:t>
      </w:r>
      <w:r w:rsidRPr="00C114B1">
        <w:t>par</w:t>
      </w:r>
      <w:r w:rsidRPr="00C114B1">
        <w:rPr>
          <w:spacing w:val="6"/>
        </w:rPr>
        <w:t xml:space="preserve"> </w:t>
      </w:r>
      <w:r w:rsidRPr="00C114B1">
        <w:t>écrit</w:t>
      </w:r>
      <w:r w:rsidRPr="00C114B1">
        <w:rPr>
          <w:spacing w:val="6"/>
        </w:rPr>
        <w:t xml:space="preserve"> </w:t>
      </w:r>
      <w:r w:rsidR="00113348" w:rsidRPr="00C114B1">
        <w:t>à l’Ingénieur</w:t>
      </w:r>
      <w:r w:rsidRPr="00C114B1">
        <w:t xml:space="preserve"> des Lettres-Commandes avec</w:t>
      </w:r>
      <w:r w:rsidRPr="00C114B1">
        <w:rPr>
          <w:spacing w:val="6"/>
        </w:rPr>
        <w:t xml:space="preserve"> </w:t>
      </w:r>
      <w:r w:rsidRPr="00C114B1">
        <w:t>copie</w:t>
      </w:r>
      <w:r w:rsidRPr="00C114B1">
        <w:rPr>
          <w:spacing w:val="6"/>
        </w:rPr>
        <w:t xml:space="preserve"> </w:t>
      </w:r>
      <w:r w:rsidRPr="00C114B1">
        <w:t>à l’Autorité contractante</w:t>
      </w:r>
      <w:r w:rsidR="00113348" w:rsidRPr="00C114B1">
        <w:t xml:space="preserve"> et au Chef de Service</w:t>
      </w:r>
      <w:r w:rsidRPr="00C114B1">
        <w:t xml:space="preserve">, </w:t>
      </w:r>
      <w:r w:rsidRPr="00C114B1">
        <w:rPr>
          <w:spacing w:val="3"/>
        </w:rPr>
        <w:t>l’organisatio</w:t>
      </w:r>
      <w:r w:rsidRPr="00C114B1">
        <w:t xml:space="preserve">n </w:t>
      </w:r>
      <w:r w:rsidRPr="00C114B1">
        <w:rPr>
          <w:spacing w:val="3"/>
        </w:rPr>
        <w:t>d’un</w:t>
      </w:r>
      <w:r w:rsidRPr="00C114B1">
        <w:t xml:space="preserve">e </w:t>
      </w:r>
      <w:r w:rsidRPr="00C114B1">
        <w:rPr>
          <w:spacing w:val="3"/>
        </w:rPr>
        <w:t>visit</w:t>
      </w:r>
      <w:r w:rsidRPr="00C114B1">
        <w:t>e</w:t>
      </w:r>
      <w:r w:rsidRPr="00C114B1">
        <w:rPr>
          <w:spacing w:val="-27"/>
        </w:rPr>
        <w:t xml:space="preserve"> </w:t>
      </w:r>
      <w:r w:rsidRPr="00C114B1">
        <w:rPr>
          <w:spacing w:val="3"/>
        </w:rPr>
        <w:t xml:space="preserve">technique </w:t>
      </w:r>
      <w:r w:rsidRPr="00C114B1">
        <w:t>préalable</w:t>
      </w:r>
      <w:r w:rsidRPr="00C114B1">
        <w:rPr>
          <w:spacing w:val="6"/>
        </w:rPr>
        <w:t xml:space="preserve"> </w:t>
      </w:r>
      <w:r w:rsidRPr="00C114B1">
        <w:t>à</w:t>
      </w:r>
      <w:r w:rsidRPr="00C114B1">
        <w:rPr>
          <w:spacing w:val="6"/>
        </w:rPr>
        <w:t xml:space="preserve"> </w:t>
      </w:r>
      <w:r w:rsidRPr="00C114B1">
        <w:t>la</w:t>
      </w:r>
      <w:r w:rsidRPr="00C114B1">
        <w:rPr>
          <w:spacing w:val="6"/>
        </w:rPr>
        <w:t xml:space="preserve"> </w:t>
      </w:r>
      <w:r w:rsidRPr="00C114B1">
        <w:t>réception.</w:t>
      </w:r>
    </w:p>
    <w:p w:rsidR="00260E60" w:rsidRPr="00C114B1" w:rsidRDefault="00260E60" w:rsidP="00193D08">
      <w:r w:rsidRPr="00C114B1">
        <w:t xml:space="preserve">Les Co-contractants préciseront dans leurs demandes les dates auxquelles ils estiment que les travaux seront terminés. </w:t>
      </w:r>
    </w:p>
    <w:p w:rsidR="00260E60" w:rsidRPr="00C114B1" w:rsidRDefault="00260E60" w:rsidP="00193D08">
      <w:r w:rsidRPr="00C114B1">
        <w:t xml:space="preserve">Dans les </w:t>
      </w:r>
      <w:r w:rsidR="00113348" w:rsidRPr="00C114B1">
        <w:t>sept</w:t>
      </w:r>
      <w:r w:rsidRPr="00C114B1">
        <w:t xml:space="preserve"> (</w:t>
      </w:r>
      <w:r w:rsidR="00113348" w:rsidRPr="00C114B1">
        <w:t>07</w:t>
      </w:r>
      <w:r w:rsidRPr="00C114B1">
        <w:t xml:space="preserve">) jours suivant la réception de ce courrier, ou à la date indiquée dans ce courrier pour l'achèvement des travaux si celle-ci est postérieure, </w:t>
      </w:r>
      <w:r w:rsidR="00113348" w:rsidRPr="00C114B1">
        <w:t>l’Ingénieur</w:t>
      </w:r>
      <w:r w:rsidRPr="00C114B1">
        <w:t xml:space="preserve"> convoquera par écrit chaque Co-contractant pour procéder aux visites préalables à la réception des ouvrages, avec copies à l’Autorité contractante et au Chef de service des Lettres-Commandes en projet, </w:t>
      </w:r>
      <w:r w:rsidR="00113348" w:rsidRPr="00C114B1">
        <w:t xml:space="preserve">pour participation </w:t>
      </w:r>
      <w:r w:rsidRPr="00C114B1">
        <w:t>à ces visites.</w:t>
      </w:r>
    </w:p>
    <w:p w:rsidR="00260E60" w:rsidRPr="00C114B1" w:rsidRDefault="00260E60" w:rsidP="00193D08">
      <w:r w:rsidRPr="00C114B1">
        <w:t>Les opérations préalables à la réception comprennent :</w:t>
      </w:r>
    </w:p>
    <w:p w:rsidR="00260E60" w:rsidRPr="00C114B1" w:rsidRDefault="00260E60" w:rsidP="00193D08">
      <w:r w:rsidRPr="00C114B1">
        <w:t>a) la reconnaissance des ouvrages exécutés ;</w:t>
      </w:r>
    </w:p>
    <w:p w:rsidR="00260E60" w:rsidRPr="00C114B1" w:rsidRDefault="00260E60" w:rsidP="00193D08">
      <w:r w:rsidRPr="00C114B1">
        <w:t>b) les épreuves prévues par le CCTP ;</w:t>
      </w:r>
    </w:p>
    <w:p w:rsidR="00260E60" w:rsidRPr="00C114B1" w:rsidRDefault="00260E60" w:rsidP="00193D08">
      <w:r w:rsidRPr="00C114B1">
        <w:t>c) la constatation éventuelle de l'inexécution des prestations prévues au marché ;</w:t>
      </w:r>
    </w:p>
    <w:p w:rsidR="00260E60" w:rsidRPr="00C114B1" w:rsidRDefault="00260E60" w:rsidP="00193D08">
      <w:r w:rsidRPr="00C114B1">
        <w:t>d) la constatation éventuelle d’imperfections ou de malfaçons ;</w:t>
      </w:r>
    </w:p>
    <w:p w:rsidR="00260E60" w:rsidRPr="00C114B1" w:rsidRDefault="00260E60" w:rsidP="00193D08">
      <w:r w:rsidRPr="00C114B1">
        <w:t>e) la constatation du repli des installations de chantier et de la remise en état des terrains et des lieux ;</w:t>
      </w:r>
    </w:p>
    <w:p w:rsidR="00260E60" w:rsidRPr="00C114B1" w:rsidRDefault="00260E60" w:rsidP="00193D08">
      <w:r w:rsidRPr="00C114B1">
        <w:t>f) les constatations relatives à l'achèvement des travaux.</w:t>
      </w:r>
    </w:p>
    <w:p w:rsidR="00B67056" w:rsidRPr="00C114B1" w:rsidRDefault="00B67056" w:rsidP="00193D08">
      <w:r w:rsidRPr="00C114B1">
        <w:t xml:space="preserve">Au terme de cette visite, seront indiqués sur </w:t>
      </w:r>
      <w:proofErr w:type="spellStart"/>
      <w:r w:rsidRPr="00C114B1">
        <w:t>procès verbal</w:t>
      </w:r>
      <w:proofErr w:type="spellEnd"/>
      <w:r w:rsidRPr="00C114B1">
        <w:t>, les éventuelles réserves et les travaux correspondant à effectuer avant la date de réception provisoire qui sera fixée en accord avec le Chef Service  ou son représentant.</w:t>
      </w:r>
      <w:r w:rsidRPr="00C114B1">
        <w:tab/>
      </w:r>
    </w:p>
    <w:p w:rsidR="00260E60" w:rsidRPr="00C114B1" w:rsidRDefault="00260E60" w:rsidP="00193D08">
      <w:r w:rsidRPr="00C114B1">
        <w:t xml:space="preserve">La Commission de Réception de chaque Lettre-Commande à élaborer procèdera, en présence du Co-contractant et suite à sa demande, à la réception provisoire des travaux. Une réception définitive de l’ouvrage sera effectuée </w:t>
      </w:r>
      <w:r w:rsidRPr="00C114B1">
        <w:rPr>
          <w:b/>
        </w:rPr>
        <w:t xml:space="preserve">un </w:t>
      </w:r>
      <w:r w:rsidR="00B67056" w:rsidRPr="00C114B1">
        <w:rPr>
          <w:b/>
        </w:rPr>
        <w:t xml:space="preserve">(01) </w:t>
      </w:r>
      <w:r w:rsidRPr="00C114B1">
        <w:rPr>
          <w:b/>
        </w:rPr>
        <w:t>an</w:t>
      </w:r>
      <w:r w:rsidRPr="00C114B1">
        <w:t xml:space="preserve"> après la signature du Procès-verbal de la réception provisoire.   </w:t>
      </w:r>
    </w:p>
    <w:p w:rsidR="00260E60" w:rsidRPr="00C114B1" w:rsidRDefault="00260E60" w:rsidP="00193D08">
      <w:r w:rsidRPr="00C114B1">
        <w:t>Ces opérations font l'objet d'un procès-verbal dressé par l’Ingénieur et signé par les membres de la Commission de réception et les Co-contractants.</w:t>
      </w:r>
    </w:p>
    <w:p w:rsidR="00260E60" w:rsidRPr="00C114B1" w:rsidRDefault="00260E60" w:rsidP="00193D08">
      <w:r w:rsidRPr="00C114B1">
        <w:t xml:space="preserve">La Commission de réception, </w:t>
      </w:r>
      <w:r w:rsidRPr="00C114B1">
        <w:rPr>
          <w:b/>
        </w:rPr>
        <w:t>en présence de chaque Co-contractant invité</w:t>
      </w:r>
      <w:r w:rsidRPr="00C114B1">
        <w:t>, est composée ainsi qu’il suit :</w:t>
      </w:r>
    </w:p>
    <w:p w:rsidR="00260E60" w:rsidRPr="00C114B1" w:rsidRDefault="00260E60" w:rsidP="00193D08">
      <w:r w:rsidRPr="00C114B1">
        <w:rPr>
          <w:b/>
        </w:rPr>
        <w:t>Président</w:t>
      </w:r>
      <w:r w:rsidRPr="00C114B1">
        <w:t xml:space="preserve"> : Le </w:t>
      </w:r>
      <w:r w:rsidR="00DF42F8" w:rsidRPr="00C114B1">
        <w:t>Maître d’Ouvrage</w:t>
      </w:r>
      <w:r w:rsidRPr="00C114B1">
        <w:t xml:space="preserve"> ou son représentant ;</w:t>
      </w:r>
    </w:p>
    <w:p w:rsidR="00260E60" w:rsidRPr="00C114B1" w:rsidRDefault="00260E60" w:rsidP="00193D08">
      <w:r w:rsidRPr="00C114B1">
        <w:t xml:space="preserve">Membres :   </w:t>
      </w:r>
    </w:p>
    <w:p w:rsidR="00260E60" w:rsidRPr="00C114B1" w:rsidRDefault="00F121B0" w:rsidP="00193D08">
      <w:pPr>
        <w:pStyle w:val="Paragraphedeliste"/>
        <w:rPr>
          <w:sz w:val="18"/>
          <w:szCs w:val="18"/>
        </w:rPr>
      </w:pPr>
      <w:r w:rsidRPr="00C114B1">
        <w:rPr>
          <w:sz w:val="18"/>
          <w:szCs w:val="18"/>
        </w:rPr>
        <w:t>Comptable Matiè</w:t>
      </w:r>
      <w:r w:rsidR="00562856" w:rsidRPr="00C114B1">
        <w:rPr>
          <w:sz w:val="18"/>
          <w:szCs w:val="18"/>
        </w:rPr>
        <w:t>re de la Commune</w:t>
      </w:r>
      <w:r w:rsidR="00260E60" w:rsidRPr="00C114B1">
        <w:rPr>
          <w:sz w:val="18"/>
          <w:szCs w:val="18"/>
        </w:rPr>
        <w:t> ;</w:t>
      </w:r>
    </w:p>
    <w:p w:rsidR="00562856" w:rsidRPr="00C114B1" w:rsidRDefault="00F121B0" w:rsidP="00193D08">
      <w:pPr>
        <w:pStyle w:val="Paragraphedeliste"/>
        <w:rPr>
          <w:sz w:val="18"/>
          <w:szCs w:val="18"/>
        </w:rPr>
      </w:pPr>
      <w:r w:rsidRPr="00C114B1">
        <w:rPr>
          <w:sz w:val="18"/>
          <w:szCs w:val="18"/>
        </w:rPr>
        <w:t>Le délégué</w:t>
      </w:r>
      <w:r w:rsidR="00562856" w:rsidRPr="00C114B1">
        <w:rPr>
          <w:sz w:val="18"/>
          <w:szCs w:val="18"/>
        </w:rPr>
        <w:t xml:space="preserve"> départemental de marché </w:t>
      </w:r>
      <w:proofErr w:type="gramStart"/>
      <w:r w:rsidR="00562856" w:rsidRPr="00C114B1">
        <w:rPr>
          <w:sz w:val="18"/>
          <w:szCs w:val="18"/>
        </w:rPr>
        <w:t>publique</w:t>
      </w:r>
      <w:proofErr w:type="gramEnd"/>
      <w:r w:rsidR="00562856" w:rsidRPr="00C114B1">
        <w:rPr>
          <w:sz w:val="18"/>
          <w:szCs w:val="18"/>
        </w:rPr>
        <w:t xml:space="preserve"> ou son </w:t>
      </w:r>
      <w:r w:rsidRPr="00C114B1">
        <w:rPr>
          <w:sz w:val="18"/>
          <w:szCs w:val="18"/>
        </w:rPr>
        <w:t>représentant</w:t>
      </w:r>
      <w:r w:rsidR="00562856" w:rsidRPr="00C114B1">
        <w:rPr>
          <w:sz w:val="18"/>
          <w:szCs w:val="18"/>
        </w:rPr>
        <w:t xml:space="preserve"> (observateur)</w:t>
      </w:r>
    </w:p>
    <w:p w:rsidR="00DD60FD" w:rsidRPr="00C114B1" w:rsidRDefault="00DD60FD" w:rsidP="00193D08">
      <w:pPr>
        <w:pStyle w:val="Paragraphedeliste"/>
        <w:rPr>
          <w:sz w:val="18"/>
          <w:szCs w:val="18"/>
        </w:rPr>
      </w:pPr>
      <w:r w:rsidRPr="00C114B1">
        <w:rPr>
          <w:sz w:val="18"/>
          <w:szCs w:val="18"/>
        </w:rPr>
        <w:t>Le Chef de Service de la Lettre-Commande ;</w:t>
      </w:r>
    </w:p>
    <w:p w:rsidR="00260E60" w:rsidRPr="00C114B1" w:rsidRDefault="00260E60" w:rsidP="00193D08">
      <w:pPr>
        <w:pStyle w:val="Paragraphedeliste"/>
        <w:rPr>
          <w:sz w:val="18"/>
          <w:szCs w:val="18"/>
        </w:rPr>
      </w:pPr>
      <w:r w:rsidRPr="00C114B1">
        <w:rPr>
          <w:sz w:val="18"/>
          <w:szCs w:val="18"/>
        </w:rPr>
        <w:t>Rapporteur :</w:t>
      </w:r>
    </w:p>
    <w:p w:rsidR="00260E60" w:rsidRPr="00C114B1" w:rsidRDefault="00260E60" w:rsidP="00193D08">
      <w:pPr>
        <w:pStyle w:val="Paragraphedeliste"/>
        <w:rPr>
          <w:sz w:val="18"/>
          <w:szCs w:val="18"/>
        </w:rPr>
      </w:pPr>
      <w:r w:rsidRPr="00C114B1">
        <w:rPr>
          <w:sz w:val="18"/>
          <w:szCs w:val="18"/>
        </w:rPr>
        <w:t>L’Ingénieur de la Lettre-Commande ou son représentant.</w:t>
      </w:r>
    </w:p>
    <w:p w:rsidR="00260E60" w:rsidRPr="00C114B1" w:rsidRDefault="00260E60" w:rsidP="00193D08">
      <w:r w:rsidRPr="00C114B1">
        <w:t>Il est dressé un procès-verbal de réception provisoire indiquant les circonstances dans lesquelles les contrôles ont eu lieu et spécifiant éventuellement les rectifications ou mises au point à apporter avant la réception définitive.</w:t>
      </w:r>
    </w:p>
    <w:p w:rsidR="00260E60" w:rsidRPr="00C114B1" w:rsidRDefault="00260E60" w:rsidP="00193D08">
      <w:r w:rsidRPr="00C114B1">
        <w:lastRenderedPageBreak/>
        <w:t>A l’issue de la réception provisoire, chaque Co-contractant doit débarrasser et retirer tous ses équipements, fournitures, matériels et matériaux excédentaires ainsi que tous détritus et ouvrages provisoires de toute nature et laisser le site et les ouvrages propres en bon état de fonctionnement.</w:t>
      </w:r>
    </w:p>
    <w:p w:rsidR="00260E60" w:rsidRPr="00C114B1" w:rsidRDefault="00260E60" w:rsidP="00193D08">
      <w:r w:rsidRPr="00C114B1">
        <w:t xml:space="preserve">Les Co-contractants sont autorisés à conserver sur le site, jusqu'à la fin du délai de garantie, tous les équipements, fournitures, matériels, matériaux et ouvrages provisoires dont il a besoin pour remplir ses obligations au cours de la période de garantie. </w:t>
      </w:r>
    </w:p>
    <w:p w:rsidR="00260E60" w:rsidRPr="00C114B1" w:rsidRDefault="00260E60" w:rsidP="00193D08">
      <w:r w:rsidRPr="00C114B1">
        <w:rPr>
          <w:b/>
        </w:rPr>
        <w:t>Article 43</w:t>
      </w:r>
      <w:r w:rsidRPr="00C114B1">
        <w:t xml:space="preserve"> : Documents à fournir après exécution</w:t>
      </w:r>
    </w:p>
    <w:p w:rsidR="00C8428A" w:rsidRPr="00C114B1" w:rsidRDefault="00C8428A" w:rsidP="00193D08">
      <w:r w:rsidRPr="00C114B1">
        <w:t xml:space="preserve">Après </w:t>
      </w:r>
      <w:proofErr w:type="gramStart"/>
      <w:r w:rsidRPr="00C114B1">
        <w:t>la</w:t>
      </w:r>
      <w:proofErr w:type="gramEnd"/>
      <w:r w:rsidRPr="00C114B1">
        <w:t xml:space="preserve"> pré réception technique et avant la réception provisoire des travaux, les co-contractants soumettront en quatre (04) exemplaires les plans de recollement de l’ouvrage réalisé à la validation de l’Autorité Contractante après visas de l’Ingénieur.</w:t>
      </w:r>
    </w:p>
    <w:p w:rsidR="00260E60" w:rsidRPr="00C114B1" w:rsidRDefault="00260E60" w:rsidP="00193D08">
      <w:r w:rsidRPr="00C114B1">
        <w:rPr>
          <w:b/>
        </w:rPr>
        <w:t>Article 44</w:t>
      </w:r>
      <w:r w:rsidRPr="00C114B1">
        <w:t>: Délai de garantie</w:t>
      </w:r>
    </w:p>
    <w:p w:rsidR="00260E60" w:rsidRPr="00C114B1" w:rsidRDefault="00260E60" w:rsidP="00193D08">
      <w:r w:rsidRPr="00C114B1">
        <w:t>Le délai de garantie est fixé à un (01) an, à compter de la date de réception provisoire (la dernière réception provisoire, s’il y a lieu) des travaux.</w:t>
      </w:r>
    </w:p>
    <w:p w:rsidR="00260E60" w:rsidRPr="00C114B1" w:rsidRDefault="00260E60" w:rsidP="005826D5">
      <w:pPr>
        <w:rPr>
          <w:b/>
        </w:rPr>
      </w:pPr>
      <w:r w:rsidRPr="00C114B1">
        <w:rPr>
          <w:b/>
        </w:rPr>
        <w:t>Article 45 : Entretien pendant le délai de garantie</w:t>
      </w:r>
    </w:p>
    <w:p w:rsidR="00260E60" w:rsidRPr="00C114B1" w:rsidRDefault="00260E60" w:rsidP="00193D08">
      <w:r w:rsidRPr="00C114B1">
        <w:t>Pendant ce délai de garantie, les Co-contractants devront chacun en ce qui le concerne procéder à leurs frais à la remise en état de toutes les parties d'ouvrages qui deviendraient défectueuses du fait des malfaçons.</w:t>
      </w:r>
    </w:p>
    <w:p w:rsidR="00260E60" w:rsidRPr="00C114B1" w:rsidRDefault="00260E60" w:rsidP="00193D08">
      <w:r w:rsidRPr="00C114B1">
        <w:t>Ils seront tenus directement responsables, envers les tiers, des accidents pouvant résulter de ces désordres, même si ceux-ci ne lui ont pas été signalés par l’Ingénieur.</w:t>
      </w:r>
    </w:p>
    <w:p w:rsidR="00260E60" w:rsidRPr="00C114B1" w:rsidRDefault="00260E60" w:rsidP="00193D08">
      <w:r w:rsidRPr="00C114B1">
        <w:t xml:space="preserve">Toute malfaçon et toutes réparations et réceptions nécessaires, mais non effectuées </w:t>
      </w:r>
      <w:r w:rsidRPr="00C114B1">
        <w:br/>
        <w:t>entraîneront le rejet de la réception définitive jusqu'à leurs réalisations.</w:t>
      </w:r>
    </w:p>
    <w:p w:rsidR="00260E60" w:rsidRPr="00C114B1" w:rsidRDefault="00260E60" w:rsidP="00193D08">
      <w:r w:rsidRPr="00C114B1">
        <w:t>Si après réception provisoire, un Co-contractants ne s’est pas conformé dans un délai de quinze (15) jours aux prescriptions d'un Ordre de Service concernant les réparations ou réfections éventuelles, l’Ingénieur pourra sans avoir besoin d'une mise en demeure spéciale, faire exécuter, aux frais et risques dudit Co-contractant, par tout procédé qu'il jugera convenable, ces réparations ou réfections. Le montant des travaux ainsi effectués sera déduit sur les retenues. Le surplus, s'il y a lieu, sera payé par ledit  Co-contractant sur présentation d'un mémoire signé et certifié par l’Ingénieur.</w:t>
      </w:r>
    </w:p>
    <w:p w:rsidR="00260E60" w:rsidRPr="00C114B1" w:rsidRDefault="00260E60" w:rsidP="00193D08">
      <w:r w:rsidRPr="00C114B1">
        <w:t>La réception définitive sera prononcée à l'expiration du délai de garantie, pour autant qu’un Co-contractant se soit acquitté de toutes ses obligations au terme de sa Lettre-Commande.</w:t>
      </w:r>
    </w:p>
    <w:p w:rsidR="00260E60" w:rsidRPr="00C114B1" w:rsidRDefault="00260E60" w:rsidP="005826D5">
      <w:r w:rsidRPr="00C114B1">
        <w:rPr>
          <w:b/>
        </w:rPr>
        <w:t>Article 46 : Réception définitive</w:t>
      </w:r>
    </w:p>
    <w:p w:rsidR="00260E60" w:rsidRPr="00C114B1" w:rsidRDefault="00260E60" w:rsidP="00193D08">
      <w:r w:rsidRPr="00C114B1">
        <w:rPr>
          <w:b/>
        </w:rPr>
        <w:t xml:space="preserve">46.1 </w:t>
      </w:r>
      <w:r w:rsidRPr="00C114B1">
        <w:t>Modalité de la réception définitive</w:t>
      </w:r>
    </w:p>
    <w:p w:rsidR="00260E60" w:rsidRPr="00C114B1" w:rsidRDefault="00260E60" w:rsidP="00193D08">
      <w:r w:rsidRPr="00C114B1">
        <w:t>Sur demande d’un Co-contractant, la réception définitive sera effectuée dans un délai de quinze (15) jours à compter de l'expiration du délai de garantie.</w:t>
      </w:r>
    </w:p>
    <w:p w:rsidR="00260E60" w:rsidRPr="00C114B1" w:rsidRDefault="00260E60" w:rsidP="00193D08">
      <w:r w:rsidRPr="00C114B1">
        <w:t xml:space="preserve">La Commission pour la réception définitive sera la même que celle ayant prononcé la réception provisoire des travaux. </w:t>
      </w:r>
    </w:p>
    <w:p w:rsidR="00260E60" w:rsidRPr="00C114B1" w:rsidRDefault="00260E60" w:rsidP="00193D08">
      <w:r w:rsidRPr="00C114B1">
        <w:rPr>
          <w:b/>
        </w:rPr>
        <w:t>46.2</w:t>
      </w:r>
      <w:r w:rsidRPr="00C114B1">
        <w:t xml:space="preserve"> Attributions de la Commission de réception définitive</w:t>
      </w:r>
    </w:p>
    <w:p w:rsidR="00260E60" w:rsidRPr="00C114B1" w:rsidRDefault="00260E60" w:rsidP="00193D08">
      <w:r w:rsidRPr="00C114B1">
        <w:t>Avant de prononcer la réception définitive, la Commission de réception vérifiera, par tous les moyens à sa disposition, que les clauses contractuelles ont été entièrement respectées et que ledit Co-contractant s'est honorablement acquitté des tâches prescrites pour la période de garantie.</w:t>
      </w:r>
    </w:p>
    <w:p w:rsidR="00260E60" w:rsidRDefault="00260E60" w:rsidP="00193D08">
      <w:r w:rsidRPr="00C114B1">
        <w:t>A l'issue de la séance de Commission de réception, il sera dressé un procès-verbal de réception définitive signé par tous les membres, ledit Co-contractant compris.</w:t>
      </w:r>
    </w:p>
    <w:p w:rsidR="00DD63B1" w:rsidRDefault="00DD63B1" w:rsidP="00193D08"/>
    <w:p w:rsidR="00DD63B1" w:rsidRDefault="00DD63B1" w:rsidP="00193D08">
      <w:pPr>
        <w:pStyle w:val="Titre10"/>
        <w:rPr>
          <w:sz w:val="18"/>
        </w:rPr>
      </w:pPr>
    </w:p>
    <w:p w:rsidR="00260E60" w:rsidRPr="00C114B1" w:rsidRDefault="00260E60" w:rsidP="00193D08">
      <w:pPr>
        <w:pStyle w:val="Titre10"/>
        <w:rPr>
          <w:sz w:val="18"/>
        </w:rPr>
      </w:pPr>
      <w:r w:rsidRPr="00C114B1">
        <w:rPr>
          <w:sz w:val="18"/>
        </w:rPr>
        <w:t>CHAPITRE V : CLAUSES DIVERSES</w:t>
      </w:r>
    </w:p>
    <w:p w:rsidR="00260E60" w:rsidRPr="00C114B1" w:rsidRDefault="00260E60" w:rsidP="00193D08">
      <w:pPr>
        <w:pStyle w:val="Titre2"/>
        <w:rPr>
          <w:sz w:val="18"/>
        </w:rPr>
      </w:pPr>
      <w:r w:rsidRPr="00C114B1">
        <w:rPr>
          <w:sz w:val="18"/>
        </w:rPr>
        <w:t>Article 47 : Résiliation d’une Lettre-Commande</w:t>
      </w:r>
    </w:p>
    <w:p w:rsidR="00260E60" w:rsidRPr="00C114B1" w:rsidRDefault="00260E60" w:rsidP="00193D08">
      <w:r w:rsidRPr="00C114B1">
        <w:t>Les Lettres-Commandes à élaborer à l’issue du présent appel d’offres pourront être résiliées comme prévu à la section III Titre IV du décret n° 2004/275 du 24 Septembre 2004 portant Code des Marchés Publics et également dans les conditions stipulées aux articles 42 , 43, 44, 45, 46 et 47 du CCAG, notamment dans l’un des cas de :</w:t>
      </w:r>
    </w:p>
    <w:p w:rsidR="00260E60" w:rsidRPr="00C114B1" w:rsidRDefault="00260E60" w:rsidP="00193D08">
      <w:r w:rsidRPr="00C114B1">
        <w:rPr>
          <w:w w:val="98"/>
        </w:rPr>
        <w:t xml:space="preserve">- </w:t>
      </w:r>
      <w:r w:rsidRPr="00C114B1">
        <w:t xml:space="preserve">Retard de plus de quinze (15) jours calendaires dans l’exécution d’un Ordre de Service ou arrêt injustifié des prestations de plus de sept (07) jours calendaires </w:t>
      </w:r>
      <w:r w:rsidRPr="00C114B1">
        <w:rPr>
          <w:w w:val="98"/>
        </w:rPr>
        <w:t>;</w:t>
      </w:r>
    </w:p>
    <w:p w:rsidR="00260E60" w:rsidRPr="00C114B1" w:rsidRDefault="00260E60" w:rsidP="00193D08">
      <w:r w:rsidRPr="00C114B1">
        <w:rPr>
          <w:w w:val="98"/>
        </w:rPr>
        <w:lastRenderedPageBreak/>
        <w:t>-</w:t>
      </w:r>
      <w:r w:rsidRPr="00C114B1">
        <w:t xml:space="preserve"> Retard dans les prestations entraînant des pénalités au-delà de 10 % du montant des prestations </w:t>
      </w:r>
      <w:r w:rsidRPr="00C114B1">
        <w:rPr>
          <w:w w:val="98"/>
        </w:rPr>
        <w:t>;</w:t>
      </w:r>
    </w:p>
    <w:p w:rsidR="00260E60" w:rsidRPr="00C114B1" w:rsidRDefault="00260E60" w:rsidP="00193D08">
      <w:r w:rsidRPr="00C114B1">
        <w:rPr>
          <w:w w:val="98"/>
        </w:rPr>
        <w:t>-</w:t>
      </w:r>
      <w:r w:rsidRPr="00C114B1">
        <w:t xml:space="preserve"> Refus de la reprise des prestations mal exécutés ;</w:t>
      </w:r>
    </w:p>
    <w:p w:rsidR="00260E60" w:rsidRPr="00C114B1" w:rsidRDefault="00260E60" w:rsidP="00193D08">
      <w:r w:rsidRPr="00C114B1">
        <w:rPr>
          <w:w w:val="98"/>
        </w:rPr>
        <w:t xml:space="preserve">- </w:t>
      </w:r>
      <w:r w:rsidRPr="00C114B1">
        <w:t>Défaillance du Co-contractant ;</w:t>
      </w:r>
    </w:p>
    <w:p w:rsidR="00260E60" w:rsidRPr="00C114B1" w:rsidRDefault="00260E60" w:rsidP="00193D08">
      <w:pPr>
        <w:rPr>
          <w:w w:val="98"/>
        </w:rPr>
      </w:pPr>
      <w:r w:rsidRPr="00C114B1">
        <w:t>- Non-paiement persistant des prestations</w:t>
      </w:r>
      <w:r w:rsidRPr="00C114B1">
        <w:rPr>
          <w:w w:val="98"/>
        </w:rPr>
        <w:t>.</w:t>
      </w:r>
    </w:p>
    <w:p w:rsidR="00260E60" w:rsidRPr="00C114B1" w:rsidRDefault="00260E60" w:rsidP="00193D08">
      <w:pPr>
        <w:pStyle w:val="Titre2"/>
        <w:rPr>
          <w:sz w:val="18"/>
        </w:rPr>
      </w:pPr>
      <w:r w:rsidRPr="00C114B1">
        <w:rPr>
          <w:sz w:val="18"/>
        </w:rPr>
        <w:t>Article 48 : Edition et diffusion des Lettres-Commandes</w:t>
      </w:r>
    </w:p>
    <w:p w:rsidR="00260E60" w:rsidRPr="00C114B1" w:rsidRDefault="00260E60" w:rsidP="00193D08">
      <w:r w:rsidRPr="00C114B1">
        <w:t>Quinze (15) exemplaires de chaque Lettre-Commande à élaborer à l’issue du présent appel d’offres seront édités par les soins du Co-contractant et fournis à l’Autorité Contractante pour diffusion.</w:t>
      </w:r>
    </w:p>
    <w:p w:rsidR="00260E60" w:rsidRPr="00C114B1" w:rsidRDefault="00260E60" w:rsidP="00193D08">
      <w:pPr>
        <w:pStyle w:val="Titre2"/>
        <w:rPr>
          <w:sz w:val="18"/>
        </w:rPr>
      </w:pPr>
      <w:r w:rsidRPr="00C114B1">
        <w:rPr>
          <w:b/>
          <w:sz w:val="18"/>
        </w:rPr>
        <w:t>Article 49</w:t>
      </w:r>
      <w:r w:rsidRPr="00C114B1">
        <w:rPr>
          <w:sz w:val="18"/>
        </w:rPr>
        <w:t xml:space="preserve"> : Cas de force majeure</w:t>
      </w:r>
    </w:p>
    <w:p w:rsidR="00260E60" w:rsidRPr="00C114B1" w:rsidRDefault="00260E60" w:rsidP="005826D5">
      <w:pPr>
        <w:pStyle w:val="Corpsdetexte3"/>
        <w:jc w:val="left"/>
        <w:rPr>
          <w:sz w:val="18"/>
        </w:rPr>
      </w:pPr>
      <w:r w:rsidRPr="00C114B1">
        <w:rPr>
          <w:sz w:val="18"/>
        </w:rPr>
        <w:t>49.1  En cas force majeure, un Co-contractant ne verra sa responsabilité dégagée que s'il a averti par écrit l’Autorité contractante de son intention d'invoquer cette force majeure et ce avant la fin du vingtième (20</w:t>
      </w:r>
      <w:r w:rsidRPr="00C114B1">
        <w:rPr>
          <w:sz w:val="18"/>
          <w:vertAlign w:val="superscript"/>
        </w:rPr>
        <w:t>ème</w:t>
      </w:r>
      <w:r w:rsidRPr="00C114B1">
        <w:rPr>
          <w:sz w:val="18"/>
        </w:rPr>
        <w:t>) jour qui a succédé à l'événement. En tout état de cause, il appartient à l’Autorité Contractante d'apprécier cette force majeure et les preuves fournies.</w:t>
      </w:r>
    </w:p>
    <w:p w:rsidR="00260E60" w:rsidRPr="00C114B1" w:rsidRDefault="00260E60" w:rsidP="00193D08">
      <w:r w:rsidRPr="00C114B1">
        <w:rPr>
          <w:b/>
        </w:rPr>
        <w:t>49.2</w:t>
      </w:r>
      <w:r w:rsidRPr="00C114B1">
        <w:t xml:space="preserve"> Aux fins de la présente clause le terme "Force Majeure" désigne un événement échappant au contrôle d’un Co-contractant et qui n'est pas attribuable à sa faute ou à sa négligence et qui est imprévisible. De tels événements peuvent inclure sans que la liste soit limitative, les actes de l’Autorité Contractante, soit au titre de la souveraineté de l'Etat, soit au titre d’une Lettre-Commande, les guerres et les révolutions, les incendies, les inondations cyclones, les épidémies, les mesures de quarantaine et d'embargo sur le fret, tremblement de terre et autres faits analogues.</w:t>
      </w:r>
    </w:p>
    <w:p w:rsidR="00260E60" w:rsidRPr="00C114B1" w:rsidRDefault="00260E60" w:rsidP="00193D08">
      <w:r w:rsidRPr="00C114B1">
        <w:rPr>
          <w:b/>
        </w:rPr>
        <w:t>49.3</w:t>
      </w:r>
      <w:r w:rsidRPr="00C114B1">
        <w:t xml:space="preserve"> En cas de force majeure, le Co-contractant notifiera rapidement par écrit à l’Autorité Contractante l'existence de la force majeure et ses motifs. Sauf s'il reçoit des instructions contraires du Chef de Service de la Lettre-Commande, le Co-contractant continuera à exécuter les obligations qui sont les siennes dans le cadre de sa Lettre-Commande, et s'efforcera de trouver tout autre moyen raisonnable d'exécuter les obligations entravées par la force majeure.</w:t>
      </w:r>
    </w:p>
    <w:p w:rsidR="00260E60" w:rsidRPr="00C114B1" w:rsidRDefault="00260E60" w:rsidP="00193D08">
      <w:r w:rsidRPr="00C114B1">
        <w:rPr>
          <w:b/>
        </w:rPr>
        <w:t>49.4</w:t>
      </w:r>
      <w:r w:rsidRPr="00C114B1">
        <w:t>. Dans le cas où un Co-contractant invoquerait le cas de force majeure, les seuils en deçà des quels aucune réclamation ne sera admise sont :</w:t>
      </w:r>
    </w:p>
    <w:p w:rsidR="00260E60" w:rsidRPr="00C114B1" w:rsidRDefault="00260E60" w:rsidP="00193D08">
      <w:r w:rsidRPr="00C114B1">
        <w:rPr>
          <w:i/>
        </w:rPr>
        <w:t xml:space="preserve">-   </w:t>
      </w:r>
      <w:r w:rsidRPr="00C114B1">
        <w:t xml:space="preserve">pluie : </w:t>
      </w:r>
      <w:smartTag w:uri="urn:schemas-microsoft-com:office:smarttags" w:element="metricconverter">
        <w:smartTagPr>
          <w:attr w:name="ProductID" w:val="200 millim￨tres"/>
        </w:smartTagPr>
        <w:r w:rsidRPr="00C114B1">
          <w:t>200 millimètres</w:t>
        </w:r>
      </w:smartTag>
      <w:r w:rsidRPr="00C114B1">
        <w:t xml:space="preserve"> en 24 heures ;</w:t>
      </w:r>
    </w:p>
    <w:p w:rsidR="00260E60" w:rsidRPr="00C114B1" w:rsidRDefault="00260E60" w:rsidP="00193D08">
      <w:r w:rsidRPr="00C114B1">
        <w:t xml:space="preserve">-   vent : </w:t>
      </w:r>
      <w:smartTag w:uri="urn:schemas-microsoft-com:office:smarttags" w:element="metricconverter">
        <w:smartTagPr>
          <w:attr w:name="ProductID" w:val="40 m￨tres"/>
        </w:smartTagPr>
        <w:r w:rsidRPr="00C114B1">
          <w:t>40 mètres</w:t>
        </w:r>
      </w:smartTag>
      <w:r w:rsidRPr="00C114B1">
        <w:t xml:space="preserve"> par seconde ;</w:t>
      </w:r>
    </w:p>
    <w:p w:rsidR="00260E60" w:rsidRPr="00C114B1" w:rsidRDefault="00260E60" w:rsidP="00193D08">
      <w:r w:rsidRPr="00C114B1">
        <w:t>-   crue : la crue de fréquence décennale.</w:t>
      </w:r>
    </w:p>
    <w:p w:rsidR="00260E60" w:rsidRPr="00C114B1" w:rsidRDefault="00260E60" w:rsidP="00193D08">
      <w:pPr>
        <w:pStyle w:val="Titre2"/>
        <w:rPr>
          <w:sz w:val="18"/>
        </w:rPr>
      </w:pPr>
      <w:r w:rsidRPr="00C114B1">
        <w:rPr>
          <w:b/>
          <w:sz w:val="18"/>
        </w:rPr>
        <w:t>Article 50</w:t>
      </w:r>
      <w:r w:rsidRPr="00C114B1">
        <w:rPr>
          <w:sz w:val="18"/>
        </w:rPr>
        <w:t xml:space="preserve"> : Manœuvres frauduleuses et corruption</w:t>
      </w:r>
    </w:p>
    <w:p w:rsidR="00260E60" w:rsidRPr="00C114B1" w:rsidRDefault="00260E60" w:rsidP="00193D08">
      <w:r w:rsidRPr="00C114B1">
        <w:t>Chaque Co-contractant déclare</w:t>
      </w:r>
      <w:r w:rsidR="002958EE" w:rsidRPr="00C114B1">
        <w:t>ra</w:t>
      </w:r>
      <w:r w:rsidRPr="00C114B1">
        <w:t xml:space="preserve"> en signant une Lettre-Commande à élaborer à  l’issue du présent appel d’offres:</w:t>
      </w:r>
    </w:p>
    <w:p w:rsidR="00260E60" w:rsidRPr="00C114B1" w:rsidRDefault="00260E60" w:rsidP="00193D08">
      <w:proofErr w:type="gramStart"/>
      <w:r w:rsidRPr="00C114B1">
        <w:t>qu’il</w:t>
      </w:r>
      <w:proofErr w:type="gramEnd"/>
      <w:r w:rsidRPr="00C114B1">
        <w:t xml:space="preserve"> n’a commis aucun acte susceptible d’influencer le processus de réalisation du projet au détriment de l’Autorité Contractante et notamment qu’aucune entente n’est intervenue et n’interviendra ;</w:t>
      </w:r>
    </w:p>
    <w:p w:rsidR="00260E60" w:rsidRPr="00C114B1" w:rsidRDefault="00260E60" w:rsidP="00193D08">
      <w:proofErr w:type="gramStart"/>
      <w:r w:rsidRPr="00C114B1">
        <w:t>que</w:t>
      </w:r>
      <w:proofErr w:type="gramEnd"/>
      <w:r w:rsidRPr="00C114B1">
        <w:t xml:space="preserve"> la négociation, la passation et l’exécution du contrat n’ont pas donné, ne donnent pas et ne donneront pas lieu à un acte de corruption tel que défini par la Convention des Nations Unies contre la corruption en date du 31 octobre 2003.</w:t>
      </w:r>
    </w:p>
    <w:p w:rsidR="00260E60" w:rsidRPr="00C114B1" w:rsidRDefault="00260E60" w:rsidP="00193D08">
      <w:pPr>
        <w:pStyle w:val="Titre2"/>
        <w:rPr>
          <w:sz w:val="18"/>
        </w:rPr>
      </w:pPr>
      <w:r w:rsidRPr="00C114B1">
        <w:rPr>
          <w:b/>
          <w:sz w:val="18"/>
        </w:rPr>
        <w:t>Article 51</w:t>
      </w:r>
      <w:r w:rsidRPr="00C114B1">
        <w:rPr>
          <w:sz w:val="18"/>
        </w:rPr>
        <w:t xml:space="preserve"> : Règlement de litiges</w:t>
      </w:r>
    </w:p>
    <w:p w:rsidR="00260E60" w:rsidRPr="00C114B1" w:rsidRDefault="00260E60" w:rsidP="00193D08">
      <w:r w:rsidRPr="00C114B1">
        <w:t>Tout litige survenant entre les parties contractantes fera l'objet d'une tentative de conciliation par entente directe. A défaut de règlement amiable, tout différend qui découlera d’une des Lettres-Commandes à élaborer à l’issue du présent appel d’offres sera tranché par les juridictions compétentes du Cameroun.</w:t>
      </w:r>
    </w:p>
    <w:p w:rsidR="00260E60" w:rsidRPr="00C114B1" w:rsidRDefault="00260E60" w:rsidP="00193D08">
      <w:pPr>
        <w:pStyle w:val="Titre2"/>
        <w:rPr>
          <w:sz w:val="18"/>
        </w:rPr>
      </w:pPr>
      <w:r w:rsidRPr="00C114B1">
        <w:rPr>
          <w:b/>
          <w:sz w:val="18"/>
        </w:rPr>
        <w:t>Article 52</w:t>
      </w:r>
      <w:r w:rsidRPr="00C114B1">
        <w:rPr>
          <w:sz w:val="18"/>
        </w:rPr>
        <w:t xml:space="preserve"> et dernier : Validité et entrée en vigueur des Lettres-Commandes</w:t>
      </w:r>
    </w:p>
    <w:p w:rsidR="00260E60" w:rsidRPr="00C114B1" w:rsidRDefault="00260E60" w:rsidP="00193D08">
      <w:r w:rsidRPr="00C114B1">
        <w:t>Chaque Lettre-Commande à élaborer à l’issue du présent appel d’offres ne deviendra définitive qu’après sa signat</w:t>
      </w:r>
      <w:r w:rsidR="00B67056" w:rsidRPr="00C114B1">
        <w:t xml:space="preserve">ure par l’Autorité Contractante </w:t>
      </w:r>
      <w:r w:rsidRPr="00C114B1">
        <w:t>e</w:t>
      </w:r>
      <w:r w:rsidR="00B67056" w:rsidRPr="00C114B1">
        <w:t>t</w:t>
      </w:r>
      <w:r w:rsidRPr="00C114B1">
        <w:t xml:space="preserve"> entrera en vigueur dès sa notification au Co-contractant par ladite Autorité.</w:t>
      </w:r>
    </w:p>
    <w:p w:rsidR="00041D26" w:rsidRPr="00C114B1" w:rsidRDefault="00041D26" w:rsidP="00193D08"/>
    <w:p w:rsidR="00041D26" w:rsidRPr="00C114B1" w:rsidRDefault="00041D26" w:rsidP="00193D08"/>
    <w:p w:rsidR="00041D26" w:rsidRPr="00C114B1" w:rsidRDefault="00041D26" w:rsidP="00193D08"/>
    <w:p w:rsidR="00041D26" w:rsidRPr="00C114B1" w:rsidRDefault="00041D26" w:rsidP="00193D08"/>
    <w:p w:rsidR="00041D26" w:rsidRPr="00C114B1" w:rsidRDefault="00041D26" w:rsidP="00193D08"/>
    <w:p w:rsidR="00041D26" w:rsidRPr="00C114B1" w:rsidRDefault="00041D26" w:rsidP="00193D08"/>
    <w:p w:rsidR="00C26778" w:rsidRPr="00C114B1" w:rsidRDefault="00C26778" w:rsidP="00193D08"/>
    <w:p w:rsidR="00AF54FC" w:rsidRPr="00C114B1" w:rsidRDefault="00AF54FC" w:rsidP="00193D08">
      <w:r w:rsidRPr="00C114B1">
        <w:lastRenderedPageBreak/>
        <w:t>Page ___ et Dernière</w:t>
      </w:r>
    </w:p>
    <w:p w:rsidR="00AF54FC" w:rsidRPr="00C114B1" w:rsidRDefault="00AF54FC" w:rsidP="00193D08">
      <w:r w:rsidRPr="00C114B1">
        <w:tab/>
      </w:r>
    </w:p>
    <w:p w:rsidR="00E1547C" w:rsidRPr="00C114B1" w:rsidRDefault="00E1547C" w:rsidP="00193D08">
      <w:r w:rsidRPr="00C114B1">
        <w:t>LETTRE</w:t>
      </w:r>
      <w:r w:rsidR="00F121B0" w:rsidRPr="00C114B1">
        <w:t>-COMMANDE N°_____/LC/ C.ATOK/SG</w:t>
      </w:r>
      <w:r w:rsidR="00AE765E" w:rsidRPr="00C114B1">
        <w:t>/</w:t>
      </w:r>
      <w:r w:rsidR="00D13458" w:rsidRPr="00C114B1">
        <w:t>CI</w:t>
      </w:r>
      <w:r w:rsidR="00EC545A" w:rsidRPr="00C114B1">
        <w:t>PM/</w:t>
      </w:r>
      <w:r w:rsidR="00AE765E" w:rsidRPr="00C114B1">
        <w:t>2020</w:t>
      </w:r>
    </w:p>
    <w:p w:rsidR="00AF54FC" w:rsidRPr="00C114B1" w:rsidRDefault="00E1547C" w:rsidP="00193D08">
      <w:r w:rsidRPr="00C114B1">
        <w:rPr>
          <w:b/>
        </w:rPr>
        <w:t xml:space="preserve">Passée après Appel d’Offres National Ouvert </w:t>
      </w:r>
      <w:r w:rsidR="008C3691" w:rsidRPr="00C114B1">
        <w:t>N°…………</w:t>
      </w:r>
      <w:r w:rsidR="00F121B0" w:rsidRPr="00C114B1">
        <w:t>/AONO/C.ATOK/SG</w:t>
      </w:r>
      <w:r w:rsidRPr="00C114B1">
        <w:t>/</w:t>
      </w:r>
      <w:r w:rsidR="00EC545A" w:rsidRPr="00C114B1">
        <w:t>C</w:t>
      </w:r>
      <w:r w:rsidR="00F121B0" w:rsidRPr="00C114B1">
        <w:t>I</w:t>
      </w:r>
      <w:r w:rsidR="00EC545A" w:rsidRPr="00C114B1">
        <w:t>PM/</w:t>
      </w:r>
      <w:r w:rsidR="002829E6" w:rsidRPr="00C114B1">
        <w:t>2020</w:t>
      </w:r>
      <w:r w:rsidR="003A4D57" w:rsidRPr="00C114B1">
        <w:t xml:space="preserve"> du </w:t>
      </w:r>
      <w:r w:rsidR="001419BA">
        <w:t>17 FEVRIER 2020</w:t>
      </w:r>
      <w:r w:rsidRPr="00C114B1">
        <w:t xml:space="preserve"> pour les travaux de construction des blocs de deux (02) salles de classe dans certa</w:t>
      </w:r>
      <w:r w:rsidR="002829E6" w:rsidRPr="00C114B1">
        <w:t xml:space="preserve">ines localités </w:t>
      </w:r>
      <w:r w:rsidR="00EC5C3A" w:rsidRPr="00C114B1">
        <w:t xml:space="preserve">(MBAMA </w:t>
      </w:r>
      <w:r w:rsidR="00834427" w:rsidRPr="00C114B1">
        <w:t xml:space="preserve">CARRREFOUR </w:t>
      </w:r>
      <w:r w:rsidR="00EC5C3A" w:rsidRPr="00C114B1">
        <w:t xml:space="preserve">et DJOUM ) </w:t>
      </w:r>
      <w:r w:rsidR="002829E6" w:rsidRPr="00C114B1">
        <w:t>de la Commune d’Atok</w:t>
      </w:r>
      <w:r w:rsidRPr="00C114B1">
        <w:t xml:space="preserve"> dans le Département du Haut-Nyong, Région de L’Est Lot N°</w:t>
      </w:r>
      <w:r w:rsidR="00EC5C3A" w:rsidRPr="00C114B1">
        <w:t>……….</w:t>
      </w:r>
    </w:p>
    <w:p w:rsidR="00834427" w:rsidRPr="00C114B1" w:rsidRDefault="00834427" w:rsidP="00193D08"/>
    <w:p w:rsidR="00AF54FC" w:rsidRPr="00C114B1" w:rsidRDefault="00AF54FC" w:rsidP="00193D08">
      <w:r w:rsidRPr="00C114B1">
        <w:t xml:space="preserve">MONTANTS  EN FCFA : </w:t>
      </w:r>
    </w:p>
    <w:p w:rsidR="00AF54FC" w:rsidRPr="00C114B1" w:rsidRDefault="00AF54FC" w:rsidP="00193D08"/>
    <w:tbl>
      <w:tblPr>
        <w:tblW w:w="4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0"/>
        <w:gridCol w:w="2217"/>
      </w:tblGrid>
      <w:tr w:rsidR="00AF54FC" w:rsidRPr="00C114B1" w:rsidTr="00AF54FC">
        <w:trPr>
          <w:jc w:val="center"/>
        </w:trPr>
        <w:tc>
          <w:tcPr>
            <w:tcW w:w="2020" w:type="dxa"/>
          </w:tcPr>
          <w:p w:rsidR="00AF54FC" w:rsidRPr="00C114B1" w:rsidRDefault="00AF54FC" w:rsidP="00193D08"/>
        </w:tc>
        <w:tc>
          <w:tcPr>
            <w:tcW w:w="2217" w:type="dxa"/>
          </w:tcPr>
          <w:p w:rsidR="00AF54FC" w:rsidRPr="00C114B1" w:rsidRDefault="00AF54FC" w:rsidP="00193D08">
            <w:r w:rsidRPr="00C114B1">
              <w:t>Marché</w:t>
            </w:r>
          </w:p>
        </w:tc>
      </w:tr>
      <w:tr w:rsidR="00AF54FC" w:rsidRPr="00C114B1" w:rsidTr="00AF54FC">
        <w:trPr>
          <w:jc w:val="center"/>
        </w:trPr>
        <w:tc>
          <w:tcPr>
            <w:tcW w:w="2020" w:type="dxa"/>
          </w:tcPr>
          <w:p w:rsidR="00AF54FC" w:rsidRPr="00C114B1" w:rsidRDefault="00AF54FC" w:rsidP="00193D08">
            <w:r w:rsidRPr="00C114B1">
              <w:t>TTC</w:t>
            </w:r>
          </w:p>
        </w:tc>
        <w:tc>
          <w:tcPr>
            <w:tcW w:w="2217" w:type="dxa"/>
          </w:tcPr>
          <w:p w:rsidR="00AF54FC" w:rsidRPr="00C114B1" w:rsidRDefault="00AF54FC" w:rsidP="00193D08"/>
        </w:tc>
      </w:tr>
      <w:tr w:rsidR="00AF54FC" w:rsidRPr="00C114B1" w:rsidTr="00AF54FC">
        <w:trPr>
          <w:jc w:val="center"/>
        </w:trPr>
        <w:tc>
          <w:tcPr>
            <w:tcW w:w="2020" w:type="dxa"/>
          </w:tcPr>
          <w:p w:rsidR="00AF54FC" w:rsidRPr="00C114B1" w:rsidRDefault="00AF54FC" w:rsidP="00193D08">
            <w:r w:rsidRPr="00C114B1">
              <w:t>HTVA</w:t>
            </w:r>
          </w:p>
        </w:tc>
        <w:tc>
          <w:tcPr>
            <w:tcW w:w="2217" w:type="dxa"/>
          </w:tcPr>
          <w:p w:rsidR="00AF54FC" w:rsidRPr="00C114B1" w:rsidRDefault="00AF54FC" w:rsidP="00193D08"/>
        </w:tc>
      </w:tr>
      <w:tr w:rsidR="00AF54FC" w:rsidRPr="00C114B1" w:rsidTr="00AF54FC">
        <w:trPr>
          <w:jc w:val="center"/>
        </w:trPr>
        <w:tc>
          <w:tcPr>
            <w:tcW w:w="2020" w:type="dxa"/>
          </w:tcPr>
          <w:p w:rsidR="00AF54FC" w:rsidRPr="00C114B1" w:rsidRDefault="00AF54FC" w:rsidP="00193D08">
            <w:r w:rsidRPr="00C114B1">
              <w:t>T.V.A (% HTVA)</w:t>
            </w:r>
          </w:p>
        </w:tc>
        <w:tc>
          <w:tcPr>
            <w:tcW w:w="2217" w:type="dxa"/>
          </w:tcPr>
          <w:p w:rsidR="00AF54FC" w:rsidRPr="00C114B1" w:rsidRDefault="00AF54FC" w:rsidP="00193D08"/>
        </w:tc>
      </w:tr>
      <w:tr w:rsidR="00AF54FC" w:rsidRPr="00C114B1" w:rsidTr="00AF54FC">
        <w:trPr>
          <w:jc w:val="center"/>
        </w:trPr>
        <w:tc>
          <w:tcPr>
            <w:tcW w:w="2020" w:type="dxa"/>
          </w:tcPr>
          <w:p w:rsidR="00AF54FC" w:rsidRPr="00C114B1" w:rsidRDefault="00AF54FC" w:rsidP="00193D08">
            <w:r w:rsidRPr="00C114B1">
              <w:t>AIR (% HTVA)</w:t>
            </w:r>
          </w:p>
        </w:tc>
        <w:tc>
          <w:tcPr>
            <w:tcW w:w="2217" w:type="dxa"/>
          </w:tcPr>
          <w:p w:rsidR="00AF54FC" w:rsidRPr="00C114B1" w:rsidRDefault="00AF54FC" w:rsidP="00193D08"/>
        </w:tc>
      </w:tr>
      <w:tr w:rsidR="00AF54FC" w:rsidRPr="00C114B1" w:rsidTr="00AF54FC">
        <w:trPr>
          <w:jc w:val="center"/>
        </w:trPr>
        <w:tc>
          <w:tcPr>
            <w:tcW w:w="2020" w:type="dxa"/>
          </w:tcPr>
          <w:p w:rsidR="00AF54FC" w:rsidRPr="00C114B1" w:rsidRDefault="00AF54FC" w:rsidP="00193D08">
            <w:r w:rsidRPr="00C114B1">
              <w:t>Net à mandater</w:t>
            </w:r>
          </w:p>
        </w:tc>
        <w:tc>
          <w:tcPr>
            <w:tcW w:w="2217" w:type="dxa"/>
          </w:tcPr>
          <w:p w:rsidR="00AF54FC" w:rsidRPr="00C114B1" w:rsidRDefault="00AF54FC" w:rsidP="00193D08"/>
        </w:tc>
      </w:tr>
    </w:tbl>
    <w:p w:rsidR="00AF54FC" w:rsidRPr="00C114B1" w:rsidRDefault="00AF54FC" w:rsidP="00193D08"/>
    <w:p w:rsidR="00AF54FC" w:rsidRPr="00C114B1" w:rsidRDefault="00AF54FC" w:rsidP="00DD63B1">
      <w:pPr>
        <w:jc w:val="center"/>
      </w:pPr>
      <w:r w:rsidRPr="00C114B1">
        <w:t>VISAS ET SIGNATURES</w:t>
      </w:r>
    </w:p>
    <w:p w:rsidR="00AF54FC" w:rsidRPr="00C114B1" w:rsidRDefault="00AF54FC" w:rsidP="00193D0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961"/>
      </w:tblGrid>
      <w:tr w:rsidR="00AF54FC" w:rsidRPr="00C114B1" w:rsidTr="00AF54FC">
        <w:trPr>
          <w:cantSplit/>
          <w:trHeight w:val="2112"/>
        </w:trPr>
        <w:tc>
          <w:tcPr>
            <w:tcW w:w="4820" w:type="dxa"/>
          </w:tcPr>
          <w:p w:rsidR="00AF54FC" w:rsidRPr="00C114B1" w:rsidRDefault="00AF54FC" w:rsidP="00193D08">
            <w:r w:rsidRPr="00C114B1">
              <w:br w:type="page"/>
              <w:t>Lue et acceptée par le Cocontractant</w:t>
            </w:r>
          </w:p>
          <w:p w:rsidR="00AF54FC" w:rsidRPr="00C114B1" w:rsidRDefault="00AF54FC" w:rsidP="00193D08"/>
          <w:p w:rsidR="00AF54FC" w:rsidRPr="00C114B1" w:rsidRDefault="00AF54FC" w:rsidP="00193D08"/>
          <w:p w:rsidR="00AF54FC" w:rsidRPr="00C114B1" w:rsidRDefault="00AF54FC" w:rsidP="00193D08"/>
          <w:p w:rsidR="00AF54FC" w:rsidRPr="00C114B1" w:rsidRDefault="00AF54FC" w:rsidP="00193D08"/>
          <w:p w:rsidR="00AF54FC" w:rsidRPr="00C114B1" w:rsidRDefault="00AF54FC" w:rsidP="00193D08"/>
          <w:p w:rsidR="00AF54FC" w:rsidRPr="00C114B1" w:rsidRDefault="00AF54FC" w:rsidP="00193D08"/>
          <w:p w:rsidR="00AF54FC" w:rsidRPr="00C114B1" w:rsidRDefault="00AF54FC" w:rsidP="00193D08"/>
          <w:p w:rsidR="00AF54FC" w:rsidRPr="00C114B1" w:rsidRDefault="00AF54FC" w:rsidP="00193D08"/>
          <w:p w:rsidR="00AF54FC" w:rsidRPr="00C114B1" w:rsidRDefault="006B30E3" w:rsidP="00193D08">
            <w:r w:rsidRPr="00C114B1">
              <w:t>Atok</w:t>
            </w:r>
            <w:r w:rsidR="00AF54FC" w:rsidRPr="00C114B1">
              <w:t>, le ……………</w:t>
            </w:r>
          </w:p>
        </w:tc>
        <w:tc>
          <w:tcPr>
            <w:tcW w:w="4961" w:type="dxa"/>
          </w:tcPr>
          <w:p w:rsidR="00AF54FC" w:rsidRPr="00C114B1" w:rsidRDefault="00AF54FC" w:rsidP="00193D08">
            <w:r w:rsidRPr="00C114B1">
              <w:t>Signée par le Maitre d’Ouvrage</w:t>
            </w:r>
          </w:p>
          <w:p w:rsidR="00AF54FC" w:rsidRPr="00C114B1" w:rsidRDefault="00AF54FC" w:rsidP="00193D08"/>
          <w:p w:rsidR="00AF54FC" w:rsidRPr="00C114B1" w:rsidRDefault="00AF54FC" w:rsidP="00193D08"/>
          <w:p w:rsidR="00AF54FC" w:rsidRPr="00C114B1" w:rsidRDefault="00AF54FC" w:rsidP="00193D08"/>
          <w:p w:rsidR="00AF54FC" w:rsidRPr="00C114B1" w:rsidRDefault="00AF54FC" w:rsidP="00193D08"/>
          <w:p w:rsidR="00AF54FC" w:rsidRPr="00C114B1" w:rsidRDefault="00AF54FC" w:rsidP="00193D08"/>
          <w:p w:rsidR="00AF54FC" w:rsidRPr="00C114B1" w:rsidRDefault="00AF54FC" w:rsidP="00193D08"/>
          <w:p w:rsidR="00AF54FC" w:rsidRPr="00C114B1" w:rsidRDefault="00AF54FC" w:rsidP="00193D08"/>
          <w:p w:rsidR="00AF54FC" w:rsidRPr="00C114B1" w:rsidRDefault="00AF54FC" w:rsidP="00193D08"/>
          <w:p w:rsidR="00AF54FC" w:rsidRPr="00C114B1" w:rsidRDefault="006B30E3" w:rsidP="00193D08">
            <w:r w:rsidRPr="00C114B1">
              <w:t>Atok</w:t>
            </w:r>
            <w:r w:rsidR="00AF54FC" w:rsidRPr="00C114B1">
              <w:t>, le…………………..</w:t>
            </w:r>
          </w:p>
        </w:tc>
      </w:tr>
      <w:tr w:rsidR="00AF54FC" w:rsidRPr="00C114B1" w:rsidTr="00AF54FC">
        <w:trPr>
          <w:trHeight w:val="2429"/>
        </w:trPr>
        <w:tc>
          <w:tcPr>
            <w:tcW w:w="9781" w:type="dxa"/>
            <w:gridSpan w:val="2"/>
          </w:tcPr>
          <w:p w:rsidR="00AF54FC" w:rsidRPr="00C114B1" w:rsidRDefault="00AF54FC" w:rsidP="00193D08">
            <w:r w:rsidRPr="00C114B1">
              <w:t>Enregistrement</w:t>
            </w:r>
          </w:p>
          <w:p w:rsidR="00AF54FC" w:rsidRPr="00C114B1" w:rsidRDefault="00AF54FC" w:rsidP="00193D08"/>
          <w:p w:rsidR="00AF54FC" w:rsidRPr="00C114B1" w:rsidRDefault="00AF54FC" w:rsidP="00193D08"/>
          <w:p w:rsidR="00AF54FC" w:rsidRPr="00C114B1" w:rsidRDefault="00AF54FC" w:rsidP="00193D08"/>
          <w:p w:rsidR="00AF54FC" w:rsidRPr="00C114B1" w:rsidRDefault="00AF54FC" w:rsidP="00193D08"/>
          <w:p w:rsidR="00AF54FC" w:rsidRPr="00C114B1" w:rsidRDefault="00AF54FC" w:rsidP="00193D08"/>
          <w:p w:rsidR="00AF54FC" w:rsidRPr="00C114B1" w:rsidRDefault="00AF54FC" w:rsidP="00193D08"/>
          <w:p w:rsidR="00AF54FC" w:rsidRPr="00C114B1" w:rsidRDefault="00AF54FC" w:rsidP="00193D08"/>
          <w:p w:rsidR="00AF54FC" w:rsidRPr="00C114B1" w:rsidRDefault="00AF54FC" w:rsidP="00193D08"/>
          <w:p w:rsidR="00AF54FC" w:rsidRPr="00C114B1" w:rsidRDefault="00AF54FC" w:rsidP="00193D08"/>
          <w:p w:rsidR="00AF54FC" w:rsidRPr="00C114B1" w:rsidRDefault="00AF54FC" w:rsidP="00193D08"/>
        </w:tc>
      </w:tr>
    </w:tbl>
    <w:p w:rsidR="00AF54FC" w:rsidRPr="00C114B1" w:rsidRDefault="00AF54FC" w:rsidP="00193D08"/>
    <w:p w:rsidR="00041D26" w:rsidRPr="00C114B1" w:rsidRDefault="00041D26" w:rsidP="00193D08"/>
    <w:p w:rsidR="00041D26" w:rsidRPr="00C114B1" w:rsidRDefault="00041D26" w:rsidP="00193D08"/>
    <w:p w:rsidR="00E16B3D" w:rsidRPr="00C114B1" w:rsidRDefault="00AF54FC" w:rsidP="00193D08">
      <w:r w:rsidRPr="00C114B1">
        <w:br w:type="page"/>
      </w:r>
      <w:r w:rsidR="00E16B3D" w:rsidRPr="00C114B1">
        <w:lastRenderedPageBreak/>
        <w:t>TITRE II : CAHIER DES CLAUSES TECHNIQUES PARTICULIERES (CCTP)</w:t>
      </w:r>
      <w:r w:rsidR="00562856" w:rsidRPr="00C114B1">
        <w:t xml:space="preserve"> </w:t>
      </w:r>
    </w:p>
    <w:p w:rsidR="00BE2B2F" w:rsidRPr="00C114B1" w:rsidRDefault="00BE2B2F" w:rsidP="00193D08">
      <w:pPr>
        <w:rPr>
          <w:noProof/>
        </w:rPr>
      </w:pPr>
      <w:r w:rsidRPr="00C114B1">
        <w:rPr>
          <w:noProof/>
        </w:rPr>
        <w:t>SOMMAIRE</w:t>
      </w:r>
    </w:p>
    <w:p w:rsidR="00BE2B2F" w:rsidRPr="00C114B1" w:rsidRDefault="00BE2B2F" w:rsidP="00193D08">
      <w:pPr>
        <w:rPr>
          <w:noProof/>
        </w:rPr>
      </w:pPr>
    </w:p>
    <w:tbl>
      <w:tblPr>
        <w:tblW w:w="9709" w:type="dxa"/>
        <w:tblInd w:w="38" w:type="dxa"/>
        <w:tblLook w:val="04A0" w:firstRow="1" w:lastRow="0" w:firstColumn="1" w:lastColumn="0" w:noHBand="0" w:noVBand="1"/>
      </w:tblPr>
      <w:tblGrid>
        <w:gridCol w:w="921"/>
        <w:gridCol w:w="850"/>
        <w:gridCol w:w="851"/>
        <w:gridCol w:w="6095"/>
        <w:gridCol w:w="992"/>
      </w:tblGrid>
      <w:tr w:rsidR="00946672" w:rsidRPr="00C114B1" w:rsidTr="00343A78">
        <w:trPr>
          <w:trHeight w:val="340"/>
        </w:trPr>
        <w:tc>
          <w:tcPr>
            <w:tcW w:w="8717" w:type="dxa"/>
            <w:gridSpan w:val="4"/>
          </w:tcPr>
          <w:p w:rsidR="00946672" w:rsidRPr="00C114B1" w:rsidRDefault="00946672" w:rsidP="00193D08">
            <w:pPr>
              <w:rPr>
                <w:noProof/>
              </w:rPr>
            </w:pPr>
            <w:r w:rsidRPr="00C114B1">
              <w:rPr>
                <w:noProof/>
              </w:rPr>
              <w:t>I- GENERALITES</w:t>
            </w:r>
            <w:r w:rsidR="008A14CE" w:rsidRPr="00C114B1">
              <w:rPr>
                <w:noProof/>
              </w:rPr>
              <w:t xml:space="preserve"> (pages 43-4</w:t>
            </w:r>
            <w:r w:rsidR="00252773" w:rsidRPr="00C114B1">
              <w:rPr>
                <w:noProof/>
              </w:rPr>
              <w:t>4)</w:t>
            </w:r>
          </w:p>
        </w:tc>
        <w:tc>
          <w:tcPr>
            <w:tcW w:w="992" w:type="dxa"/>
            <w:vMerge w:val="restart"/>
            <w:vAlign w:val="center"/>
          </w:tcPr>
          <w:p w:rsidR="00946672" w:rsidRPr="00C114B1" w:rsidRDefault="00946672" w:rsidP="00193D08">
            <w:pPr>
              <w:rPr>
                <w:noProof/>
              </w:rPr>
            </w:pPr>
          </w:p>
        </w:tc>
      </w:tr>
      <w:tr w:rsidR="00946672" w:rsidRPr="00C114B1" w:rsidTr="00343A78">
        <w:trPr>
          <w:trHeight w:val="340"/>
        </w:trPr>
        <w:tc>
          <w:tcPr>
            <w:tcW w:w="921" w:type="dxa"/>
          </w:tcPr>
          <w:p w:rsidR="00946672" w:rsidRPr="00C114B1" w:rsidRDefault="00946672" w:rsidP="00193D08">
            <w:pPr>
              <w:rPr>
                <w:noProof/>
              </w:rPr>
            </w:pPr>
          </w:p>
        </w:tc>
        <w:tc>
          <w:tcPr>
            <w:tcW w:w="7796" w:type="dxa"/>
            <w:gridSpan w:val="3"/>
          </w:tcPr>
          <w:p w:rsidR="00946672" w:rsidRPr="00C114B1" w:rsidRDefault="00946672" w:rsidP="00193D08">
            <w:pPr>
              <w:rPr>
                <w:noProof/>
              </w:rPr>
            </w:pPr>
            <w:r w:rsidRPr="00C114B1">
              <w:rPr>
                <w:noProof/>
              </w:rPr>
              <w:t xml:space="preserve">I-1 </w:t>
            </w:r>
            <w:r w:rsidR="00A04492" w:rsidRPr="00C114B1">
              <w:rPr>
                <w:noProof/>
              </w:rPr>
              <w:t>–</w:t>
            </w:r>
            <w:r w:rsidRPr="00C114B1">
              <w:rPr>
                <w:noProof/>
              </w:rPr>
              <w:t xml:space="preserve"> INTRODUCTION</w:t>
            </w:r>
          </w:p>
        </w:tc>
        <w:tc>
          <w:tcPr>
            <w:tcW w:w="992" w:type="dxa"/>
            <w:vMerge/>
            <w:vAlign w:val="center"/>
          </w:tcPr>
          <w:p w:rsidR="00946672" w:rsidRPr="00C114B1" w:rsidRDefault="00946672" w:rsidP="00193D08">
            <w:pPr>
              <w:rPr>
                <w:noProof/>
              </w:rPr>
            </w:pPr>
          </w:p>
        </w:tc>
      </w:tr>
      <w:tr w:rsidR="00946672" w:rsidRPr="00C114B1" w:rsidTr="00343A78">
        <w:trPr>
          <w:trHeight w:val="340"/>
        </w:trPr>
        <w:tc>
          <w:tcPr>
            <w:tcW w:w="921" w:type="dxa"/>
          </w:tcPr>
          <w:p w:rsidR="00946672" w:rsidRPr="00C114B1" w:rsidRDefault="00946672" w:rsidP="00193D08">
            <w:pPr>
              <w:rPr>
                <w:noProof/>
              </w:rPr>
            </w:pPr>
          </w:p>
        </w:tc>
        <w:tc>
          <w:tcPr>
            <w:tcW w:w="850" w:type="dxa"/>
          </w:tcPr>
          <w:p w:rsidR="00946672" w:rsidRPr="00C114B1" w:rsidRDefault="00946672" w:rsidP="00193D08">
            <w:pPr>
              <w:rPr>
                <w:noProof/>
              </w:rPr>
            </w:pPr>
          </w:p>
        </w:tc>
        <w:tc>
          <w:tcPr>
            <w:tcW w:w="6946" w:type="dxa"/>
            <w:gridSpan w:val="2"/>
          </w:tcPr>
          <w:p w:rsidR="00946672" w:rsidRPr="00C114B1" w:rsidRDefault="00946672" w:rsidP="00193D08">
            <w:pPr>
              <w:rPr>
                <w:noProof/>
              </w:rPr>
            </w:pPr>
            <w:r w:rsidRPr="00C114B1">
              <w:rPr>
                <w:noProof/>
              </w:rPr>
              <w:t xml:space="preserve">I-1-1-Objet </w:t>
            </w:r>
            <w:r w:rsidR="00E9437B" w:rsidRPr="00C114B1">
              <w:rPr>
                <w:noProof/>
              </w:rPr>
              <w:t>des</w:t>
            </w:r>
            <w:r w:rsidRPr="00C114B1">
              <w:rPr>
                <w:noProof/>
              </w:rPr>
              <w:t xml:space="preserve"> lettre</w:t>
            </w:r>
            <w:r w:rsidR="00E9437B" w:rsidRPr="00C114B1">
              <w:rPr>
                <w:noProof/>
              </w:rPr>
              <w:t>s</w:t>
            </w:r>
            <w:r w:rsidRPr="00C114B1">
              <w:rPr>
                <w:noProof/>
              </w:rPr>
              <w:t>-commande</w:t>
            </w:r>
            <w:r w:rsidR="00E9437B" w:rsidRPr="00C114B1">
              <w:rPr>
                <w:noProof/>
              </w:rPr>
              <w:t>s</w:t>
            </w:r>
          </w:p>
        </w:tc>
        <w:tc>
          <w:tcPr>
            <w:tcW w:w="992" w:type="dxa"/>
            <w:vMerge/>
            <w:vAlign w:val="center"/>
          </w:tcPr>
          <w:p w:rsidR="00946672" w:rsidRPr="00C114B1" w:rsidRDefault="00946672" w:rsidP="00193D08">
            <w:pPr>
              <w:rPr>
                <w:noProof/>
              </w:rPr>
            </w:pPr>
          </w:p>
        </w:tc>
      </w:tr>
      <w:tr w:rsidR="00946672" w:rsidRPr="00C114B1" w:rsidTr="00343A78">
        <w:trPr>
          <w:trHeight w:val="340"/>
        </w:trPr>
        <w:tc>
          <w:tcPr>
            <w:tcW w:w="921" w:type="dxa"/>
          </w:tcPr>
          <w:p w:rsidR="00946672" w:rsidRPr="00C114B1" w:rsidRDefault="00946672" w:rsidP="00193D08">
            <w:pPr>
              <w:rPr>
                <w:noProof/>
              </w:rPr>
            </w:pPr>
          </w:p>
        </w:tc>
        <w:tc>
          <w:tcPr>
            <w:tcW w:w="850" w:type="dxa"/>
          </w:tcPr>
          <w:p w:rsidR="00946672" w:rsidRPr="00C114B1" w:rsidRDefault="00946672" w:rsidP="00193D08">
            <w:pPr>
              <w:rPr>
                <w:noProof/>
              </w:rPr>
            </w:pPr>
          </w:p>
        </w:tc>
        <w:tc>
          <w:tcPr>
            <w:tcW w:w="6946" w:type="dxa"/>
            <w:gridSpan w:val="2"/>
          </w:tcPr>
          <w:p w:rsidR="00946672" w:rsidRPr="00C114B1" w:rsidRDefault="00946672" w:rsidP="00193D08">
            <w:pPr>
              <w:rPr>
                <w:noProof/>
              </w:rPr>
            </w:pPr>
            <w:r w:rsidRPr="00C114B1">
              <w:rPr>
                <w:noProof/>
              </w:rPr>
              <w:t>1-1-2- Accès au</w:t>
            </w:r>
            <w:r w:rsidR="004171DD" w:rsidRPr="00C114B1">
              <w:rPr>
                <w:noProof/>
              </w:rPr>
              <w:t>x</w:t>
            </w:r>
            <w:r w:rsidRPr="00C114B1">
              <w:rPr>
                <w:noProof/>
              </w:rPr>
              <w:t xml:space="preserve"> site</w:t>
            </w:r>
            <w:r w:rsidR="004171DD" w:rsidRPr="00C114B1">
              <w:rPr>
                <w:noProof/>
              </w:rPr>
              <w:t>s</w:t>
            </w:r>
          </w:p>
        </w:tc>
        <w:tc>
          <w:tcPr>
            <w:tcW w:w="992" w:type="dxa"/>
            <w:vMerge/>
            <w:vAlign w:val="center"/>
          </w:tcPr>
          <w:p w:rsidR="00946672" w:rsidRPr="00C114B1" w:rsidRDefault="00946672" w:rsidP="00193D08">
            <w:pPr>
              <w:rPr>
                <w:noProof/>
              </w:rPr>
            </w:pPr>
          </w:p>
        </w:tc>
      </w:tr>
      <w:tr w:rsidR="00946672" w:rsidRPr="00C114B1" w:rsidTr="00343A78">
        <w:trPr>
          <w:trHeight w:val="340"/>
        </w:trPr>
        <w:tc>
          <w:tcPr>
            <w:tcW w:w="921" w:type="dxa"/>
          </w:tcPr>
          <w:p w:rsidR="00946672" w:rsidRPr="00C114B1" w:rsidRDefault="00946672" w:rsidP="00193D08">
            <w:pPr>
              <w:rPr>
                <w:noProof/>
              </w:rPr>
            </w:pPr>
          </w:p>
        </w:tc>
        <w:tc>
          <w:tcPr>
            <w:tcW w:w="850" w:type="dxa"/>
          </w:tcPr>
          <w:p w:rsidR="00946672" w:rsidRPr="00C114B1" w:rsidRDefault="00946672" w:rsidP="00193D08">
            <w:pPr>
              <w:rPr>
                <w:noProof/>
              </w:rPr>
            </w:pPr>
          </w:p>
        </w:tc>
        <w:tc>
          <w:tcPr>
            <w:tcW w:w="6946" w:type="dxa"/>
            <w:gridSpan w:val="2"/>
          </w:tcPr>
          <w:p w:rsidR="00946672" w:rsidRPr="00C114B1" w:rsidRDefault="00946672" w:rsidP="00193D08">
            <w:pPr>
              <w:rPr>
                <w:noProof/>
              </w:rPr>
            </w:pPr>
            <w:r w:rsidRPr="00C114B1">
              <w:rPr>
                <w:noProof/>
              </w:rPr>
              <w:t>I-1-3- Architecture des bâtiments</w:t>
            </w:r>
          </w:p>
        </w:tc>
        <w:tc>
          <w:tcPr>
            <w:tcW w:w="992" w:type="dxa"/>
            <w:vMerge/>
            <w:vAlign w:val="center"/>
          </w:tcPr>
          <w:p w:rsidR="00946672" w:rsidRPr="00C114B1" w:rsidRDefault="00946672" w:rsidP="00193D08">
            <w:pPr>
              <w:rPr>
                <w:noProof/>
              </w:rPr>
            </w:pPr>
          </w:p>
        </w:tc>
      </w:tr>
      <w:tr w:rsidR="00946672" w:rsidRPr="00C114B1" w:rsidTr="00343A78">
        <w:trPr>
          <w:trHeight w:val="340"/>
        </w:trPr>
        <w:tc>
          <w:tcPr>
            <w:tcW w:w="921" w:type="dxa"/>
          </w:tcPr>
          <w:p w:rsidR="00946672" w:rsidRPr="00C114B1" w:rsidRDefault="00946672" w:rsidP="00193D08">
            <w:pPr>
              <w:rPr>
                <w:noProof/>
              </w:rPr>
            </w:pPr>
          </w:p>
        </w:tc>
        <w:tc>
          <w:tcPr>
            <w:tcW w:w="7796" w:type="dxa"/>
            <w:gridSpan w:val="3"/>
          </w:tcPr>
          <w:p w:rsidR="00946672" w:rsidRPr="00C114B1" w:rsidRDefault="00946672" w:rsidP="00193D08">
            <w:pPr>
              <w:rPr>
                <w:noProof/>
              </w:rPr>
            </w:pPr>
            <w:r w:rsidRPr="00C114B1">
              <w:rPr>
                <w:noProof/>
              </w:rPr>
              <w:t>I-2- DEVIS DES SURFACES A CONSTRUIRE</w:t>
            </w:r>
          </w:p>
        </w:tc>
        <w:tc>
          <w:tcPr>
            <w:tcW w:w="992" w:type="dxa"/>
            <w:vMerge/>
            <w:vAlign w:val="center"/>
          </w:tcPr>
          <w:p w:rsidR="00946672" w:rsidRPr="00C114B1" w:rsidRDefault="00946672" w:rsidP="00193D08">
            <w:pPr>
              <w:rPr>
                <w:noProof/>
              </w:rPr>
            </w:pPr>
          </w:p>
        </w:tc>
      </w:tr>
      <w:tr w:rsidR="00946672" w:rsidRPr="00C114B1" w:rsidTr="00343A78">
        <w:trPr>
          <w:trHeight w:val="340"/>
        </w:trPr>
        <w:tc>
          <w:tcPr>
            <w:tcW w:w="921" w:type="dxa"/>
          </w:tcPr>
          <w:p w:rsidR="00946672" w:rsidRPr="00C114B1" w:rsidRDefault="00946672" w:rsidP="00193D08">
            <w:pPr>
              <w:rPr>
                <w:noProof/>
              </w:rPr>
            </w:pPr>
          </w:p>
        </w:tc>
        <w:tc>
          <w:tcPr>
            <w:tcW w:w="7796" w:type="dxa"/>
            <w:gridSpan w:val="3"/>
          </w:tcPr>
          <w:p w:rsidR="00946672" w:rsidRPr="00C114B1" w:rsidRDefault="00946672" w:rsidP="00193D08">
            <w:pPr>
              <w:rPr>
                <w:noProof/>
              </w:rPr>
            </w:pPr>
            <w:r w:rsidRPr="00C114B1">
              <w:rPr>
                <w:noProof/>
              </w:rPr>
              <w:t>I-3- DESCRIPTIF DES TRAVAUX</w:t>
            </w:r>
          </w:p>
        </w:tc>
        <w:tc>
          <w:tcPr>
            <w:tcW w:w="992" w:type="dxa"/>
            <w:vMerge/>
            <w:vAlign w:val="center"/>
          </w:tcPr>
          <w:p w:rsidR="00946672" w:rsidRPr="00C114B1" w:rsidRDefault="00946672" w:rsidP="00193D08">
            <w:pPr>
              <w:rPr>
                <w:noProof/>
              </w:rPr>
            </w:pPr>
          </w:p>
        </w:tc>
      </w:tr>
      <w:tr w:rsidR="00946672" w:rsidRPr="00C114B1" w:rsidTr="00343A78">
        <w:trPr>
          <w:trHeight w:val="340"/>
        </w:trPr>
        <w:tc>
          <w:tcPr>
            <w:tcW w:w="921" w:type="dxa"/>
          </w:tcPr>
          <w:p w:rsidR="00946672" w:rsidRPr="00C114B1" w:rsidRDefault="00946672" w:rsidP="00193D08">
            <w:pPr>
              <w:rPr>
                <w:noProof/>
              </w:rPr>
            </w:pPr>
          </w:p>
        </w:tc>
        <w:tc>
          <w:tcPr>
            <w:tcW w:w="850" w:type="dxa"/>
          </w:tcPr>
          <w:p w:rsidR="00946672" w:rsidRPr="00C114B1" w:rsidRDefault="00946672" w:rsidP="00193D08">
            <w:pPr>
              <w:rPr>
                <w:noProof/>
              </w:rPr>
            </w:pPr>
          </w:p>
        </w:tc>
        <w:tc>
          <w:tcPr>
            <w:tcW w:w="6946" w:type="dxa"/>
            <w:gridSpan w:val="2"/>
          </w:tcPr>
          <w:p w:rsidR="00946672" w:rsidRPr="00C114B1" w:rsidRDefault="00946672" w:rsidP="00193D08">
            <w:pPr>
              <w:rPr>
                <w:noProof/>
              </w:rPr>
            </w:pPr>
            <w:r w:rsidRPr="00C114B1">
              <w:rPr>
                <w:noProof/>
              </w:rPr>
              <w:t>I-3-1- Division des travaux</w:t>
            </w:r>
          </w:p>
        </w:tc>
        <w:tc>
          <w:tcPr>
            <w:tcW w:w="992" w:type="dxa"/>
            <w:vMerge/>
            <w:vAlign w:val="center"/>
          </w:tcPr>
          <w:p w:rsidR="00946672" w:rsidRPr="00C114B1" w:rsidRDefault="00946672" w:rsidP="00193D08">
            <w:pPr>
              <w:rPr>
                <w:noProof/>
              </w:rPr>
            </w:pPr>
          </w:p>
        </w:tc>
      </w:tr>
      <w:tr w:rsidR="00946672" w:rsidRPr="00C114B1" w:rsidTr="00343A78">
        <w:trPr>
          <w:trHeight w:val="340"/>
        </w:trPr>
        <w:tc>
          <w:tcPr>
            <w:tcW w:w="921" w:type="dxa"/>
          </w:tcPr>
          <w:p w:rsidR="00946672" w:rsidRPr="00C114B1" w:rsidRDefault="00946672" w:rsidP="00193D08">
            <w:pPr>
              <w:rPr>
                <w:noProof/>
              </w:rPr>
            </w:pPr>
          </w:p>
        </w:tc>
        <w:tc>
          <w:tcPr>
            <w:tcW w:w="850" w:type="dxa"/>
          </w:tcPr>
          <w:p w:rsidR="00946672" w:rsidRPr="00C114B1" w:rsidRDefault="00946672" w:rsidP="00193D08">
            <w:pPr>
              <w:rPr>
                <w:noProof/>
              </w:rPr>
            </w:pPr>
          </w:p>
        </w:tc>
        <w:tc>
          <w:tcPr>
            <w:tcW w:w="6946" w:type="dxa"/>
            <w:gridSpan w:val="2"/>
          </w:tcPr>
          <w:p w:rsidR="00946672" w:rsidRPr="00C114B1" w:rsidRDefault="00946672" w:rsidP="00193D08">
            <w:pPr>
              <w:rPr>
                <w:noProof/>
              </w:rPr>
            </w:pPr>
            <w:r w:rsidRPr="00C114B1">
              <w:rPr>
                <w:noProof/>
              </w:rPr>
              <w:t>I-3-2- Projet d’exécution</w:t>
            </w:r>
          </w:p>
        </w:tc>
        <w:tc>
          <w:tcPr>
            <w:tcW w:w="992" w:type="dxa"/>
            <w:vMerge/>
            <w:vAlign w:val="center"/>
          </w:tcPr>
          <w:p w:rsidR="00946672" w:rsidRPr="00C114B1" w:rsidRDefault="00946672" w:rsidP="00193D08">
            <w:pPr>
              <w:rPr>
                <w:noProof/>
              </w:rPr>
            </w:pPr>
          </w:p>
        </w:tc>
      </w:tr>
      <w:tr w:rsidR="00A63A23" w:rsidRPr="00C114B1" w:rsidTr="00343A78">
        <w:trPr>
          <w:trHeight w:val="340"/>
        </w:trPr>
        <w:tc>
          <w:tcPr>
            <w:tcW w:w="921" w:type="dxa"/>
          </w:tcPr>
          <w:p w:rsidR="00A63A23" w:rsidRPr="00C114B1" w:rsidRDefault="00A63A23" w:rsidP="00193D08">
            <w:pPr>
              <w:rPr>
                <w:noProof/>
              </w:rPr>
            </w:pPr>
          </w:p>
        </w:tc>
        <w:tc>
          <w:tcPr>
            <w:tcW w:w="850" w:type="dxa"/>
          </w:tcPr>
          <w:p w:rsidR="00A63A23" w:rsidRPr="00C114B1" w:rsidRDefault="00A63A23" w:rsidP="00193D08">
            <w:pPr>
              <w:rPr>
                <w:noProof/>
              </w:rPr>
            </w:pPr>
          </w:p>
        </w:tc>
        <w:tc>
          <w:tcPr>
            <w:tcW w:w="6946" w:type="dxa"/>
            <w:gridSpan w:val="2"/>
          </w:tcPr>
          <w:p w:rsidR="00A63A23" w:rsidRPr="00C114B1" w:rsidRDefault="004171DD" w:rsidP="00193D08">
            <w:pPr>
              <w:rPr>
                <w:noProof/>
              </w:rPr>
            </w:pPr>
            <w:r w:rsidRPr="00C114B1">
              <w:rPr>
                <w:noProof/>
              </w:rPr>
              <w:t>I-3-3- Prix d’une</w:t>
            </w:r>
            <w:r w:rsidR="00A63A23" w:rsidRPr="00C114B1">
              <w:rPr>
                <w:noProof/>
              </w:rPr>
              <w:t xml:space="preserve"> lettre-commande</w:t>
            </w:r>
          </w:p>
        </w:tc>
        <w:tc>
          <w:tcPr>
            <w:tcW w:w="992" w:type="dxa"/>
            <w:vMerge w:val="restart"/>
            <w:vAlign w:val="center"/>
          </w:tcPr>
          <w:p w:rsidR="00A63A23" w:rsidRPr="00C114B1" w:rsidRDefault="00A63A23" w:rsidP="00193D08">
            <w:pPr>
              <w:rPr>
                <w:noProof/>
              </w:rPr>
            </w:pPr>
          </w:p>
        </w:tc>
      </w:tr>
      <w:tr w:rsidR="00A63A23" w:rsidRPr="00C114B1" w:rsidTr="00343A78">
        <w:trPr>
          <w:trHeight w:val="340"/>
        </w:trPr>
        <w:tc>
          <w:tcPr>
            <w:tcW w:w="921" w:type="dxa"/>
          </w:tcPr>
          <w:p w:rsidR="00A63A23" w:rsidRPr="00C114B1" w:rsidRDefault="00A63A23" w:rsidP="00193D08">
            <w:pPr>
              <w:rPr>
                <w:noProof/>
              </w:rPr>
            </w:pPr>
          </w:p>
        </w:tc>
        <w:tc>
          <w:tcPr>
            <w:tcW w:w="850" w:type="dxa"/>
          </w:tcPr>
          <w:p w:rsidR="00A63A23" w:rsidRPr="00C114B1" w:rsidRDefault="00A63A23" w:rsidP="00193D08">
            <w:pPr>
              <w:rPr>
                <w:noProof/>
              </w:rPr>
            </w:pPr>
          </w:p>
        </w:tc>
        <w:tc>
          <w:tcPr>
            <w:tcW w:w="6946" w:type="dxa"/>
            <w:gridSpan w:val="2"/>
          </w:tcPr>
          <w:p w:rsidR="00A63A23" w:rsidRPr="00C114B1" w:rsidRDefault="00A63A23" w:rsidP="00193D08">
            <w:pPr>
              <w:rPr>
                <w:noProof/>
              </w:rPr>
            </w:pPr>
            <w:r w:rsidRPr="00C114B1">
              <w:rPr>
                <w:noProof/>
              </w:rPr>
              <w:t>I-3-4-Définition du contenu des prix unitaires et forfaitaires</w:t>
            </w:r>
          </w:p>
        </w:tc>
        <w:tc>
          <w:tcPr>
            <w:tcW w:w="992" w:type="dxa"/>
            <w:vMerge/>
            <w:vAlign w:val="center"/>
          </w:tcPr>
          <w:p w:rsidR="00A63A23" w:rsidRPr="00C114B1" w:rsidRDefault="00A63A23" w:rsidP="00193D08">
            <w:pPr>
              <w:rPr>
                <w:noProof/>
              </w:rPr>
            </w:pPr>
          </w:p>
        </w:tc>
      </w:tr>
      <w:tr w:rsidR="00A63A23" w:rsidRPr="00C114B1" w:rsidTr="00343A78">
        <w:trPr>
          <w:trHeight w:val="340"/>
        </w:trPr>
        <w:tc>
          <w:tcPr>
            <w:tcW w:w="921" w:type="dxa"/>
          </w:tcPr>
          <w:p w:rsidR="00A63A23" w:rsidRPr="00C114B1" w:rsidRDefault="00A63A23" w:rsidP="00193D08">
            <w:pPr>
              <w:rPr>
                <w:noProof/>
              </w:rPr>
            </w:pPr>
          </w:p>
        </w:tc>
        <w:tc>
          <w:tcPr>
            <w:tcW w:w="850" w:type="dxa"/>
          </w:tcPr>
          <w:p w:rsidR="00A63A23" w:rsidRPr="00C114B1" w:rsidRDefault="00A63A23" w:rsidP="00193D08">
            <w:pPr>
              <w:rPr>
                <w:noProof/>
              </w:rPr>
            </w:pPr>
          </w:p>
        </w:tc>
        <w:tc>
          <w:tcPr>
            <w:tcW w:w="6946" w:type="dxa"/>
            <w:gridSpan w:val="2"/>
          </w:tcPr>
          <w:p w:rsidR="00A63A23" w:rsidRPr="00C114B1" w:rsidRDefault="00A63A23" w:rsidP="00193D08">
            <w:pPr>
              <w:rPr>
                <w:noProof/>
              </w:rPr>
            </w:pPr>
            <w:r w:rsidRPr="00C114B1">
              <w:rPr>
                <w:noProof/>
              </w:rPr>
              <w:t>I-3-5-Visite des lieux</w:t>
            </w:r>
          </w:p>
        </w:tc>
        <w:tc>
          <w:tcPr>
            <w:tcW w:w="992" w:type="dxa"/>
            <w:vMerge/>
            <w:vAlign w:val="center"/>
          </w:tcPr>
          <w:p w:rsidR="00A63A23" w:rsidRPr="00C114B1" w:rsidRDefault="00A63A23" w:rsidP="00193D08">
            <w:pPr>
              <w:rPr>
                <w:noProof/>
              </w:rPr>
            </w:pPr>
          </w:p>
        </w:tc>
      </w:tr>
      <w:tr w:rsidR="00A63A23" w:rsidRPr="00C114B1" w:rsidTr="00343A78">
        <w:trPr>
          <w:trHeight w:val="340"/>
        </w:trPr>
        <w:tc>
          <w:tcPr>
            <w:tcW w:w="8717" w:type="dxa"/>
            <w:gridSpan w:val="4"/>
          </w:tcPr>
          <w:p w:rsidR="00A63A23" w:rsidRPr="00C114B1" w:rsidRDefault="00A63A23" w:rsidP="00193D08">
            <w:pPr>
              <w:rPr>
                <w:noProof/>
              </w:rPr>
            </w:pPr>
            <w:r w:rsidRPr="00C114B1">
              <w:rPr>
                <w:noProof/>
              </w:rPr>
              <w:t>II- TRAVAUX PREPARATOIRES</w:t>
            </w:r>
            <w:r w:rsidR="00252773" w:rsidRPr="00C114B1">
              <w:rPr>
                <w:noProof/>
              </w:rPr>
              <w:t xml:space="preserve"> (</w:t>
            </w:r>
            <w:r w:rsidR="00995492" w:rsidRPr="00C114B1">
              <w:rPr>
                <w:noProof/>
              </w:rPr>
              <w:t xml:space="preserve">pages </w:t>
            </w:r>
            <w:r w:rsidR="00252773" w:rsidRPr="00C114B1">
              <w:rPr>
                <w:noProof/>
              </w:rPr>
              <w:t>45-46 )</w:t>
            </w:r>
          </w:p>
        </w:tc>
        <w:tc>
          <w:tcPr>
            <w:tcW w:w="992" w:type="dxa"/>
            <w:vMerge w:val="restart"/>
            <w:vAlign w:val="center"/>
          </w:tcPr>
          <w:p w:rsidR="00A63A23" w:rsidRPr="00C114B1" w:rsidRDefault="00A63A23" w:rsidP="00193D08">
            <w:pPr>
              <w:rPr>
                <w:noProof/>
              </w:rPr>
            </w:pPr>
          </w:p>
        </w:tc>
      </w:tr>
      <w:tr w:rsidR="00A63A23" w:rsidRPr="00C114B1" w:rsidTr="00343A78">
        <w:trPr>
          <w:trHeight w:val="340"/>
        </w:trPr>
        <w:tc>
          <w:tcPr>
            <w:tcW w:w="921" w:type="dxa"/>
          </w:tcPr>
          <w:p w:rsidR="00A63A23" w:rsidRPr="00C114B1" w:rsidRDefault="00A63A23" w:rsidP="00193D08">
            <w:pPr>
              <w:rPr>
                <w:noProof/>
              </w:rPr>
            </w:pPr>
          </w:p>
        </w:tc>
        <w:tc>
          <w:tcPr>
            <w:tcW w:w="7796" w:type="dxa"/>
            <w:gridSpan w:val="3"/>
          </w:tcPr>
          <w:p w:rsidR="00A63A23" w:rsidRPr="00C114B1" w:rsidRDefault="00A63A23" w:rsidP="00193D08">
            <w:pPr>
              <w:rPr>
                <w:noProof/>
              </w:rPr>
            </w:pPr>
            <w:r w:rsidRPr="00C114B1">
              <w:rPr>
                <w:noProof/>
              </w:rPr>
              <w:t>II-1- TRAVAUX PRELIMINAIRES</w:t>
            </w:r>
          </w:p>
        </w:tc>
        <w:tc>
          <w:tcPr>
            <w:tcW w:w="992" w:type="dxa"/>
            <w:vMerge/>
            <w:vAlign w:val="center"/>
          </w:tcPr>
          <w:p w:rsidR="00A63A23" w:rsidRPr="00C114B1" w:rsidRDefault="00A63A23" w:rsidP="00193D08">
            <w:pPr>
              <w:rPr>
                <w:noProof/>
              </w:rPr>
            </w:pPr>
          </w:p>
        </w:tc>
      </w:tr>
      <w:tr w:rsidR="00A63A23" w:rsidRPr="00C114B1" w:rsidTr="00343A78">
        <w:trPr>
          <w:trHeight w:val="340"/>
        </w:trPr>
        <w:tc>
          <w:tcPr>
            <w:tcW w:w="921" w:type="dxa"/>
          </w:tcPr>
          <w:p w:rsidR="00A63A23" w:rsidRPr="00C114B1" w:rsidRDefault="00A63A23" w:rsidP="00193D08">
            <w:pPr>
              <w:rPr>
                <w:noProof/>
              </w:rPr>
            </w:pPr>
          </w:p>
        </w:tc>
        <w:tc>
          <w:tcPr>
            <w:tcW w:w="7796" w:type="dxa"/>
            <w:gridSpan w:val="3"/>
          </w:tcPr>
          <w:p w:rsidR="00A63A23" w:rsidRPr="00C114B1" w:rsidRDefault="00A63A23" w:rsidP="00193D08">
            <w:pPr>
              <w:rPr>
                <w:noProof/>
              </w:rPr>
            </w:pPr>
            <w:r w:rsidRPr="00C114B1">
              <w:rPr>
                <w:noProof/>
              </w:rPr>
              <w:t>II-2- SECURITE ET SURVEILLANCE DES TRAVAUX</w:t>
            </w:r>
          </w:p>
        </w:tc>
        <w:tc>
          <w:tcPr>
            <w:tcW w:w="992" w:type="dxa"/>
            <w:vMerge/>
            <w:vAlign w:val="center"/>
          </w:tcPr>
          <w:p w:rsidR="00A63A23" w:rsidRPr="00C114B1" w:rsidRDefault="00A63A23" w:rsidP="00193D08">
            <w:pPr>
              <w:rPr>
                <w:noProof/>
              </w:rPr>
            </w:pPr>
          </w:p>
        </w:tc>
      </w:tr>
      <w:tr w:rsidR="00A63A23" w:rsidRPr="00C114B1" w:rsidTr="00343A78">
        <w:trPr>
          <w:trHeight w:val="340"/>
        </w:trPr>
        <w:tc>
          <w:tcPr>
            <w:tcW w:w="921" w:type="dxa"/>
          </w:tcPr>
          <w:p w:rsidR="00A63A23" w:rsidRPr="00C114B1" w:rsidRDefault="00A63A23" w:rsidP="00193D08">
            <w:pPr>
              <w:rPr>
                <w:noProof/>
              </w:rPr>
            </w:pPr>
          </w:p>
        </w:tc>
        <w:tc>
          <w:tcPr>
            <w:tcW w:w="7796" w:type="dxa"/>
            <w:gridSpan w:val="3"/>
          </w:tcPr>
          <w:p w:rsidR="00A63A23" w:rsidRPr="00C114B1" w:rsidRDefault="00A63A23" w:rsidP="00193D08">
            <w:pPr>
              <w:rPr>
                <w:noProof/>
              </w:rPr>
            </w:pPr>
            <w:r w:rsidRPr="00C114B1">
              <w:rPr>
                <w:noProof/>
              </w:rPr>
              <w:t>II-3 – GARDIENNAGE ET CLÔTURE PROVISOIRE DE CHANTIER</w:t>
            </w:r>
          </w:p>
        </w:tc>
        <w:tc>
          <w:tcPr>
            <w:tcW w:w="992" w:type="dxa"/>
            <w:vMerge/>
            <w:vAlign w:val="center"/>
          </w:tcPr>
          <w:p w:rsidR="00A63A23" w:rsidRPr="00C114B1" w:rsidRDefault="00A63A23" w:rsidP="00193D08">
            <w:pPr>
              <w:rPr>
                <w:noProof/>
              </w:rPr>
            </w:pPr>
          </w:p>
        </w:tc>
      </w:tr>
      <w:tr w:rsidR="00A63A23" w:rsidRPr="00C114B1" w:rsidTr="00343A78">
        <w:trPr>
          <w:trHeight w:val="340"/>
        </w:trPr>
        <w:tc>
          <w:tcPr>
            <w:tcW w:w="921" w:type="dxa"/>
          </w:tcPr>
          <w:p w:rsidR="00A63A23" w:rsidRPr="00C114B1" w:rsidRDefault="00A63A23" w:rsidP="00193D08">
            <w:pPr>
              <w:rPr>
                <w:noProof/>
              </w:rPr>
            </w:pPr>
          </w:p>
        </w:tc>
        <w:tc>
          <w:tcPr>
            <w:tcW w:w="7796" w:type="dxa"/>
            <w:gridSpan w:val="3"/>
          </w:tcPr>
          <w:p w:rsidR="00A63A23" w:rsidRPr="00C114B1" w:rsidRDefault="00A63A23" w:rsidP="00193D08">
            <w:pPr>
              <w:rPr>
                <w:noProof/>
              </w:rPr>
            </w:pPr>
            <w:r w:rsidRPr="00C114B1">
              <w:rPr>
                <w:noProof/>
              </w:rPr>
              <w:t>II-4- HYGIENNE ET ENTRETIEN DES VOIES D’ACCES AU CHANTIER</w:t>
            </w:r>
          </w:p>
        </w:tc>
        <w:tc>
          <w:tcPr>
            <w:tcW w:w="992" w:type="dxa"/>
            <w:vMerge/>
            <w:vAlign w:val="center"/>
          </w:tcPr>
          <w:p w:rsidR="00A63A23" w:rsidRPr="00C114B1" w:rsidRDefault="00A63A23" w:rsidP="00193D08">
            <w:pPr>
              <w:rPr>
                <w:noProof/>
              </w:rPr>
            </w:pPr>
          </w:p>
        </w:tc>
      </w:tr>
      <w:tr w:rsidR="00A63A23" w:rsidRPr="00C114B1" w:rsidTr="00343A78">
        <w:trPr>
          <w:trHeight w:val="340"/>
        </w:trPr>
        <w:tc>
          <w:tcPr>
            <w:tcW w:w="921" w:type="dxa"/>
          </w:tcPr>
          <w:p w:rsidR="00A63A23" w:rsidRPr="00C114B1" w:rsidRDefault="00A63A23" w:rsidP="00193D08">
            <w:pPr>
              <w:rPr>
                <w:noProof/>
              </w:rPr>
            </w:pPr>
          </w:p>
        </w:tc>
        <w:tc>
          <w:tcPr>
            <w:tcW w:w="7796" w:type="dxa"/>
            <w:gridSpan w:val="3"/>
          </w:tcPr>
          <w:p w:rsidR="00A63A23" w:rsidRPr="00C114B1" w:rsidRDefault="00A63A23" w:rsidP="00193D08">
            <w:pPr>
              <w:rPr>
                <w:rFonts w:eastAsia="Batang"/>
              </w:rPr>
            </w:pPr>
            <w:r w:rsidRPr="00C114B1">
              <w:rPr>
                <w:rFonts w:eastAsia="Batang"/>
              </w:rPr>
              <w:t>II-5-</w:t>
            </w:r>
            <w:r w:rsidRPr="00C114B1">
              <w:rPr>
                <w:noProof/>
              </w:rPr>
              <w:t xml:space="preserve"> BARRAQUE DE CHANTIER ET MAGASIN DE STOCKAGE</w:t>
            </w:r>
          </w:p>
        </w:tc>
        <w:tc>
          <w:tcPr>
            <w:tcW w:w="992" w:type="dxa"/>
            <w:vMerge/>
            <w:vAlign w:val="center"/>
          </w:tcPr>
          <w:p w:rsidR="00A63A23" w:rsidRPr="00C114B1" w:rsidRDefault="00A63A23" w:rsidP="00193D08">
            <w:pPr>
              <w:rPr>
                <w:noProof/>
              </w:rPr>
            </w:pPr>
          </w:p>
        </w:tc>
      </w:tr>
      <w:tr w:rsidR="00A63A23" w:rsidRPr="00C114B1" w:rsidTr="00343A78">
        <w:trPr>
          <w:trHeight w:val="340"/>
        </w:trPr>
        <w:tc>
          <w:tcPr>
            <w:tcW w:w="921" w:type="dxa"/>
          </w:tcPr>
          <w:p w:rsidR="00A63A23" w:rsidRPr="00C114B1" w:rsidRDefault="00A63A23" w:rsidP="00193D08">
            <w:pPr>
              <w:rPr>
                <w:noProof/>
              </w:rPr>
            </w:pPr>
          </w:p>
        </w:tc>
        <w:tc>
          <w:tcPr>
            <w:tcW w:w="7796" w:type="dxa"/>
            <w:gridSpan w:val="3"/>
          </w:tcPr>
          <w:p w:rsidR="00A63A23" w:rsidRPr="00C114B1" w:rsidRDefault="00A63A23" w:rsidP="00193D08">
            <w:pPr>
              <w:rPr>
                <w:noProof/>
              </w:rPr>
            </w:pPr>
            <w:r w:rsidRPr="00C114B1">
              <w:rPr>
                <w:noProof/>
              </w:rPr>
              <w:t>II-6- ACCES PROVISOIRE A L’EAU ET A L’ENERGIE</w:t>
            </w:r>
          </w:p>
        </w:tc>
        <w:tc>
          <w:tcPr>
            <w:tcW w:w="992" w:type="dxa"/>
            <w:vMerge w:val="restart"/>
            <w:vAlign w:val="center"/>
          </w:tcPr>
          <w:p w:rsidR="00A63A23" w:rsidRPr="00C114B1" w:rsidRDefault="00A63A23" w:rsidP="00193D08">
            <w:pPr>
              <w:rPr>
                <w:noProof/>
              </w:rPr>
            </w:pPr>
          </w:p>
        </w:tc>
      </w:tr>
      <w:tr w:rsidR="00A63A23" w:rsidRPr="00C114B1" w:rsidTr="00343A78">
        <w:trPr>
          <w:trHeight w:val="340"/>
        </w:trPr>
        <w:tc>
          <w:tcPr>
            <w:tcW w:w="921" w:type="dxa"/>
          </w:tcPr>
          <w:p w:rsidR="00A63A23" w:rsidRPr="00C114B1" w:rsidRDefault="00A63A23" w:rsidP="00193D08">
            <w:pPr>
              <w:rPr>
                <w:noProof/>
              </w:rPr>
            </w:pPr>
          </w:p>
        </w:tc>
        <w:tc>
          <w:tcPr>
            <w:tcW w:w="7796" w:type="dxa"/>
            <w:gridSpan w:val="3"/>
          </w:tcPr>
          <w:p w:rsidR="00A63A23" w:rsidRPr="00C114B1" w:rsidRDefault="00A63A23" w:rsidP="00193D08">
            <w:pPr>
              <w:rPr>
                <w:noProof/>
              </w:rPr>
            </w:pPr>
            <w:r w:rsidRPr="00C114B1">
              <w:rPr>
                <w:noProof/>
              </w:rPr>
              <w:t>II-7- PROJET D’EXECUTION ET AGREMENTS DIVERS</w:t>
            </w:r>
          </w:p>
        </w:tc>
        <w:tc>
          <w:tcPr>
            <w:tcW w:w="992" w:type="dxa"/>
            <w:vMerge/>
            <w:vAlign w:val="center"/>
          </w:tcPr>
          <w:p w:rsidR="00A63A23" w:rsidRPr="00C114B1" w:rsidRDefault="00A63A23" w:rsidP="00193D08">
            <w:pPr>
              <w:rPr>
                <w:noProof/>
              </w:rPr>
            </w:pPr>
          </w:p>
        </w:tc>
      </w:tr>
      <w:tr w:rsidR="00A63A23" w:rsidRPr="00C114B1" w:rsidTr="00343A78">
        <w:trPr>
          <w:trHeight w:val="340"/>
        </w:trPr>
        <w:tc>
          <w:tcPr>
            <w:tcW w:w="921" w:type="dxa"/>
          </w:tcPr>
          <w:p w:rsidR="00A63A23" w:rsidRPr="00C114B1" w:rsidRDefault="00A63A23" w:rsidP="00193D08">
            <w:pPr>
              <w:rPr>
                <w:noProof/>
              </w:rPr>
            </w:pPr>
          </w:p>
        </w:tc>
        <w:tc>
          <w:tcPr>
            <w:tcW w:w="7796" w:type="dxa"/>
            <w:gridSpan w:val="3"/>
          </w:tcPr>
          <w:p w:rsidR="00A63A23" w:rsidRPr="00C114B1" w:rsidRDefault="00A63A23" w:rsidP="00193D08">
            <w:pPr>
              <w:rPr>
                <w:noProof/>
              </w:rPr>
            </w:pPr>
            <w:r w:rsidRPr="00C114B1">
              <w:rPr>
                <w:noProof/>
              </w:rPr>
              <w:t>II-8- DOSSIER DE RECOLEMENT</w:t>
            </w:r>
          </w:p>
        </w:tc>
        <w:tc>
          <w:tcPr>
            <w:tcW w:w="992" w:type="dxa"/>
            <w:vMerge/>
            <w:vAlign w:val="center"/>
          </w:tcPr>
          <w:p w:rsidR="00A63A23" w:rsidRPr="00C114B1" w:rsidRDefault="00A63A23" w:rsidP="00193D08">
            <w:pPr>
              <w:rPr>
                <w:noProof/>
              </w:rPr>
            </w:pPr>
          </w:p>
        </w:tc>
      </w:tr>
      <w:tr w:rsidR="00A63A23" w:rsidRPr="00C114B1" w:rsidTr="00343A78">
        <w:trPr>
          <w:trHeight w:val="340"/>
        </w:trPr>
        <w:tc>
          <w:tcPr>
            <w:tcW w:w="921" w:type="dxa"/>
          </w:tcPr>
          <w:p w:rsidR="00A63A23" w:rsidRPr="00C114B1" w:rsidRDefault="00A63A23" w:rsidP="00193D08">
            <w:pPr>
              <w:rPr>
                <w:noProof/>
              </w:rPr>
            </w:pPr>
          </w:p>
        </w:tc>
        <w:tc>
          <w:tcPr>
            <w:tcW w:w="7796" w:type="dxa"/>
            <w:gridSpan w:val="3"/>
          </w:tcPr>
          <w:p w:rsidR="00A63A23" w:rsidRPr="00C114B1" w:rsidRDefault="00A63A23" w:rsidP="00193D08">
            <w:pPr>
              <w:rPr>
                <w:noProof/>
              </w:rPr>
            </w:pPr>
            <w:r w:rsidRPr="00C114B1">
              <w:rPr>
                <w:noProof/>
              </w:rPr>
              <w:t>II-9- RECONNAISSANCE DES SOLS</w:t>
            </w:r>
          </w:p>
        </w:tc>
        <w:tc>
          <w:tcPr>
            <w:tcW w:w="992" w:type="dxa"/>
            <w:vMerge/>
            <w:vAlign w:val="center"/>
          </w:tcPr>
          <w:p w:rsidR="00A63A23" w:rsidRPr="00C114B1" w:rsidRDefault="00A63A23" w:rsidP="00193D08">
            <w:pPr>
              <w:rPr>
                <w:noProof/>
              </w:rPr>
            </w:pPr>
          </w:p>
        </w:tc>
      </w:tr>
      <w:tr w:rsidR="00A63A23" w:rsidRPr="00C114B1" w:rsidTr="00343A78">
        <w:trPr>
          <w:trHeight w:val="340"/>
        </w:trPr>
        <w:tc>
          <w:tcPr>
            <w:tcW w:w="921" w:type="dxa"/>
          </w:tcPr>
          <w:p w:rsidR="00A63A23" w:rsidRPr="00C114B1" w:rsidRDefault="00A63A23" w:rsidP="00193D08">
            <w:pPr>
              <w:rPr>
                <w:noProof/>
              </w:rPr>
            </w:pPr>
          </w:p>
        </w:tc>
        <w:tc>
          <w:tcPr>
            <w:tcW w:w="7796" w:type="dxa"/>
            <w:gridSpan w:val="3"/>
          </w:tcPr>
          <w:p w:rsidR="00A63A23" w:rsidRPr="00C114B1" w:rsidRDefault="00A63A23" w:rsidP="00193D08">
            <w:pPr>
              <w:rPr>
                <w:noProof/>
              </w:rPr>
            </w:pPr>
            <w:r w:rsidRPr="00C114B1">
              <w:rPr>
                <w:noProof/>
              </w:rPr>
              <w:t>II-10- IMPLANTATION</w:t>
            </w:r>
          </w:p>
        </w:tc>
        <w:tc>
          <w:tcPr>
            <w:tcW w:w="992" w:type="dxa"/>
            <w:vMerge/>
            <w:vAlign w:val="center"/>
          </w:tcPr>
          <w:p w:rsidR="00A63A23" w:rsidRPr="00C114B1" w:rsidRDefault="00A63A23" w:rsidP="00193D08">
            <w:pPr>
              <w:rPr>
                <w:noProof/>
              </w:rPr>
            </w:pPr>
          </w:p>
        </w:tc>
      </w:tr>
      <w:tr w:rsidR="00A63A23" w:rsidRPr="00C114B1" w:rsidTr="00343A78">
        <w:trPr>
          <w:trHeight w:val="340"/>
        </w:trPr>
        <w:tc>
          <w:tcPr>
            <w:tcW w:w="921" w:type="dxa"/>
          </w:tcPr>
          <w:p w:rsidR="00A63A23" w:rsidRPr="00C114B1" w:rsidRDefault="00A63A23" w:rsidP="00193D08">
            <w:pPr>
              <w:rPr>
                <w:noProof/>
              </w:rPr>
            </w:pPr>
          </w:p>
        </w:tc>
        <w:tc>
          <w:tcPr>
            <w:tcW w:w="7796" w:type="dxa"/>
            <w:gridSpan w:val="3"/>
          </w:tcPr>
          <w:p w:rsidR="00A63A23" w:rsidRPr="00C114B1" w:rsidRDefault="00A63A23" w:rsidP="00193D08">
            <w:pPr>
              <w:rPr>
                <w:noProof/>
              </w:rPr>
            </w:pPr>
            <w:r w:rsidRPr="00C114B1">
              <w:rPr>
                <w:noProof/>
              </w:rPr>
              <w:t>II-11- DETOURNEMENT DES RESEAUX</w:t>
            </w:r>
          </w:p>
        </w:tc>
        <w:tc>
          <w:tcPr>
            <w:tcW w:w="992" w:type="dxa"/>
            <w:vMerge w:val="restart"/>
            <w:vAlign w:val="center"/>
          </w:tcPr>
          <w:p w:rsidR="00A63A23" w:rsidRPr="00C114B1" w:rsidRDefault="00A63A23" w:rsidP="00193D08">
            <w:pPr>
              <w:rPr>
                <w:noProof/>
              </w:rPr>
            </w:pPr>
          </w:p>
        </w:tc>
      </w:tr>
      <w:tr w:rsidR="00A63A23" w:rsidRPr="00C114B1" w:rsidTr="00343A78">
        <w:trPr>
          <w:trHeight w:val="340"/>
        </w:trPr>
        <w:tc>
          <w:tcPr>
            <w:tcW w:w="8717" w:type="dxa"/>
            <w:gridSpan w:val="4"/>
          </w:tcPr>
          <w:p w:rsidR="00A63A23" w:rsidRPr="00C114B1" w:rsidRDefault="00A63A23" w:rsidP="00193D08">
            <w:pPr>
              <w:rPr>
                <w:noProof/>
              </w:rPr>
            </w:pPr>
            <w:r w:rsidRPr="00C114B1">
              <w:rPr>
                <w:noProof/>
              </w:rPr>
              <w:t>III- TERRASSEMENTS</w:t>
            </w:r>
            <w:r w:rsidR="00252773" w:rsidRPr="00C114B1">
              <w:rPr>
                <w:noProof/>
              </w:rPr>
              <w:t xml:space="preserve"> (</w:t>
            </w:r>
            <w:r w:rsidR="00995492" w:rsidRPr="00C114B1">
              <w:rPr>
                <w:noProof/>
              </w:rPr>
              <w:t xml:space="preserve">page </w:t>
            </w:r>
            <w:r w:rsidR="00252773" w:rsidRPr="00C114B1">
              <w:rPr>
                <w:noProof/>
              </w:rPr>
              <w:t>47)</w:t>
            </w:r>
          </w:p>
        </w:tc>
        <w:tc>
          <w:tcPr>
            <w:tcW w:w="992" w:type="dxa"/>
            <w:vMerge/>
            <w:vAlign w:val="center"/>
          </w:tcPr>
          <w:p w:rsidR="00A63A23" w:rsidRPr="00C114B1" w:rsidRDefault="00A63A23" w:rsidP="00193D08">
            <w:pPr>
              <w:rPr>
                <w:noProof/>
              </w:rPr>
            </w:pPr>
          </w:p>
        </w:tc>
      </w:tr>
      <w:tr w:rsidR="00A63A23" w:rsidRPr="00C114B1" w:rsidTr="00343A78">
        <w:trPr>
          <w:trHeight w:val="340"/>
        </w:trPr>
        <w:tc>
          <w:tcPr>
            <w:tcW w:w="921" w:type="dxa"/>
          </w:tcPr>
          <w:p w:rsidR="00A63A23" w:rsidRPr="00C114B1" w:rsidRDefault="00A63A23" w:rsidP="00193D08">
            <w:pPr>
              <w:rPr>
                <w:noProof/>
              </w:rPr>
            </w:pPr>
          </w:p>
        </w:tc>
        <w:tc>
          <w:tcPr>
            <w:tcW w:w="7796" w:type="dxa"/>
            <w:gridSpan w:val="3"/>
          </w:tcPr>
          <w:p w:rsidR="00A63A23" w:rsidRPr="00C114B1" w:rsidRDefault="00A63A23" w:rsidP="00193D08">
            <w:pPr>
              <w:rPr>
                <w:noProof/>
              </w:rPr>
            </w:pPr>
            <w:r w:rsidRPr="00C114B1">
              <w:rPr>
                <w:noProof/>
              </w:rPr>
              <w:t>III-1-DEBOISAGE ET DEBROUSSAILLAGE</w:t>
            </w:r>
          </w:p>
        </w:tc>
        <w:tc>
          <w:tcPr>
            <w:tcW w:w="992" w:type="dxa"/>
            <w:vMerge/>
            <w:vAlign w:val="center"/>
          </w:tcPr>
          <w:p w:rsidR="00A63A23" w:rsidRPr="00C114B1" w:rsidRDefault="00A63A23" w:rsidP="00193D08">
            <w:pPr>
              <w:rPr>
                <w:noProof/>
              </w:rPr>
            </w:pPr>
          </w:p>
        </w:tc>
      </w:tr>
      <w:tr w:rsidR="00A63A23" w:rsidRPr="00C114B1" w:rsidTr="00343A78">
        <w:trPr>
          <w:trHeight w:val="340"/>
        </w:trPr>
        <w:tc>
          <w:tcPr>
            <w:tcW w:w="921" w:type="dxa"/>
          </w:tcPr>
          <w:p w:rsidR="00A63A23" w:rsidRPr="00C114B1" w:rsidRDefault="00A63A23" w:rsidP="00193D08">
            <w:pPr>
              <w:rPr>
                <w:noProof/>
              </w:rPr>
            </w:pPr>
          </w:p>
        </w:tc>
        <w:tc>
          <w:tcPr>
            <w:tcW w:w="7796" w:type="dxa"/>
            <w:gridSpan w:val="3"/>
          </w:tcPr>
          <w:p w:rsidR="00A63A23" w:rsidRPr="00C114B1" w:rsidRDefault="00A63A23" w:rsidP="00193D08">
            <w:pPr>
              <w:rPr>
                <w:noProof/>
              </w:rPr>
            </w:pPr>
            <w:r w:rsidRPr="00C114B1">
              <w:rPr>
                <w:noProof/>
              </w:rPr>
              <w:t>III-2- DECAPAGE DES TERRES VEGETALES</w:t>
            </w:r>
          </w:p>
        </w:tc>
        <w:tc>
          <w:tcPr>
            <w:tcW w:w="992" w:type="dxa"/>
            <w:vMerge/>
            <w:vAlign w:val="center"/>
          </w:tcPr>
          <w:p w:rsidR="00A63A23" w:rsidRPr="00C114B1" w:rsidRDefault="00A63A23" w:rsidP="00193D08">
            <w:pPr>
              <w:rPr>
                <w:noProof/>
              </w:rPr>
            </w:pPr>
          </w:p>
        </w:tc>
      </w:tr>
      <w:tr w:rsidR="00A63A23" w:rsidRPr="00C114B1" w:rsidTr="00343A78">
        <w:trPr>
          <w:trHeight w:val="340"/>
        </w:trPr>
        <w:tc>
          <w:tcPr>
            <w:tcW w:w="921" w:type="dxa"/>
          </w:tcPr>
          <w:p w:rsidR="00A63A23" w:rsidRPr="00C114B1" w:rsidRDefault="00A63A23" w:rsidP="00193D08">
            <w:pPr>
              <w:rPr>
                <w:noProof/>
              </w:rPr>
            </w:pPr>
          </w:p>
        </w:tc>
        <w:tc>
          <w:tcPr>
            <w:tcW w:w="7796" w:type="dxa"/>
            <w:gridSpan w:val="3"/>
          </w:tcPr>
          <w:p w:rsidR="00A63A23" w:rsidRPr="00C114B1" w:rsidRDefault="00A63A23" w:rsidP="00193D08">
            <w:pPr>
              <w:rPr>
                <w:noProof/>
              </w:rPr>
            </w:pPr>
            <w:r w:rsidRPr="00C114B1">
              <w:rPr>
                <w:noProof/>
              </w:rPr>
              <w:t>III-3- DEMOLITIONS</w:t>
            </w:r>
          </w:p>
        </w:tc>
        <w:tc>
          <w:tcPr>
            <w:tcW w:w="992" w:type="dxa"/>
            <w:vMerge/>
            <w:vAlign w:val="center"/>
          </w:tcPr>
          <w:p w:rsidR="00A63A23" w:rsidRPr="00C114B1" w:rsidRDefault="00A63A23" w:rsidP="00193D08">
            <w:pPr>
              <w:rPr>
                <w:noProof/>
              </w:rPr>
            </w:pPr>
          </w:p>
        </w:tc>
      </w:tr>
      <w:tr w:rsidR="00A63A23" w:rsidRPr="00C114B1" w:rsidTr="00343A78">
        <w:trPr>
          <w:trHeight w:val="340"/>
        </w:trPr>
        <w:tc>
          <w:tcPr>
            <w:tcW w:w="921" w:type="dxa"/>
          </w:tcPr>
          <w:p w:rsidR="00A63A23" w:rsidRPr="00C114B1" w:rsidRDefault="00A63A23" w:rsidP="00193D08">
            <w:pPr>
              <w:rPr>
                <w:noProof/>
              </w:rPr>
            </w:pPr>
          </w:p>
        </w:tc>
        <w:tc>
          <w:tcPr>
            <w:tcW w:w="7796" w:type="dxa"/>
            <w:gridSpan w:val="3"/>
          </w:tcPr>
          <w:p w:rsidR="00A63A23" w:rsidRPr="00C114B1" w:rsidRDefault="00A63A23" w:rsidP="00193D08">
            <w:pPr>
              <w:rPr>
                <w:noProof/>
              </w:rPr>
            </w:pPr>
            <w:r w:rsidRPr="00C114B1">
              <w:rPr>
                <w:noProof/>
              </w:rPr>
              <w:t>III-4- TERRASSEMENTS POUR FOUILLES EN RIGOLES ET SEMELLES ISOLEES</w:t>
            </w:r>
          </w:p>
        </w:tc>
        <w:tc>
          <w:tcPr>
            <w:tcW w:w="992" w:type="dxa"/>
            <w:vMerge/>
            <w:vAlign w:val="center"/>
          </w:tcPr>
          <w:p w:rsidR="00A63A23" w:rsidRPr="00C114B1" w:rsidRDefault="00A63A23" w:rsidP="00193D08">
            <w:pPr>
              <w:rPr>
                <w:noProof/>
              </w:rPr>
            </w:pPr>
          </w:p>
        </w:tc>
      </w:tr>
      <w:tr w:rsidR="005A106E" w:rsidRPr="00C114B1" w:rsidTr="00343A78">
        <w:trPr>
          <w:trHeight w:val="340"/>
        </w:trPr>
        <w:tc>
          <w:tcPr>
            <w:tcW w:w="8717" w:type="dxa"/>
            <w:gridSpan w:val="4"/>
          </w:tcPr>
          <w:p w:rsidR="005A106E" w:rsidRPr="00C114B1" w:rsidRDefault="004171DD" w:rsidP="00193D08">
            <w:pPr>
              <w:rPr>
                <w:noProof/>
              </w:rPr>
            </w:pPr>
            <w:r w:rsidRPr="00C114B1">
              <w:rPr>
                <w:noProof/>
              </w:rPr>
              <w:t xml:space="preserve">IV – </w:t>
            </w:r>
            <w:r w:rsidRPr="00C114B1">
              <w:rPr>
                <w:rFonts w:eastAsia="Batang"/>
              </w:rPr>
              <w:t>BETON ET MAÇONNERIES</w:t>
            </w:r>
            <w:r w:rsidR="00252773" w:rsidRPr="00C114B1">
              <w:rPr>
                <w:rFonts w:eastAsia="Batang"/>
              </w:rPr>
              <w:t xml:space="preserve"> (</w:t>
            </w:r>
            <w:r w:rsidR="00995492" w:rsidRPr="00C114B1">
              <w:rPr>
                <w:rFonts w:eastAsia="Batang"/>
              </w:rPr>
              <w:t xml:space="preserve">pages </w:t>
            </w:r>
            <w:r w:rsidR="00252773" w:rsidRPr="00C114B1">
              <w:rPr>
                <w:rFonts w:eastAsia="Batang"/>
              </w:rPr>
              <w:t>48-51)</w:t>
            </w:r>
          </w:p>
        </w:tc>
        <w:tc>
          <w:tcPr>
            <w:tcW w:w="992" w:type="dxa"/>
            <w:vMerge w:val="restart"/>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7796" w:type="dxa"/>
            <w:gridSpan w:val="3"/>
          </w:tcPr>
          <w:p w:rsidR="005A106E" w:rsidRPr="00C114B1" w:rsidRDefault="005A106E" w:rsidP="00193D08">
            <w:pPr>
              <w:rPr>
                <w:noProof/>
              </w:rPr>
            </w:pPr>
            <w:r w:rsidRPr="00C114B1">
              <w:rPr>
                <w:noProof/>
              </w:rPr>
              <w:t>IV-1- CONSISTANCE DES TRAVAUX ET DESCRIPTION DES OUVRAGES</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7796" w:type="dxa"/>
            <w:gridSpan w:val="3"/>
          </w:tcPr>
          <w:p w:rsidR="005A106E" w:rsidRPr="00C114B1" w:rsidRDefault="005A106E" w:rsidP="00193D08">
            <w:pPr>
              <w:rPr>
                <w:noProof/>
              </w:rPr>
            </w:pPr>
            <w:r w:rsidRPr="00C114B1">
              <w:rPr>
                <w:noProof/>
              </w:rPr>
              <w:t>IV-2- NATURE, PROVENANCE ET QUALITE DES MATERIAUX</w:t>
            </w:r>
          </w:p>
        </w:tc>
        <w:tc>
          <w:tcPr>
            <w:tcW w:w="992" w:type="dxa"/>
            <w:vMerge/>
            <w:vAlign w:val="center"/>
          </w:tcPr>
          <w:p w:rsidR="005A106E" w:rsidRPr="00C114B1" w:rsidRDefault="005A106E" w:rsidP="00193D08">
            <w:pPr>
              <w:rPr>
                <w:noProof/>
              </w:rPr>
            </w:pPr>
          </w:p>
        </w:tc>
      </w:tr>
      <w:tr w:rsidR="00BE2B2F" w:rsidRPr="00C114B1" w:rsidTr="00343A78">
        <w:trPr>
          <w:trHeight w:val="340"/>
        </w:trPr>
        <w:tc>
          <w:tcPr>
            <w:tcW w:w="921" w:type="dxa"/>
          </w:tcPr>
          <w:p w:rsidR="00BE2B2F" w:rsidRPr="00C114B1" w:rsidRDefault="00BE2B2F" w:rsidP="00193D08">
            <w:pPr>
              <w:rPr>
                <w:noProof/>
              </w:rPr>
            </w:pPr>
          </w:p>
        </w:tc>
        <w:tc>
          <w:tcPr>
            <w:tcW w:w="7796" w:type="dxa"/>
            <w:gridSpan w:val="3"/>
          </w:tcPr>
          <w:p w:rsidR="00BE2B2F" w:rsidRPr="00C114B1" w:rsidRDefault="00BE2B2F" w:rsidP="00193D08">
            <w:pPr>
              <w:rPr>
                <w:noProof/>
              </w:rPr>
            </w:pPr>
            <w:r w:rsidRPr="00C114B1">
              <w:rPr>
                <w:noProof/>
              </w:rPr>
              <w:t>IV-3- PREPARATION DES COFFRAGES, FERRAILLAGES ET RESERVATIONS</w:t>
            </w:r>
          </w:p>
        </w:tc>
        <w:tc>
          <w:tcPr>
            <w:tcW w:w="992" w:type="dxa"/>
            <w:vAlign w:val="center"/>
          </w:tcPr>
          <w:p w:rsidR="00BE2B2F" w:rsidRPr="00C114B1" w:rsidRDefault="00BE2B2F" w:rsidP="00193D08">
            <w:pPr>
              <w:rPr>
                <w:noProof/>
              </w:rPr>
            </w:pPr>
          </w:p>
        </w:tc>
      </w:tr>
      <w:tr w:rsidR="00BE2B2F" w:rsidRPr="00C114B1" w:rsidTr="00343A78">
        <w:trPr>
          <w:trHeight w:val="340"/>
        </w:trPr>
        <w:tc>
          <w:tcPr>
            <w:tcW w:w="921" w:type="dxa"/>
          </w:tcPr>
          <w:p w:rsidR="00BE2B2F" w:rsidRPr="00C114B1" w:rsidRDefault="00BE2B2F" w:rsidP="00193D08">
            <w:pPr>
              <w:rPr>
                <w:noProof/>
              </w:rPr>
            </w:pPr>
          </w:p>
        </w:tc>
        <w:tc>
          <w:tcPr>
            <w:tcW w:w="7796" w:type="dxa"/>
            <w:gridSpan w:val="3"/>
          </w:tcPr>
          <w:p w:rsidR="00BE2B2F" w:rsidRPr="00C114B1" w:rsidRDefault="00BE2B2F" w:rsidP="00193D08">
            <w:pPr>
              <w:rPr>
                <w:noProof/>
              </w:rPr>
            </w:pPr>
            <w:r w:rsidRPr="00C114B1">
              <w:rPr>
                <w:noProof/>
              </w:rPr>
              <w:t>IV-4 - EXECUTION DES OUVRAGES EN BETON ARME</w:t>
            </w:r>
          </w:p>
        </w:tc>
        <w:tc>
          <w:tcPr>
            <w:tcW w:w="992" w:type="dxa"/>
            <w:vAlign w:val="center"/>
          </w:tcPr>
          <w:p w:rsidR="00BE2B2F" w:rsidRPr="00C114B1" w:rsidRDefault="00BE2B2F"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7796" w:type="dxa"/>
            <w:gridSpan w:val="3"/>
          </w:tcPr>
          <w:p w:rsidR="005A106E" w:rsidRPr="00C114B1" w:rsidRDefault="005A106E" w:rsidP="00193D08">
            <w:pPr>
              <w:rPr>
                <w:noProof/>
              </w:rPr>
            </w:pPr>
            <w:r w:rsidRPr="00C114B1">
              <w:rPr>
                <w:noProof/>
              </w:rPr>
              <w:t>IV-5- MISE EN ŒUVRE DES DALLAGES</w:t>
            </w:r>
          </w:p>
        </w:tc>
        <w:tc>
          <w:tcPr>
            <w:tcW w:w="992" w:type="dxa"/>
            <w:vMerge w:val="restart"/>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7796" w:type="dxa"/>
            <w:gridSpan w:val="3"/>
          </w:tcPr>
          <w:p w:rsidR="005A106E" w:rsidRPr="00C114B1" w:rsidRDefault="005A106E" w:rsidP="00193D08">
            <w:pPr>
              <w:rPr>
                <w:noProof/>
              </w:rPr>
            </w:pPr>
            <w:r w:rsidRPr="00C114B1">
              <w:rPr>
                <w:noProof/>
              </w:rPr>
              <w:t xml:space="preserve">IV-6- MISE EN ŒUVRE DES </w:t>
            </w:r>
            <w:r w:rsidR="004171DD" w:rsidRPr="00C114B1">
              <w:rPr>
                <w:noProof/>
              </w:rPr>
              <w:t>MAÇONNERIES</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7796" w:type="dxa"/>
            <w:gridSpan w:val="3"/>
          </w:tcPr>
          <w:p w:rsidR="005A106E" w:rsidRPr="00C114B1" w:rsidRDefault="005A106E" w:rsidP="00193D08">
            <w:pPr>
              <w:rPr>
                <w:noProof/>
              </w:rPr>
            </w:pPr>
            <w:r w:rsidRPr="00C114B1">
              <w:rPr>
                <w:noProof/>
              </w:rPr>
              <w:t>IV-7- MISE EN ŒUVRE DES ENDUITS</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8717" w:type="dxa"/>
            <w:gridSpan w:val="4"/>
          </w:tcPr>
          <w:p w:rsidR="005A106E" w:rsidRPr="00C114B1" w:rsidRDefault="005A106E" w:rsidP="00193D08">
            <w:pPr>
              <w:rPr>
                <w:noProof/>
              </w:rPr>
            </w:pPr>
            <w:r w:rsidRPr="00C114B1">
              <w:rPr>
                <w:noProof/>
              </w:rPr>
              <w:t>V- TRAVAUX DE TOITURE</w:t>
            </w:r>
            <w:r w:rsidR="00252773" w:rsidRPr="00C114B1">
              <w:rPr>
                <w:noProof/>
              </w:rPr>
              <w:t xml:space="preserve"> (page 52)</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7796" w:type="dxa"/>
            <w:gridSpan w:val="3"/>
          </w:tcPr>
          <w:p w:rsidR="005A106E" w:rsidRPr="00C114B1" w:rsidRDefault="005A106E" w:rsidP="00193D08">
            <w:pPr>
              <w:rPr>
                <w:noProof/>
              </w:rPr>
            </w:pPr>
            <w:r w:rsidRPr="00C114B1">
              <w:rPr>
                <w:noProof/>
              </w:rPr>
              <w:t>V-1- CARACTERISTIQUES DES ESSENCES DE BOIS</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7796" w:type="dxa"/>
            <w:gridSpan w:val="3"/>
          </w:tcPr>
          <w:p w:rsidR="005A106E" w:rsidRPr="00C114B1" w:rsidRDefault="005A106E" w:rsidP="00193D08">
            <w:pPr>
              <w:rPr>
                <w:noProof/>
              </w:rPr>
            </w:pPr>
            <w:r w:rsidRPr="00C114B1">
              <w:rPr>
                <w:noProof/>
              </w:rPr>
              <w:t>V-2- MATERIAUX DE COUVERTURE</w:t>
            </w:r>
          </w:p>
        </w:tc>
        <w:tc>
          <w:tcPr>
            <w:tcW w:w="992" w:type="dxa"/>
            <w:vMerge w:val="restart"/>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7796" w:type="dxa"/>
            <w:gridSpan w:val="3"/>
          </w:tcPr>
          <w:p w:rsidR="005A106E" w:rsidRPr="00C114B1" w:rsidRDefault="005A106E" w:rsidP="00193D08">
            <w:pPr>
              <w:rPr>
                <w:noProof/>
              </w:rPr>
            </w:pPr>
            <w:r w:rsidRPr="00C114B1">
              <w:rPr>
                <w:noProof/>
              </w:rPr>
              <w:t xml:space="preserve">V-3-ACCESSOIRES METALLIQUES D’ASSEMBLAGE DES PIECES DE CHARPENTE ET DE </w:t>
            </w:r>
            <w:r w:rsidRPr="00C114B1">
              <w:rPr>
                <w:noProof/>
              </w:rPr>
              <w:lastRenderedPageBreak/>
              <w:t>COUVERTURE</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7796" w:type="dxa"/>
            <w:gridSpan w:val="3"/>
          </w:tcPr>
          <w:p w:rsidR="005A106E" w:rsidRPr="00C114B1" w:rsidRDefault="005A106E" w:rsidP="00193D08">
            <w:pPr>
              <w:rPr>
                <w:noProof/>
              </w:rPr>
            </w:pPr>
            <w:r w:rsidRPr="00C114B1">
              <w:rPr>
                <w:noProof/>
              </w:rPr>
              <w:t>V-4- APPROBATION DES MATERIAUX</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8717" w:type="dxa"/>
            <w:gridSpan w:val="4"/>
          </w:tcPr>
          <w:p w:rsidR="005A106E" w:rsidRPr="00C114B1" w:rsidRDefault="005A106E" w:rsidP="00193D08">
            <w:pPr>
              <w:rPr>
                <w:noProof/>
              </w:rPr>
            </w:pPr>
            <w:r w:rsidRPr="00C114B1">
              <w:rPr>
                <w:noProof/>
              </w:rPr>
              <w:t>VI- CHARPENTES</w:t>
            </w:r>
            <w:r w:rsidR="00252773" w:rsidRPr="00C114B1">
              <w:rPr>
                <w:noProof/>
              </w:rPr>
              <w:t xml:space="preserve"> (page 52)</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7796" w:type="dxa"/>
            <w:gridSpan w:val="3"/>
          </w:tcPr>
          <w:p w:rsidR="005A106E" w:rsidRPr="00C114B1" w:rsidRDefault="005A106E" w:rsidP="00193D08">
            <w:pPr>
              <w:rPr>
                <w:noProof/>
              </w:rPr>
            </w:pPr>
            <w:r w:rsidRPr="00C114B1">
              <w:rPr>
                <w:noProof/>
              </w:rPr>
              <w:t>VI-1- GENERARIL</w:t>
            </w:r>
            <w:r w:rsidR="004171DD" w:rsidRPr="00C114B1">
              <w:rPr>
                <w:noProof/>
              </w:rPr>
              <w:t>I</w:t>
            </w:r>
            <w:r w:rsidRPr="00C114B1">
              <w:rPr>
                <w:noProof/>
              </w:rPr>
              <w:t>TES</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7796" w:type="dxa"/>
            <w:gridSpan w:val="3"/>
          </w:tcPr>
          <w:p w:rsidR="005A106E" w:rsidRPr="00C114B1" w:rsidRDefault="005A106E" w:rsidP="00193D08">
            <w:pPr>
              <w:rPr>
                <w:noProof/>
              </w:rPr>
            </w:pPr>
            <w:r w:rsidRPr="00C114B1">
              <w:rPr>
                <w:noProof/>
              </w:rPr>
              <w:t>VI-2- EXECUTION DE LA CHARPENTE</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8717" w:type="dxa"/>
            <w:gridSpan w:val="4"/>
          </w:tcPr>
          <w:p w:rsidR="005A106E" w:rsidRPr="00C114B1" w:rsidRDefault="005A106E" w:rsidP="00193D08">
            <w:pPr>
              <w:rPr>
                <w:noProof/>
              </w:rPr>
            </w:pPr>
            <w:r w:rsidRPr="00C114B1">
              <w:rPr>
                <w:noProof/>
              </w:rPr>
              <w:t xml:space="preserve">VII </w:t>
            </w:r>
            <w:r w:rsidR="002829E6" w:rsidRPr="00C114B1">
              <w:rPr>
                <w:noProof/>
              </w:rPr>
              <w:t>–</w:t>
            </w:r>
            <w:r w:rsidRPr="00C114B1">
              <w:rPr>
                <w:noProof/>
              </w:rPr>
              <w:t xml:space="preserve"> COUVERTURE</w:t>
            </w:r>
            <w:r w:rsidR="00252773" w:rsidRPr="00C114B1">
              <w:rPr>
                <w:noProof/>
              </w:rPr>
              <w:t xml:space="preserve"> (page 53)</w:t>
            </w:r>
          </w:p>
        </w:tc>
        <w:tc>
          <w:tcPr>
            <w:tcW w:w="992" w:type="dxa"/>
            <w:vMerge w:val="restart"/>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7796" w:type="dxa"/>
            <w:gridSpan w:val="3"/>
          </w:tcPr>
          <w:p w:rsidR="005A106E" w:rsidRPr="00C114B1" w:rsidRDefault="005A106E" w:rsidP="00193D08">
            <w:pPr>
              <w:rPr>
                <w:noProof/>
              </w:rPr>
            </w:pPr>
            <w:r w:rsidRPr="00C114B1">
              <w:rPr>
                <w:noProof/>
              </w:rPr>
              <w:t>VII-1- GENERALITES</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7796" w:type="dxa"/>
            <w:gridSpan w:val="3"/>
          </w:tcPr>
          <w:p w:rsidR="005A106E" w:rsidRPr="00C114B1" w:rsidRDefault="005A106E" w:rsidP="00193D08">
            <w:pPr>
              <w:rPr>
                <w:noProof/>
              </w:rPr>
            </w:pPr>
            <w:r w:rsidRPr="00C114B1">
              <w:rPr>
                <w:noProof/>
              </w:rPr>
              <w:t>VII-2- MONTAGE DES TÔLES</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8717" w:type="dxa"/>
            <w:gridSpan w:val="4"/>
          </w:tcPr>
          <w:p w:rsidR="005A106E" w:rsidRPr="00C114B1" w:rsidRDefault="005A106E" w:rsidP="00193D08">
            <w:pPr>
              <w:rPr>
                <w:noProof/>
              </w:rPr>
            </w:pPr>
            <w:r w:rsidRPr="00C114B1">
              <w:rPr>
                <w:noProof/>
              </w:rPr>
              <w:t>VIII- ELECTRICITE</w:t>
            </w:r>
            <w:r w:rsidR="00252773" w:rsidRPr="00C114B1">
              <w:rPr>
                <w:noProof/>
              </w:rPr>
              <w:t xml:space="preserve"> (page 53-55)</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7796" w:type="dxa"/>
            <w:gridSpan w:val="3"/>
          </w:tcPr>
          <w:p w:rsidR="005A106E" w:rsidRPr="00C114B1" w:rsidRDefault="005A106E" w:rsidP="00193D08">
            <w:pPr>
              <w:rPr>
                <w:noProof/>
              </w:rPr>
            </w:pPr>
            <w:r w:rsidRPr="00C114B1">
              <w:rPr>
                <w:noProof/>
              </w:rPr>
              <w:t>VIII-1- DEFINITION DES TRAVAUX D’ELECTRICITE</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850" w:type="dxa"/>
          </w:tcPr>
          <w:p w:rsidR="005A106E" w:rsidRPr="00C114B1" w:rsidRDefault="005A106E" w:rsidP="00193D08">
            <w:pPr>
              <w:rPr>
                <w:noProof/>
              </w:rPr>
            </w:pPr>
          </w:p>
        </w:tc>
        <w:tc>
          <w:tcPr>
            <w:tcW w:w="6946" w:type="dxa"/>
            <w:gridSpan w:val="2"/>
          </w:tcPr>
          <w:p w:rsidR="005A106E" w:rsidRPr="00C114B1" w:rsidRDefault="005A106E" w:rsidP="00193D08">
            <w:pPr>
              <w:rPr>
                <w:noProof/>
              </w:rPr>
            </w:pPr>
            <w:r w:rsidRPr="00C114B1">
              <w:rPr>
                <w:noProof/>
              </w:rPr>
              <w:t>VIII-1-1- Généralités</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850" w:type="dxa"/>
          </w:tcPr>
          <w:p w:rsidR="005A106E" w:rsidRPr="00C114B1" w:rsidRDefault="005A106E" w:rsidP="00193D08">
            <w:pPr>
              <w:rPr>
                <w:noProof/>
              </w:rPr>
            </w:pPr>
          </w:p>
        </w:tc>
        <w:tc>
          <w:tcPr>
            <w:tcW w:w="6946" w:type="dxa"/>
            <w:gridSpan w:val="2"/>
          </w:tcPr>
          <w:p w:rsidR="005A106E" w:rsidRPr="00C114B1" w:rsidRDefault="005A106E" w:rsidP="00193D08">
            <w:pPr>
              <w:rPr>
                <w:noProof/>
              </w:rPr>
            </w:pPr>
            <w:r w:rsidRPr="00C114B1">
              <w:rPr>
                <w:noProof/>
              </w:rPr>
              <w:t>VIII-1-2- Documents techniques de référence</w:t>
            </w:r>
          </w:p>
        </w:tc>
        <w:tc>
          <w:tcPr>
            <w:tcW w:w="992" w:type="dxa"/>
            <w:vMerge w:val="restart"/>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850" w:type="dxa"/>
          </w:tcPr>
          <w:p w:rsidR="005A106E" w:rsidRPr="00C114B1" w:rsidRDefault="005A106E" w:rsidP="00193D08">
            <w:pPr>
              <w:rPr>
                <w:noProof/>
              </w:rPr>
            </w:pPr>
          </w:p>
        </w:tc>
        <w:tc>
          <w:tcPr>
            <w:tcW w:w="6946" w:type="dxa"/>
            <w:gridSpan w:val="2"/>
          </w:tcPr>
          <w:p w:rsidR="005A106E" w:rsidRPr="00C114B1" w:rsidRDefault="005A106E" w:rsidP="00193D08">
            <w:pPr>
              <w:rPr>
                <w:noProof/>
              </w:rPr>
            </w:pPr>
            <w:r w:rsidRPr="00C114B1">
              <w:rPr>
                <w:noProof/>
              </w:rPr>
              <w:t>VIII-1-3- Plans d’électricité</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7796" w:type="dxa"/>
            <w:gridSpan w:val="3"/>
          </w:tcPr>
          <w:p w:rsidR="005A106E" w:rsidRPr="00C114B1" w:rsidRDefault="005A106E" w:rsidP="00193D08">
            <w:pPr>
              <w:rPr>
                <w:noProof/>
              </w:rPr>
            </w:pPr>
            <w:r w:rsidRPr="00C114B1">
              <w:rPr>
                <w:noProof/>
              </w:rPr>
              <w:t>VIII-2- BASES DE CALCULS</w:t>
            </w:r>
          </w:p>
        </w:tc>
        <w:tc>
          <w:tcPr>
            <w:tcW w:w="992" w:type="dxa"/>
            <w:vMerge w:val="restart"/>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850" w:type="dxa"/>
          </w:tcPr>
          <w:p w:rsidR="005A106E" w:rsidRPr="00C114B1" w:rsidRDefault="005A106E" w:rsidP="00193D08">
            <w:pPr>
              <w:rPr>
                <w:noProof/>
              </w:rPr>
            </w:pPr>
          </w:p>
        </w:tc>
        <w:tc>
          <w:tcPr>
            <w:tcW w:w="6946" w:type="dxa"/>
            <w:gridSpan w:val="2"/>
          </w:tcPr>
          <w:p w:rsidR="005A106E" w:rsidRPr="00C114B1" w:rsidRDefault="005A106E" w:rsidP="00193D08">
            <w:pPr>
              <w:rPr>
                <w:noProof/>
              </w:rPr>
            </w:pPr>
            <w:r w:rsidRPr="00C114B1">
              <w:rPr>
                <w:noProof/>
              </w:rPr>
              <w:t>VIII-2-1- Caractéristiques du réseau de distribution d’électricité</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850" w:type="dxa"/>
          </w:tcPr>
          <w:p w:rsidR="005A106E" w:rsidRPr="00C114B1" w:rsidRDefault="005A106E" w:rsidP="00193D08">
            <w:pPr>
              <w:rPr>
                <w:noProof/>
              </w:rPr>
            </w:pPr>
          </w:p>
        </w:tc>
        <w:tc>
          <w:tcPr>
            <w:tcW w:w="6946" w:type="dxa"/>
            <w:gridSpan w:val="2"/>
          </w:tcPr>
          <w:p w:rsidR="005A106E" w:rsidRPr="00C114B1" w:rsidRDefault="005A106E" w:rsidP="00193D08">
            <w:pPr>
              <w:rPr>
                <w:noProof/>
              </w:rPr>
            </w:pPr>
            <w:r w:rsidRPr="00C114B1">
              <w:rPr>
                <w:noProof/>
              </w:rPr>
              <w:t>VIII-2-2- Puissance d’installation</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850" w:type="dxa"/>
          </w:tcPr>
          <w:p w:rsidR="005A106E" w:rsidRPr="00C114B1" w:rsidRDefault="005A106E" w:rsidP="00193D08">
            <w:pPr>
              <w:rPr>
                <w:noProof/>
              </w:rPr>
            </w:pPr>
          </w:p>
        </w:tc>
        <w:tc>
          <w:tcPr>
            <w:tcW w:w="6946" w:type="dxa"/>
            <w:gridSpan w:val="2"/>
          </w:tcPr>
          <w:p w:rsidR="005A106E" w:rsidRPr="00C114B1" w:rsidRDefault="005A106E" w:rsidP="00193D08">
            <w:pPr>
              <w:rPr>
                <w:noProof/>
              </w:rPr>
            </w:pPr>
            <w:r w:rsidRPr="00C114B1">
              <w:rPr>
                <w:noProof/>
              </w:rPr>
              <w:t>VIII-2-3 - Mise en œuvre</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850" w:type="dxa"/>
          </w:tcPr>
          <w:p w:rsidR="005A106E" w:rsidRPr="00C114B1" w:rsidRDefault="005A106E" w:rsidP="00193D08">
            <w:pPr>
              <w:rPr>
                <w:noProof/>
              </w:rPr>
            </w:pPr>
          </w:p>
        </w:tc>
        <w:tc>
          <w:tcPr>
            <w:tcW w:w="6946" w:type="dxa"/>
            <w:gridSpan w:val="2"/>
          </w:tcPr>
          <w:p w:rsidR="005A106E" w:rsidRPr="00C114B1" w:rsidRDefault="005A106E" w:rsidP="00193D08">
            <w:pPr>
              <w:rPr>
                <w:noProof/>
              </w:rPr>
            </w:pPr>
            <w:r w:rsidRPr="00C114B1">
              <w:rPr>
                <w:noProof/>
              </w:rPr>
              <w:t>VIII-2-4- Protection du matériel</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850" w:type="dxa"/>
          </w:tcPr>
          <w:p w:rsidR="005A106E" w:rsidRPr="00C114B1" w:rsidRDefault="005A106E" w:rsidP="00193D08">
            <w:pPr>
              <w:rPr>
                <w:noProof/>
              </w:rPr>
            </w:pPr>
          </w:p>
        </w:tc>
        <w:tc>
          <w:tcPr>
            <w:tcW w:w="6946" w:type="dxa"/>
            <w:gridSpan w:val="2"/>
          </w:tcPr>
          <w:p w:rsidR="005A106E" w:rsidRPr="00C114B1" w:rsidRDefault="005A106E" w:rsidP="00193D08">
            <w:pPr>
              <w:rPr>
                <w:noProof/>
              </w:rPr>
            </w:pPr>
            <w:r w:rsidRPr="00C114B1">
              <w:rPr>
                <w:noProof/>
              </w:rPr>
              <w:t>VIII-2-5- Essais de réception</w:t>
            </w:r>
          </w:p>
        </w:tc>
        <w:tc>
          <w:tcPr>
            <w:tcW w:w="992" w:type="dxa"/>
            <w:vMerge w:val="restart"/>
            <w:vAlign w:val="center"/>
          </w:tcPr>
          <w:p w:rsidR="005A106E" w:rsidRPr="00C114B1" w:rsidRDefault="005A106E" w:rsidP="00193D08">
            <w:pPr>
              <w:rPr>
                <w:noProof/>
              </w:rPr>
            </w:pPr>
          </w:p>
        </w:tc>
      </w:tr>
      <w:tr w:rsidR="005A106E" w:rsidRPr="00C114B1" w:rsidTr="00343A78">
        <w:trPr>
          <w:trHeight w:val="340"/>
        </w:trPr>
        <w:tc>
          <w:tcPr>
            <w:tcW w:w="8717" w:type="dxa"/>
            <w:gridSpan w:val="4"/>
          </w:tcPr>
          <w:p w:rsidR="005A106E" w:rsidRPr="00C114B1" w:rsidRDefault="005A106E" w:rsidP="00193D08">
            <w:pPr>
              <w:rPr>
                <w:rFonts w:eastAsia="Batang"/>
              </w:rPr>
            </w:pPr>
            <w:r w:rsidRPr="00C114B1">
              <w:rPr>
                <w:noProof/>
              </w:rPr>
              <w:t xml:space="preserve">IX - </w:t>
            </w:r>
            <w:r w:rsidRPr="00C114B1">
              <w:rPr>
                <w:rFonts w:eastAsia="Batang"/>
              </w:rPr>
              <w:t>MENUISERIE METALLIQUE</w:t>
            </w:r>
            <w:r w:rsidR="00252773" w:rsidRPr="00C114B1">
              <w:rPr>
                <w:rFonts w:eastAsia="Batang"/>
              </w:rPr>
              <w:t xml:space="preserve"> (page 56)</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7796" w:type="dxa"/>
            <w:gridSpan w:val="3"/>
          </w:tcPr>
          <w:p w:rsidR="005A106E" w:rsidRPr="00C114B1" w:rsidRDefault="005A106E" w:rsidP="00193D08">
            <w:pPr>
              <w:rPr>
                <w:noProof/>
              </w:rPr>
            </w:pPr>
            <w:r w:rsidRPr="00C114B1">
              <w:rPr>
                <w:noProof/>
              </w:rPr>
              <w:t>IX-1- GENERALITES  SUR LA  MENUISERIE METALLIQUE</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7796" w:type="dxa"/>
            <w:gridSpan w:val="3"/>
          </w:tcPr>
          <w:p w:rsidR="005A106E" w:rsidRPr="00C114B1" w:rsidRDefault="005A106E" w:rsidP="00193D08">
            <w:pPr>
              <w:rPr>
                <w:noProof/>
              </w:rPr>
            </w:pPr>
            <w:r w:rsidRPr="00C114B1">
              <w:rPr>
                <w:noProof/>
              </w:rPr>
              <w:t>IX-2- PRESCRIPTIONS TECHNIQUES</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7796" w:type="dxa"/>
            <w:gridSpan w:val="3"/>
          </w:tcPr>
          <w:p w:rsidR="005A106E" w:rsidRPr="00C114B1" w:rsidRDefault="005A106E" w:rsidP="00193D08">
            <w:pPr>
              <w:rPr>
                <w:noProof/>
              </w:rPr>
            </w:pPr>
            <w:r w:rsidRPr="00C114B1">
              <w:rPr>
                <w:noProof/>
              </w:rPr>
              <w:t>IX-3- MISE EN ŒUVRE DES OUVRAGES DE MENUISERIE METALLIQUE</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850" w:type="dxa"/>
          </w:tcPr>
          <w:p w:rsidR="005A106E" w:rsidRPr="00C114B1" w:rsidRDefault="005A106E" w:rsidP="00193D08">
            <w:pPr>
              <w:rPr>
                <w:noProof/>
              </w:rPr>
            </w:pPr>
          </w:p>
        </w:tc>
        <w:tc>
          <w:tcPr>
            <w:tcW w:w="6946" w:type="dxa"/>
            <w:gridSpan w:val="2"/>
            <w:vAlign w:val="center"/>
          </w:tcPr>
          <w:p w:rsidR="005A106E" w:rsidRPr="00C114B1" w:rsidRDefault="005A106E" w:rsidP="00193D08">
            <w:pPr>
              <w:rPr>
                <w:noProof/>
              </w:rPr>
            </w:pPr>
            <w:r w:rsidRPr="00C114B1">
              <w:rPr>
                <w:noProof/>
              </w:rPr>
              <w:t>IX-3-1- Détail</w:t>
            </w:r>
            <w:r w:rsidR="004171DD" w:rsidRPr="00C114B1">
              <w:rPr>
                <w:noProof/>
              </w:rPr>
              <w:t>s</w:t>
            </w:r>
            <w:r w:rsidRPr="00C114B1">
              <w:rPr>
                <w:noProof/>
              </w:rPr>
              <w:t xml:space="preserve"> d’exécution</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850" w:type="dxa"/>
          </w:tcPr>
          <w:p w:rsidR="005A106E" w:rsidRPr="00C114B1" w:rsidRDefault="005A106E" w:rsidP="00193D08">
            <w:pPr>
              <w:rPr>
                <w:noProof/>
              </w:rPr>
            </w:pPr>
          </w:p>
        </w:tc>
        <w:tc>
          <w:tcPr>
            <w:tcW w:w="6946" w:type="dxa"/>
            <w:gridSpan w:val="2"/>
            <w:vAlign w:val="center"/>
          </w:tcPr>
          <w:p w:rsidR="005A106E" w:rsidRPr="00C114B1" w:rsidRDefault="005A106E" w:rsidP="00193D08">
            <w:pPr>
              <w:rPr>
                <w:noProof/>
              </w:rPr>
            </w:pPr>
            <w:r w:rsidRPr="00C114B1">
              <w:rPr>
                <w:noProof/>
              </w:rPr>
              <w:t>IX-3-2- Protection des ouvrages</w:t>
            </w:r>
          </w:p>
        </w:tc>
        <w:tc>
          <w:tcPr>
            <w:tcW w:w="992" w:type="dxa"/>
            <w:vMerge/>
            <w:vAlign w:val="center"/>
          </w:tcPr>
          <w:p w:rsidR="005A106E" w:rsidRPr="00C114B1" w:rsidRDefault="005A106E" w:rsidP="00193D08">
            <w:pPr>
              <w:rPr>
                <w:noProof/>
              </w:rPr>
            </w:pPr>
          </w:p>
        </w:tc>
      </w:tr>
      <w:tr w:rsidR="005A106E" w:rsidRPr="00C114B1" w:rsidTr="00343A78">
        <w:trPr>
          <w:trHeight w:val="340"/>
        </w:trPr>
        <w:tc>
          <w:tcPr>
            <w:tcW w:w="921" w:type="dxa"/>
          </w:tcPr>
          <w:p w:rsidR="005A106E" w:rsidRPr="00C114B1" w:rsidRDefault="005A106E" w:rsidP="00193D08">
            <w:pPr>
              <w:rPr>
                <w:noProof/>
              </w:rPr>
            </w:pPr>
          </w:p>
        </w:tc>
        <w:tc>
          <w:tcPr>
            <w:tcW w:w="7796" w:type="dxa"/>
            <w:gridSpan w:val="3"/>
          </w:tcPr>
          <w:p w:rsidR="005A106E" w:rsidRPr="00C114B1" w:rsidRDefault="005A106E" w:rsidP="00193D08">
            <w:pPr>
              <w:rPr>
                <w:noProof/>
              </w:rPr>
            </w:pPr>
            <w:r w:rsidRPr="00C114B1">
              <w:rPr>
                <w:noProof/>
              </w:rPr>
              <w:t>IX-4- QUINCAILLERIE</w:t>
            </w:r>
          </w:p>
        </w:tc>
        <w:tc>
          <w:tcPr>
            <w:tcW w:w="992" w:type="dxa"/>
            <w:vMerge/>
            <w:vAlign w:val="center"/>
          </w:tcPr>
          <w:p w:rsidR="005A106E" w:rsidRPr="00C114B1" w:rsidRDefault="005A106E"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IX-4-1- Boulons de verrous</w:t>
            </w:r>
          </w:p>
        </w:tc>
        <w:tc>
          <w:tcPr>
            <w:tcW w:w="992" w:type="dxa"/>
            <w:vMerge w:val="restart"/>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 xml:space="preserve">IX-4-2- Vis </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IX-4-3-Clés</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IX-4-4- Echantillons pour approbation</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8717" w:type="dxa"/>
            <w:gridSpan w:val="4"/>
          </w:tcPr>
          <w:p w:rsidR="005B6026" w:rsidRPr="00C114B1" w:rsidRDefault="005B6026" w:rsidP="00193D08">
            <w:pPr>
              <w:rPr>
                <w:rFonts w:eastAsia="Batang"/>
              </w:rPr>
            </w:pPr>
            <w:r w:rsidRPr="00C114B1">
              <w:rPr>
                <w:rFonts w:eastAsia="Batang"/>
              </w:rPr>
              <w:t>X-MENUISERIE BOIS</w:t>
            </w:r>
            <w:r w:rsidR="00252773" w:rsidRPr="00C114B1">
              <w:rPr>
                <w:rFonts w:eastAsia="Batang"/>
              </w:rPr>
              <w:t xml:space="preserve"> (page</w:t>
            </w:r>
            <w:r w:rsidR="0075518E" w:rsidRPr="00C114B1">
              <w:rPr>
                <w:rFonts w:eastAsia="Batang"/>
              </w:rPr>
              <w:t>s</w:t>
            </w:r>
            <w:r w:rsidR="00252773" w:rsidRPr="00C114B1">
              <w:rPr>
                <w:rFonts w:eastAsia="Batang"/>
              </w:rPr>
              <w:t xml:space="preserve"> 57-58)</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7796" w:type="dxa"/>
            <w:gridSpan w:val="3"/>
          </w:tcPr>
          <w:p w:rsidR="005B6026" w:rsidRPr="00C114B1" w:rsidRDefault="005B6026" w:rsidP="00193D08">
            <w:pPr>
              <w:rPr>
                <w:noProof/>
              </w:rPr>
            </w:pPr>
            <w:r w:rsidRPr="00C114B1">
              <w:rPr>
                <w:noProof/>
              </w:rPr>
              <w:t>X-1- CARACTERISTIQUES DES BOIS DE MENUISERIE</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X-1-1- Domaines d’application et références</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X-1-2- Objet de la fourniture</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X-1-3- Coordination avec les autres lots</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X-1-4- Caractéristiques physiques</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X-1-5- Essences de bois d’</w:t>
            </w:r>
            <w:r w:rsidR="00EC5C3A" w:rsidRPr="00C114B1">
              <w:rPr>
                <w:noProof/>
              </w:rPr>
              <w:t>œuvre</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7796" w:type="dxa"/>
            <w:gridSpan w:val="3"/>
          </w:tcPr>
          <w:p w:rsidR="005B6026" w:rsidRPr="00C114B1" w:rsidRDefault="005B6026" w:rsidP="00193D08">
            <w:pPr>
              <w:rPr>
                <w:noProof/>
              </w:rPr>
            </w:pPr>
            <w:r w:rsidRPr="00C114B1">
              <w:rPr>
                <w:noProof/>
              </w:rPr>
              <w:t>X-2- MISE EN ŒUVRE DES MENUISERIES BOIS</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X-2-1- Préparation du bois</w:t>
            </w:r>
          </w:p>
        </w:tc>
        <w:tc>
          <w:tcPr>
            <w:tcW w:w="992" w:type="dxa"/>
            <w:vMerge w:val="restart"/>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X-2-2- Conservation du bois</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X-2-3- Assemblages</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X-2-4- Blocs portes</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X-2-5- Faux</w:t>
            </w:r>
            <w:r w:rsidR="00EA0301" w:rsidRPr="00C114B1">
              <w:rPr>
                <w:noProof/>
              </w:rPr>
              <w:t xml:space="preserve"> - </w:t>
            </w:r>
            <w:r w:rsidRPr="00C114B1">
              <w:rPr>
                <w:noProof/>
              </w:rPr>
              <w:t xml:space="preserve"> plafond</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7796" w:type="dxa"/>
            <w:gridSpan w:val="3"/>
          </w:tcPr>
          <w:p w:rsidR="005B6026" w:rsidRPr="00C114B1" w:rsidRDefault="005B6026" w:rsidP="00193D08">
            <w:pPr>
              <w:rPr>
                <w:noProof/>
              </w:rPr>
            </w:pPr>
            <w:r w:rsidRPr="00C114B1">
              <w:rPr>
                <w:noProof/>
              </w:rPr>
              <w:t>X-3- CARACTERISTIQUES DES FERRURES ET DES SERRURES</w:t>
            </w:r>
          </w:p>
        </w:tc>
        <w:tc>
          <w:tcPr>
            <w:tcW w:w="992" w:type="dxa"/>
            <w:vMerge w:val="restart"/>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X-3-1-  Généralités</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X-3-2-  Ferrures</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X-3-3-  Serrurerie</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X-3-4-  Visserie</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8717" w:type="dxa"/>
            <w:gridSpan w:val="4"/>
          </w:tcPr>
          <w:p w:rsidR="005B6026" w:rsidRPr="00C114B1" w:rsidRDefault="005B6026" w:rsidP="00193D08">
            <w:pPr>
              <w:rPr>
                <w:noProof/>
              </w:rPr>
            </w:pPr>
            <w:r w:rsidRPr="00C114B1">
              <w:rPr>
                <w:noProof/>
              </w:rPr>
              <w:t>XI- REVETEMENT MURS ET SOLS</w:t>
            </w:r>
            <w:r w:rsidR="00252773" w:rsidRPr="00C114B1">
              <w:rPr>
                <w:noProof/>
              </w:rPr>
              <w:t xml:space="preserve"> (page 58)</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7796" w:type="dxa"/>
            <w:gridSpan w:val="3"/>
          </w:tcPr>
          <w:p w:rsidR="005B6026" w:rsidRPr="00C114B1" w:rsidRDefault="005B6026" w:rsidP="00193D08">
            <w:pPr>
              <w:rPr>
                <w:noProof/>
              </w:rPr>
            </w:pPr>
            <w:r w:rsidRPr="00C114B1">
              <w:rPr>
                <w:noProof/>
              </w:rPr>
              <w:t xml:space="preserve">XiI-1- GENERALITES SUR LES REVÊTEMENTS </w:t>
            </w:r>
            <w:r w:rsidR="00EA0301" w:rsidRPr="00C114B1">
              <w:rPr>
                <w:noProof/>
              </w:rPr>
              <w:t xml:space="preserve">DES </w:t>
            </w:r>
            <w:r w:rsidRPr="00C114B1">
              <w:rPr>
                <w:noProof/>
              </w:rPr>
              <w:t xml:space="preserve">MURS ET </w:t>
            </w:r>
            <w:r w:rsidR="00EA0301" w:rsidRPr="00C114B1">
              <w:rPr>
                <w:noProof/>
              </w:rPr>
              <w:t xml:space="preserve">DES </w:t>
            </w:r>
            <w:r w:rsidRPr="00C114B1">
              <w:rPr>
                <w:noProof/>
              </w:rPr>
              <w:t>SOL</w:t>
            </w:r>
            <w:r w:rsidR="00EA0301" w:rsidRPr="00C114B1">
              <w:rPr>
                <w:noProof/>
              </w:rPr>
              <w:t>S</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7796" w:type="dxa"/>
            <w:gridSpan w:val="3"/>
          </w:tcPr>
          <w:p w:rsidR="005B6026" w:rsidRPr="00C114B1" w:rsidRDefault="005B6026" w:rsidP="00193D08">
            <w:pPr>
              <w:rPr>
                <w:noProof/>
              </w:rPr>
            </w:pPr>
            <w:r w:rsidRPr="00C114B1">
              <w:rPr>
                <w:noProof/>
              </w:rPr>
              <w:t>XI-2- REVÊTEMENTS VERTICAUX</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8717" w:type="dxa"/>
            <w:gridSpan w:val="4"/>
          </w:tcPr>
          <w:p w:rsidR="005B6026" w:rsidRPr="00C114B1" w:rsidRDefault="005B6026" w:rsidP="00193D08">
            <w:pPr>
              <w:rPr>
                <w:noProof/>
              </w:rPr>
            </w:pPr>
            <w:r w:rsidRPr="00C114B1">
              <w:rPr>
                <w:noProof/>
              </w:rPr>
              <w:t>XII- PEINTURE ET VERNIS</w:t>
            </w:r>
            <w:r w:rsidR="00252773" w:rsidRPr="00C114B1">
              <w:rPr>
                <w:noProof/>
              </w:rPr>
              <w:t xml:space="preserve"> (page</w:t>
            </w:r>
            <w:r w:rsidR="0075518E" w:rsidRPr="00C114B1">
              <w:rPr>
                <w:noProof/>
              </w:rPr>
              <w:t>s</w:t>
            </w:r>
            <w:r w:rsidR="00252773" w:rsidRPr="00C114B1">
              <w:rPr>
                <w:noProof/>
              </w:rPr>
              <w:t xml:space="preserve"> 58-61)</w:t>
            </w:r>
          </w:p>
        </w:tc>
        <w:tc>
          <w:tcPr>
            <w:tcW w:w="992" w:type="dxa"/>
            <w:vMerge w:val="restart"/>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7796" w:type="dxa"/>
            <w:gridSpan w:val="3"/>
          </w:tcPr>
          <w:p w:rsidR="005B6026" w:rsidRPr="00C114B1" w:rsidRDefault="005B6026" w:rsidP="00193D08">
            <w:pPr>
              <w:rPr>
                <w:noProof/>
              </w:rPr>
            </w:pPr>
            <w:r w:rsidRPr="00C114B1">
              <w:rPr>
                <w:noProof/>
              </w:rPr>
              <w:t>XII-1- GENERALITES DES PEINTURES</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XII-1-1- Objet des travaux de peinture</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XII-1-2- Domaine d’application et références</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XII-1-3- Coordination avec les autres lots</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7796" w:type="dxa"/>
            <w:gridSpan w:val="3"/>
          </w:tcPr>
          <w:p w:rsidR="005B6026" w:rsidRPr="00C114B1" w:rsidRDefault="005B6026" w:rsidP="00193D08">
            <w:pPr>
              <w:rPr>
                <w:noProof/>
              </w:rPr>
            </w:pPr>
            <w:r w:rsidRPr="00C114B1">
              <w:rPr>
                <w:noProof/>
              </w:rPr>
              <w:t xml:space="preserve">XII-2- PRESCRIPTIONS TECHNIQUES RELATIVES AUX MATERIAUX ET A LA MISE EN </w:t>
            </w:r>
            <w:r w:rsidR="006B30E3" w:rsidRPr="00C114B1">
              <w:rPr>
                <w:noProof/>
              </w:rPr>
              <w:t>ŒUVRE</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XII-2-1- Généralités sur les matériaux</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XII-2-2- Peinture</w:t>
            </w:r>
            <w:r w:rsidR="00EA0301" w:rsidRPr="00C114B1">
              <w:rPr>
                <w:noProof/>
              </w:rPr>
              <w:t>s</w:t>
            </w:r>
            <w:r w:rsidRPr="00C114B1">
              <w:rPr>
                <w:noProof/>
              </w:rPr>
              <w:t xml:space="preserve"> acrylique</w:t>
            </w:r>
            <w:r w:rsidR="00EA0301" w:rsidRPr="00C114B1">
              <w:rPr>
                <w:noProof/>
              </w:rPr>
              <w:t>s</w:t>
            </w:r>
            <w:r w:rsidRPr="00C114B1">
              <w:rPr>
                <w:noProof/>
              </w:rPr>
              <w:t xml:space="preserve"> (famille 1 – classe 7b2)</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 xml:space="preserve">XII-2-3- Peinture </w:t>
            </w:r>
            <w:r w:rsidR="00EA0301" w:rsidRPr="00C114B1">
              <w:rPr>
                <w:noProof/>
              </w:rPr>
              <w:t>glycérophtaliques</w:t>
            </w:r>
            <w:r w:rsidRPr="00C114B1">
              <w:rPr>
                <w:noProof/>
              </w:rPr>
              <w:t xml:space="preserve"> (classe 4a)</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XII-2-4- Colorants</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XII-2-5- Livraison sur chantier – marquage des produits</w:t>
            </w:r>
          </w:p>
        </w:tc>
        <w:tc>
          <w:tcPr>
            <w:tcW w:w="992" w:type="dxa"/>
            <w:vMerge w:val="restart"/>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7796" w:type="dxa"/>
            <w:gridSpan w:val="3"/>
          </w:tcPr>
          <w:p w:rsidR="005B6026" w:rsidRPr="00C114B1" w:rsidRDefault="005B6026" w:rsidP="00193D08">
            <w:pPr>
              <w:rPr>
                <w:noProof/>
              </w:rPr>
            </w:pPr>
            <w:r w:rsidRPr="00C114B1">
              <w:rPr>
                <w:noProof/>
              </w:rPr>
              <w:t>XII-3- OUVRAGES PREPARATOIRES ET ACCESSOIRES</w:t>
            </w:r>
          </w:p>
        </w:tc>
        <w:tc>
          <w:tcPr>
            <w:tcW w:w="992" w:type="dxa"/>
            <w:vMerge/>
            <w:vAlign w:val="center"/>
          </w:tcPr>
          <w:p w:rsidR="005B6026" w:rsidRPr="00C114B1" w:rsidRDefault="005B6026" w:rsidP="00193D08">
            <w:pPr>
              <w:rPr>
                <w:noProof/>
              </w:rPr>
            </w:pPr>
          </w:p>
        </w:tc>
      </w:tr>
      <w:tr w:rsidR="00535338" w:rsidRPr="00C114B1" w:rsidTr="00343A78">
        <w:trPr>
          <w:trHeight w:val="340"/>
        </w:trPr>
        <w:tc>
          <w:tcPr>
            <w:tcW w:w="921" w:type="dxa"/>
          </w:tcPr>
          <w:p w:rsidR="00535338" w:rsidRPr="00C114B1" w:rsidRDefault="00535338" w:rsidP="00193D08">
            <w:pPr>
              <w:rPr>
                <w:noProof/>
              </w:rPr>
            </w:pPr>
          </w:p>
        </w:tc>
        <w:tc>
          <w:tcPr>
            <w:tcW w:w="850" w:type="dxa"/>
          </w:tcPr>
          <w:p w:rsidR="00535338" w:rsidRPr="00C114B1" w:rsidRDefault="00535338" w:rsidP="00193D08">
            <w:pPr>
              <w:rPr>
                <w:noProof/>
              </w:rPr>
            </w:pPr>
          </w:p>
        </w:tc>
        <w:tc>
          <w:tcPr>
            <w:tcW w:w="6946" w:type="dxa"/>
            <w:gridSpan w:val="2"/>
          </w:tcPr>
          <w:p w:rsidR="00535338" w:rsidRPr="00C114B1" w:rsidRDefault="00535338" w:rsidP="00193D08">
            <w:pPr>
              <w:rPr>
                <w:noProof/>
              </w:rPr>
            </w:pPr>
            <w:r w:rsidRPr="00C114B1">
              <w:rPr>
                <w:noProof/>
              </w:rPr>
              <w:t>XII-3-1- Règles générales d’exécution</w:t>
            </w:r>
          </w:p>
        </w:tc>
        <w:tc>
          <w:tcPr>
            <w:tcW w:w="992" w:type="dxa"/>
            <w:vMerge/>
            <w:vAlign w:val="center"/>
          </w:tcPr>
          <w:p w:rsidR="00535338" w:rsidRPr="00C114B1" w:rsidRDefault="00535338"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XII-3-</w:t>
            </w:r>
            <w:r w:rsidR="00535338" w:rsidRPr="00C114B1">
              <w:rPr>
                <w:noProof/>
              </w:rPr>
              <w:t>2</w:t>
            </w:r>
            <w:r w:rsidRPr="00C114B1">
              <w:rPr>
                <w:noProof/>
              </w:rPr>
              <w:t>- Epossetage, brossage et dérouillage</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XII-3-</w:t>
            </w:r>
            <w:r w:rsidR="00535338" w:rsidRPr="00C114B1">
              <w:rPr>
                <w:noProof/>
              </w:rPr>
              <w:t>3</w:t>
            </w:r>
            <w:r w:rsidRPr="00C114B1">
              <w:rPr>
                <w:noProof/>
              </w:rPr>
              <w:t>- Dégraissage des fers, fontes et aciers neufs</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7796" w:type="dxa"/>
            <w:gridSpan w:val="3"/>
          </w:tcPr>
          <w:p w:rsidR="005B6026" w:rsidRPr="00C114B1" w:rsidRDefault="005B6026" w:rsidP="00193D08">
            <w:pPr>
              <w:rPr>
                <w:noProof/>
              </w:rPr>
            </w:pPr>
            <w:r w:rsidRPr="00C114B1">
              <w:rPr>
                <w:noProof/>
              </w:rPr>
              <w:t>XII-4- MISE EN ŒUVRE DES PEINTURES ET VERNIS</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XII-4-1- Reconnaissance préalable des subjectiles</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XII-4-2- Précautions à prendre pour la protection des ouvrages et des peintures</w:t>
            </w:r>
          </w:p>
        </w:tc>
        <w:tc>
          <w:tcPr>
            <w:tcW w:w="992" w:type="dxa"/>
            <w:vMerge/>
            <w:vAlign w:val="center"/>
          </w:tcPr>
          <w:p w:rsidR="005B6026" w:rsidRPr="00C114B1" w:rsidRDefault="005B6026" w:rsidP="00193D08">
            <w:pPr>
              <w:rPr>
                <w:noProof/>
              </w:rPr>
            </w:pPr>
          </w:p>
        </w:tc>
      </w:tr>
      <w:tr w:rsidR="005B6026" w:rsidRPr="00C114B1" w:rsidTr="00343A78">
        <w:trPr>
          <w:trHeight w:val="340"/>
        </w:trPr>
        <w:tc>
          <w:tcPr>
            <w:tcW w:w="921" w:type="dxa"/>
          </w:tcPr>
          <w:p w:rsidR="005B6026" w:rsidRPr="00C114B1" w:rsidRDefault="005B6026" w:rsidP="00193D08">
            <w:pPr>
              <w:rPr>
                <w:noProof/>
              </w:rPr>
            </w:pPr>
          </w:p>
        </w:tc>
        <w:tc>
          <w:tcPr>
            <w:tcW w:w="850" w:type="dxa"/>
          </w:tcPr>
          <w:p w:rsidR="005B6026" w:rsidRPr="00C114B1" w:rsidRDefault="005B6026" w:rsidP="00193D08">
            <w:pPr>
              <w:rPr>
                <w:noProof/>
              </w:rPr>
            </w:pPr>
          </w:p>
        </w:tc>
        <w:tc>
          <w:tcPr>
            <w:tcW w:w="6946" w:type="dxa"/>
            <w:gridSpan w:val="2"/>
          </w:tcPr>
          <w:p w:rsidR="005B6026" w:rsidRPr="00C114B1" w:rsidRDefault="005B6026" w:rsidP="00193D08">
            <w:pPr>
              <w:rPr>
                <w:noProof/>
              </w:rPr>
            </w:pPr>
            <w:r w:rsidRPr="00C114B1">
              <w:rPr>
                <w:noProof/>
              </w:rPr>
              <w:t>XII-4-3- Règles générales d’emploi des peintures et des produits pour rebouchage en enduit</w:t>
            </w:r>
          </w:p>
        </w:tc>
        <w:tc>
          <w:tcPr>
            <w:tcW w:w="992" w:type="dxa"/>
            <w:vMerge/>
            <w:vAlign w:val="center"/>
          </w:tcPr>
          <w:p w:rsidR="005B6026" w:rsidRPr="00C114B1" w:rsidRDefault="005B6026" w:rsidP="00193D08">
            <w:pPr>
              <w:rPr>
                <w:noProof/>
              </w:rPr>
            </w:pPr>
          </w:p>
        </w:tc>
      </w:tr>
      <w:tr w:rsidR="00DC55BE" w:rsidRPr="00C114B1" w:rsidTr="00343A78">
        <w:trPr>
          <w:trHeight w:val="340"/>
        </w:trPr>
        <w:tc>
          <w:tcPr>
            <w:tcW w:w="921" w:type="dxa"/>
          </w:tcPr>
          <w:p w:rsidR="00DC55BE" w:rsidRPr="00C114B1" w:rsidRDefault="00DC55BE" w:rsidP="00193D08">
            <w:pPr>
              <w:rPr>
                <w:noProof/>
              </w:rPr>
            </w:pPr>
          </w:p>
        </w:tc>
        <w:tc>
          <w:tcPr>
            <w:tcW w:w="850" w:type="dxa"/>
          </w:tcPr>
          <w:p w:rsidR="00DC55BE" w:rsidRPr="00C114B1" w:rsidRDefault="00DC55BE" w:rsidP="00193D08">
            <w:pPr>
              <w:rPr>
                <w:noProof/>
              </w:rPr>
            </w:pPr>
          </w:p>
        </w:tc>
        <w:tc>
          <w:tcPr>
            <w:tcW w:w="6946" w:type="dxa"/>
            <w:gridSpan w:val="2"/>
          </w:tcPr>
          <w:p w:rsidR="00DC55BE" w:rsidRPr="00C114B1" w:rsidRDefault="00DC55BE" w:rsidP="00193D08">
            <w:pPr>
              <w:rPr>
                <w:noProof/>
              </w:rPr>
            </w:pPr>
            <w:r w:rsidRPr="00C114B1">
              <w:rPr>
                <w:noProof/>
              </w:rPr>
              <w:t xml:space="preserve">XII-4-4- Règle d’application des couches de peinture </w:t>
            </w:r>
          </w:p>
        </w:tc>
        <w:tc>
          <w:tcPr>
            <w:tcW w:w="992" w:type="dxa"/>
            <w:vMerge w:val="restart"/>
            <w:vAlign w:val="center"/>
          </w:tcPr>
          <w:p w:rsidR="00DC55BE" w:rsidRPr="00C114B1" w:rsidRDefault="00DC55BE" w:rsidP="00193D08">
            <w:pPr>
              <w:rPr>
                <w:noProof/>
              </w:rPr>
            </w:pPr>
          </w:p>
        </w:tc>
      </w:tr>
      <w:tr w:rsidR="00DC55BE" w:rsidRPr="00C114B1" w:rsidTr="00343A78">
        <w:trPr>
          <w:trHeight w:val="340"/>
        </w:trPr>
        <w:tc>
          <w:tcPr>
            <w:tcW w:w="921" w:type="dxa"/>
          </w:tcPr>
          <w:p w:rsidR="00DC55BE" w:rsidRPr="00C114B1" w:rsidRDefault="00DC55BE" w:rsidP="00193D08">
            <w:pPr>
              <w:rPr>
                <w:noProof/>
              </w:rPr>
            </w:pPr>
          </w:p>
        </w:tc>
        <w:tc>
          <w:tcPr>
            <w:tcW w:w="7796" w:type="dxa"/>
            <w:gridSpan w:val="3"/>
          </w:tcPr>
          <w:p w:rsidR="00DC55BE" w:rsidRPr="00C114B1" w:rsidRDefault="00DC55BE" w:rsidP="00193D08">
            <w:pPr>
              <w:rPr>
                <w:noProof/>
              </w:rPr>
            </w:pPr>
            <w:r w:rsidRPr="00C114B1">
              <w:rPr>
                <w:noProof/>
              </w:rPr>
              <w:t>XII-5- CONTRÔLE DES OUVRAGES DE PEINTURE</w:t>
            </w:r>
          </w:p>
        </w:tc>
        <w:tc>
          <w:tcPr>
            <w:tcW w:w="992" w:type="dxa"/>
            <w:vMerge/>
          </w:tcPr>
          <w:p w:rsidR="00DC55BE" w:rsidRPr="00C114B1" w:rsidRDefault="00DC55BE" w:rsidP="00193D08">
            <w:pPr>
              <w:rPr>
                <w:noProof/>
              </w:rPr>
            </w:pPr>
          </w:p>
        </w:tc>
      </w:tr>
      <w:tr w:rsidR="00DC55BE" w:rsidRPr="00C114B1" w:rsidTr="00343A78">
        <w:trPr>
          <w:trHeight w:val="340"/>
        </w:trPr>
        <w:tc>
          <w:tcPr>
            <w:tcW w:w="921" w:type="dxa"/>
          </w:tcPr>
          <w:p w:rsidR="00DC55BE" w:rsidRPr="00C114B1" w:rsidRDefault="00DC55BE" w:rsidP="00193D08">
            <w:pPr>
              <w:rPr>
                <w:noProof/>
              </w:rPr>
            </w:pPr>
          </w:p>
        </w:tc>
        <w:tc>
          <w:tcPr>
            <w:tcW w:w="850" w:type="dxa"/>
          </w:tcPr>
          <w:p w:rsidR="00DC55BE" w:rsidRPr="00C114B1" w:rsidRDefault="00DC55BE" w:rsidP="00193D08">
            <w:pPr>
              <w:rPr>
                <w:noProof/>
              </w:rPr>
            </w:pPr>
          </w:p>
        </w:tc>
        <w:tc>
          <w:tcPr>
            <w:tcW w:w="6946" w:type="dxa"/>
            <w:gridSpan w:val="2"/>
          </w:tcPr>
          <w:p w:rsidR="00DC55BE" w:rsidRPr="00C114B1" w:rsidRDefault="00DC55BE" w:rsidP="00193D08">
            <w:pPr>
              <w:rPr>
                <w:noProof/>
              </w:rPr>
            </w:pPr>
            <w:r w:rsidRPr="00C114B1">
              <w:rPr>
                <w:noProof/>
              </w:rPr>
              <w:t>XII-5-1- Contrôle des produits courants</w:t>
            </w:r>
          </w:p>
        </w:tc>
        <w:tc>
          <w:tcPr>
            <w:tcW w:w="992" w:type="dxa"/>
            <w:vMerge/>
          </w:tcPr>
          <w:p w:rsidR="00DC55BE" w:rsidRPr="00C114B1" w:rsidRDefault="00DC55BE" w:rsidP="00193D08">
            <w:pPr>
              <w:rPr>
                <w:noProof/>
              </w:rPr>
            </w:pPr>
          </w:p>
        </w:tc>
      </w:tr>
      <w:tr w:rsidR="00DC55BE" w:rsidRPr="00C114B1" w:rsidTr="00343A78">
        <w:trPr>
          <w:trHeight w:val="340"/>
        </w:trPr>
        <w:tc>
          <w:tcPr>
            <w:tcW w:w="921" w:type="dxa"/>
          </w:tcPr>
          <w:p w:rsidR="00DC55BE" w:rsidRPr="00C114B1" w:rsidRDefault="00DC55BE" w:rsidP="00193D08">
            <w:pPr>
              <w:rPr>
                <w:noProof/>
              </w:rPr>
            </w:pPr>
          </w:p>
        </w:tc>
        <w:tc>
          <w:tcPr>
            <w:tcW w:w="850" w:type="dxa"/>
          </w:tcPr>
          <w:p w:rsidR="00DC55BE" w:rsidRPr="00C114B1" w:rsidRDefault="00DC55BE" w:rsidP="00193D08">
            <w:pPr>
              <w:rPr>
                <w:noProof/>
              </w:rPr>
            </w:pPr>
          </w:p>
        </w:tc>
        <w:tc>
          <w:tcPr>
            <w:tcW w:w="6946" w:type="dxa"/>
            <w:gridSpan w:val="2"/>
          </w:tcPr>
          <w:p w:rsidR="00DC55BE" w:rsidRPr="00C114B1" w:rsidRDefault="00DC55BE" w:rsidP="00193D08">
            <w:pPr>
              <w:rPr>
                <w:noProof/>
              </w:rPr>
            </w:pPr>
            <w:r w:rsidRPr="00C114B1">
              <w:rPr>
                <w:noProof/>
              </w:rPr>
              <w:t>XII-5-2- Réception provisoire</w:t>
            </w:r>
          </w:p>
        </w:tc>
        <w:tc>
          <w:tcPr>
            <w:tcW w:w="992" w:type="dxa"/>
            <w:vMerge/>
          </w:tcPr>
          <w:p w:rsidR="00DC55BE" w:rsidRPr="00C114B1" w:rsidRDefault="00DC55BE" w:rsidP="00193D08">
            <w:pPr>
              <w:rPr>
                <w:noProof/>
              </w:rPr>
            </w:pPr>
          </w:p>
        </w:tc>
      </w:tr>
      <w:tr w:rsidR="00DC55BE" w:rsidRPr="00C114B1" w:rsidTr="00343A78">
        <w:trPr>
          <w:trHeight w:val="340"/>
        </w:trPr>
        <w:tc>
          <w:tcPr>
            <w:tcW w:w="921" w:type="dxa"/>
          </w:tcPr>
          <w:p w:rsidR="00DC55BE" w:rsidRPr="00C114B1" w:rsidRDefault="00DC55BE" w:rsidP="00193D08">
            <w:pPr>
              <w:rPr>
                <w:noProof/>
              </w:rPr>
            </w:pPr>
          </w:p>
        </w:tc>
        <w:tc>
          <w:tcPr>
            <w:tcW w:w="850" w:type="dxa"/>
          </w:tcPr>
          <w:p w:rsidR="00DC55BE" w:rsidRPr="00C114B1" w:rsidRDefault="00DC55BE" w:rsidP="00193D08">
            <w:pPr>
              <w:rPr>
                <w:noProof/>
              </w:rPr>
            </w:pPr>
          </w:p>
        </w:tc>
        <w:tc>
          <w:tcPr>
            <w:tcW w:w="6946" w:type="dxa"/>
            <w:gridSpan w:val="2"/>
          </w:tcPr>
          <w:p w:rsidR="00DC55BE" w:rsidRPr="00C114B1" w:rsidRDefault="00DC55BE" w:rsidP="00193D08">
            <w:pPr>
              <w:rPr>
                <w:noProof/>
              </w:rPr>
            </w:pPr>
            <w:r w:rsidRPr="00C114B1">
              <w:rPr>
                <w:noProof/>
              </w:rPr>
              <w:t>XII-5-3- Nettoyage et mise en service</w:t>
            </w:r>
          </w:p>
        </w:tc>
        <w:tc>
          <w:tcPr>
            <w:tcW w:w="992" w:type="dxa"/>
            <w:vMerge/>
          </w:tcPr>
          <w:p w:rsidR="00DC55BE" w:rsidRPr="00C114B1" w:rsidRDefault="00DC55BE" w:rsidP="00193D08">
            <w:pPr>
              <w:rPr>
                <w:noProof/>
              </w:rPr>
            </w:pPr>
          </w:p>
        </w:tc>
      </w:tr>
      <w:tr w:rsidR="00DC55BE" w:rsidRPr="00C114B1" w:rsidTr="00343A78">
        <w:trPr>
          <w:trHeight w:val="340"/>
        </w:trPr>
        <w:tc>
          <w:tcPr>
            <w:tcW w:w="8717" w:type="dxa"/>
            <w:gridSpan w:val="4"/>
          </w:tcPr>
          <w:p w:rsidR="00DC55BE" w:rsidRPr="00C114B1" w:rsidRDefault="00DC55BE" w:rsidP="00193D08">
            <w:pPr>
              <w:rPr>
                <w:noProof/>
              </w:rPr>
            </w:pPr>
            <w:r w:rsidRPr="00C114B1">
              <w:rPr>
                <w:noProof/>
              </w:rPr>
              <w:t>XIII- VRD</w:t>
            </w:r>
            <w:r w:rsidR="00252773" w:rsidRPr="00C114B1">
              <w:rPr>
                <w:noProof/>
              </w:rPr>
              <w:t xml:space="preserve"> (page 61)</w:t>
            </w:r>
          </w:p>
        </w:tc>
        <w:tc>
          <w:tcPr>
            <w:tcW w:w="992" w:type="dxa"/>
            <w:vMerge/>
          </w:tcPr>
          <w:p w:rsidR="00DC55BE" w:rsidRPr="00C114B1" w:rsidRDefault="00DC55BE" w:rsidP="00193D08">
            <w:pPr>
              <w:rPr>
                <w:noProof/>
              </w:rPr>
            </w:pPr>
          </w:p>
        </w:tc>
      </w:tr>
      <w:tr w:rsidR="00DC55BE" w:rsidRPr="00C114B1" w:rsidTr="00343A78">
        <w:trPr>
          <w:trHeight w:val="340"/>
        </w:trPr>
        <w:tc>
          <w:tcPr>
            <w:tcW w:w="921" w:type="dxa"/>
          </w:tcPr>
          <w:p w:rsidR="00DC55BE" w:rsidRPr="00C114B1" w:rsidRDefault="00DC55BE" w:rsidP="00193D08">
            <w:pPr>
              <w:rPr>
                <w:noProof/>
              </w:rPr>
            </w:pPr>
          </w:p>
        </w:tc>
        <w:tc>
          <w:tcPr>
            <w:tcW w:w="7796" w:type="dxa"/>
            <w:gridSpan w:val="3"/>
          </w:tcPr>
          <w:p w:rsidR="00DC55BE" w:rsidRPr="00C114B1" w:rsidRDefault="00DC55BE" w:rsidP="00193D08">
            <w:pPr>
              <w:rPr>
                <w:noProof/>
              </w:rPr>
            </w:pPr>
            <w:r w:rsidRPr="00C114B1">
              <w:rPr>
                <w:noProof/>
              </w:rPr>
              <w:t>XIII-1- DALLAGE EXTERIEUR</w:t>
            </w:r>
          </w:p>
        </w:tc>
        <w:tc>
          <w:tcPr>
            <w:tcW w:w="992" w:type="dxa"/>
            <w:vMerge/>
          </w:tcPr>
          <w:p w:rsidR="00DC55BE" w:rsidRPr="00C114B1" w:rsidRDefault="00DC55BE" w:rsidP="00193D08">
            <w:pPr>
              <w:rPr>
                <w:noProof/>
              </w:rPr>
            </w:pPr>
          </w:p>
        </w:tc>
      </w:tr>
      <w:tr w:rsidR="00DC55BE" w:rsidRPr="00C114B1" w:rsidTr="00343A78">
        <w:trPr>
          <w:trHeight w:val="340"/>
        </w:trPr>
        <w:tc>
          <w:tcPr>
            <w:tcW w:w="921" w:type="dxa"/>
          </w:tcPr>
          <w:p w:rsidR="00DC55BE" w:rsidRPr="00C114B1" w:rsidRDefault="00DC55BE" w:rsidP="00193D08">
            <w:pPr>
              <w:rPr>
                <w:noProof/>
              </w:rPr>
            </w:pPr>
          </w:p>
        </w:tc>
        <w:tc>
          <w:tcPr>
            <w:tcW w:w="7796" w:type="dxa"/>
            <w:gridSpan w:val="3"/>
          </w:tcPr>
          <w:p w:rsidR="00DC55BE" w:rsidRPr="00C114B1" w:rsidRDefault="00DC55BE" w:rsidP="00193D08">
            <w:pPr>
              <w:rPr>
                <w:noProof/>
              </w:rPr>
            </w:pPr>
            <w:r w:rsidRPr="00C114B1">
              <w:rPr>
                <w:noProof/>
              </w:rPr>
              <w:t>XIII-2- RAMPES D’ACCES</w:t>
            </w:r>
          </w:p>
        </w:tc>
        <w:tc>
          <w:tcPr>
            <w:tcW w:w="992" w:type="dxa"/>
            <w:vMerge/>
          </w:tcPr>
          <w:p w:rsidR="00DC55BE" w:rsidRPr="00C114B1" w:rsidRDefault="00DC55BE" w:rsidP="00193D08">
            <w:pPr>
              <w:rPr>
                <w:noProof/>
              </w:rPr>
            </w:pPr>
          </w:p>
        </w:tc>
      </w:tr>
      <w:tr w:rsidR="00BE2B2F" w:rsidRPr="00C114B1" w:rsidTr="00343A78">
        <w:trPr>
          <w:trHeight w:val="170"/>
        </w:trPr>
        <w:tc>
          <w:tcPr>
            <w:tcW w:w="921" w:type="dxa"/>
          </w:tcPr>
          <w:p w:rsidR="00BE2B2F" w:rsidRPr="00C114B1" w:rsidRDefault="00BE2B2F" w:rsidP="00193D08">
            <w:pPr>
              <w:rPr>
                <w:noProof/>
              </w:rPr>
            </w:pPr>
          </w:p>
        </w:tc>
        <w:tc>
          <w:tcPr>
            <w:tcW w:w="850" w:type="dxa"/>
          </w:tcPr>
          <w:p w:rsidR="00BE2B2F" w:rsidRPr="00C114B1" w:rsidRDefault="00BE2B2F" w:rsidP="00193D08">
            <w:pPr>
              <w:rPr>
                <w:noProof/>
              </w:rPr>
            </w:pPr>
          </w:p>
        </w:tc>
        <w:tc>
          <w:tcPr>
            <w:tcW w:w="851" w:type="dxa"/>
          </w:tcPr>
          <w:p w:rsidR="00BE2B2F" w:rsidRPr="00C114B1" w:rsidRDefault="00BE2B2F" w:rsidP="00193D08">
            <w:pPr>
              <w:rPr>
                <w:noProof/>
              </w:rPr>
            </w:pPr>
          </w:p>
        </w:tc>
        <w:tc>
          <w:tcPr>
            <w:tcW w:w="6095" w:type="dxa"/>
          </w:tcPr>
          <w:p w:rsidR="00BE2B2F" w:rsidRPr="00C114B1" w:rsidRDefault="00BE2B2F" w:rsidP="00193D08">
            <w:pPr>
              <w:rPr>
                <w:noProof/>
              </w:rPr>
            </w:pPr>
          </w:p>
        </w:tc>
        <w:tc>
          <w:tcPr>
            <w:tcW w:w="992" w:type="dxa"/>
          </w:tcPr>
          <w:p w:rsidR="00BE2B2F" w:rsidRPr="00C114B1" w:rsidRDefault="00BE2B2F" w:rsidP="00193D08">
            <w:pPr>
              <w:rPr>
                <w:noProof/>
              </w:rPr>
            </w:pPr>
          </w:p>
        </w:tc>
      </w:tr>
    </w:tbl>
    <w:p w:rsidR="00BE2B2F" w:rsidRPr="00C114B1" w:rsidRDefault="00BE2B2F" w:rsidP="00193D08">
      <w:pPr>
        <w:rPr>
          <w:noProof/>
        </w:rPr>
      </w:pPr>
    </w:p>
    <w:p w:rsidR="00BE2B2F" w:rsidRPr="00C114B1" w:rsidRDefault="00BE2B2F" w:rsidP="00193D08">
      <w:pPr>
        <w:rPr>
          <w:noProof/>
        </w:rPr>
      </w:pPr>
    </w:p>
    <w:p w:rsidR="00BE2B2F" w:rsidRPr="00C114B1" w:rsidRDefault="00BE2B2F" w:rsidP="00193D08">
      <w:pPr>
        <w:rPr>
          <w:noProof/>
        </w:rPr>
      </w:pPr>
    </w:p>
    <w:p w:rsidR="00BE2B2F" w:rsidRPr="00C114B1" w:rsidRDefault="00BE2B2F" w:rsidP="00193D08">
      <w:pPr>
        <w:rPr>
          <w:noProof/>
        </w:rPr>
      </w:pPr>
    </w:p>
    <w:p w:rsidR="00BE2B2F" w:rsidRPr="00C114B1" w:rsidRDefault="00BE2B2F" w:rsidP="00193D08">
      <w:pPr>
        <w:rPr>
          <w:noProof/>
        </w:rPr>
      </w:pPr>
    </w:p>
    <w:p w:rsidR="00BE2B2F" w:rsidRPr="00C114B1" w:rsidRDefault="00BE2B2F" w:rsidP="00193D08">
      <w:pPr>
        <w:rPr>
          <w:noProof/>
        </w:rPr>
      </w:pPr>
    </w:p>
    <w:p w:rsidR="00BE2B2F" w:rsidRPr="00C114B1" w:rsidRDefault="007D4FE8" w:rsidP="0040221F">
      <w:pPr>
        <w:jc w:val="center"/>
        <w:rPr>
          <w:rFonts w:eastAsia="Batang"/>
          <w:b/>
        </w:rPr>
      </w:pPr>
      <w:r w:rsidRPr="00C114B1">
        <w:rPr>
          <w:noProof/>
        </w:rPr>
        <w:br w:type="page"/>
      </w:r>
      <w:r w:rsidR="00BE2B2F" w:rsidRPr="00C114B1">
        <w:rPr>
          <w:rFonts w:eastAsia="Batang"/>
          <w:b/>
        </w:rPr>
        <w:lastRenderedPageBreak/>
        <w:t>GENERALITES</w:t>
      </w:r>
    </w:p>
    <w:p w:rsidR="00BE2B2F" w:rsidRPr="00C114B1" w:rsidRDefault="00BE2B2F" w:rsidP="00193D08">
      <w:pPr>
        <w:rPr>
          <w:b/>
        </w:rPr>
      </w:pPr>
      <w:r w:rsidRPr="00C114B1">
        <w:rPr>
          <w:b/>
        </w:rPr>
        <w:t>INTRODUCTION</w:t>
      </w:r>
    </w:p>
    <w:p w:rsidR="00BE2B2F" w:rsidRPr="00C114B1" w:rsidRDefault="00BE2B2F" w:rsidP="00193D08">
      <w:r w:rsidRPr="00C114B1">
        <w:t xml:space="preserve">L’Etat du Cameroun, finance par le Budget d’Investissement Public de l’Exercice </w:t>
      </w:r>
      <w:r w:rsidR="00AE765E" w:rsidRPr="00C114B1">
        <w:t>2020</w:t>
      </w:r>
      <w:r w:rsidRPr="00C114B1">
        <w:t xml:space="preserve">, </w:t>
      </w:r>
      <w:r w:rsidR="001A61F2" w:rsidRPr="00C114B1">
        <w:t>l</w:t>
      </w:r>
      <w:r w:rsidRPr="00C114B1">
        <w:t>es travaux de</w:t>
      </w:r>
      <w:r w:rsidR="001D34B7" w:rsidRPr="00C114B1">
        <w:t xml:space="preserve"> construction</w:t>
      </w:r>
      <w:r w:rsidRPr="00C114B1">
        <w:t xml:space="preserve"> </w:t>
      </w:r>
      <w:r w:rsidR="000B796C" w:rsidRPr="00C114B1">
        <w:t xml:space="preserve">de </w:t>
      </w:r>
      <w:r w:rsidR="00CC3C39" w:rsidRPr="00C114B1">
        <w:t>blocs de deux (02) salles de classe dans certaines loca</w:t>
      </w:r>
      <w:r w:rsidR="00280446" w:rsidRPr="00C114B1">
        <w:t>lités de la Commune d’Atok</w:t>
      </w:r>
      <w:r w:rsidR="008C582A" w:rsidRPr="00C114B1">
        <w:t xml:space="preserve"> dans le</w:t>
      </w:r>
      <w:r w:rsidR="00DC55BE" w:rsidRPr="00C114B1">
        <w:t xml:space="preserve"> D</w:t>
      </w:r>
      <w:r w:rsidRPr="00C114B1">
        <w:t xml:space="preserve">épartement du Haut-Nyong, Région de </w:t>
      </w:r>
      <w:r w:rsidR="008C582A" w:rsidRPr="00C114B1">
        <w:t>l’Est.</w:t>
      </w:r>
    </w:p>
    <w:p w:rsidR="00BE2B2F" w:rsidRPr="00C114B1" w:rsidRDefault="00BE2B2F" w:rsidP="00193D08">
      <w:r w:rsidRPr="00C114B1">
        <w:t xml:space="preserve">Le présent devis descriptif décrit la consistance et le mode d’exécution des travaux à réaliser suivant les règles de l’art et conformément aux documents constitutifs du projet. </w:t>
      </w:r>
    </w:p>
    <w:p w:rsidR="00BE2B2F" w:rsidRPr="00C114B1" w:rsidRDefault="00BE2B2F" w:rsidP="00193D08">
      <w:r w:rsidRPr="00C114B1">
        <w:t>Objet de</w:t>
      </w:r>
      <w:r w:rsidR="000B796C" w:rsidRPr="00C114B1">
        <w:t>s</w:t>
      </w:r>
      <w:r w:rsidRPr="00C114B1">
        <w:t xml:space="preserve"> Lettre</w:t>
      </w:r>
      <w:r w:rsidR="000B796C" w:rsidRPr="00C114B1">
        <w:t>s</w:t>
      </w:r>
      <w:r w:rsidRPr="00C114B1">
        <w:t>-Commande</w:t>
      </w:r>
      <w:r w:rsidR="000B796C" w:rsidRPr="00C114B1">
        <w:t>s</w:t>
      </w:r>
    </w:p>
    <w:p w:rsidR="00BE2B2F" w:rsidRPr="00C114B1" w:rsidRDefault="00BE2B2F" w:rsidP="00193D08">
      <w:r w:rsidRPr="00C114B1">
        <w:t xml:space="preserve">L’objet des Lettres-Commandes à élaborer à l’issue de la présente procédure est la construction </w:t>
      </w:r>
      <w:r w:rsidR="00DC55BE" w:rsidRPr="00C114B1">
        <w:t>de</w:t>
      </w:r>
      <w:r w:rsidR="00475F66" w:rsidRPr="00C114B1">
        <w:t>s</w:t>
      </w:r>
      <w:r w:rsidR="00DC55BE" w:rsidRPr="00C114B1">
        <w:t xml:space="preserve"> blocs de deux (02)</w:t>
      </w:r>
      <w:r w:rsidR="00475F66" w:rsidRPr="00C114B1">
        <w:t xml:space="preserve"> salles de classe dans certaines localités </w:t>
      </w:r>
      <w:r w:rsidR="00DC55BE" w:rsidRPr="00C114B1">
        <w:t>du</w:t>
      </w:r>
      <w:r w:rsidRPr="00C114B1">
        <w:t xml:space="preserve"> Département</w:t>
      </w:r>
      <w:r w:rsidR="000B796C" w:rsidRPr="00C114B1">
        <w:t xml:space="preserve"> du Haut-Nyong, Région de l’Est, allotis ainsi qu’il suit :</w:t>
      </w:r>
    </w:p>
    <w:tbl>
      <w:tblPr>
        <w:tblW w:w="9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4649"/>
        <w:gridCol w:w="1985"/>
        <w:gridCol w:w="2551"/>
      </w:tblGrid>
      <w:tr w:rsidR="005B51B8" w:rsidRPr="00C114B1" w:rsidTr="0040221F">
        <w:trPr>
          <w:trHeight w:val="370"/>
          <w:jc w:val="center"/>
        </w:trPr>
        <w:tc>
          <w:tcPr>
            <w:tcW w:w="795" w:type="dxa"/>
            <w:vAlign w:val="center"/>
          </w:tcPr>
          <w:p w:rsidR="005B51B8" w:rsidRPr="00C114B1" w:rsidRDefault="005B51B8" w:rsidP="00193D08">
            <w:r w:rsidRPr="00C114B1">
              <w:t>N° Lot</w:t>
            </w:r>
          </w:p>
        </w:tc>
        <w:tc>
          <w:tcPr>
            <w:tcW w:w="4649" w:type="dxa"/>
            <w:vAlign w:val="center"/>
          </w:tcPr>
          <w:p w:rsidR="005B51B8" w:rsidRPr="00C114B1" w:rsidRDefault="005B51B8" w:rsidP="00193D08">
            <w:r w:rsidRPr="00C114B1">
              <w:t xml:space="preserve">Désignation </w:t>
            </w:r>
          </w:p>
        </w:tc>
        <w:tc>
          <w:tcPr>
            <w:tcW w:w="1985" w:type="dxa"/>
            <w:vAlign w:val="center"/>
          </w:tcPr>
          <w:p w:rsidR="005B51B8" w:rsidRPr="00C114B1" w:rsidRDefault="005B51B8" w:rsidP="00193D08">
            <w:r w:rsidRPr="00C114B1">
              <w:t>Montant prévisionnel (F CFA TTC)</w:t>
            </w:r>
          </w:p>
        </w:tc>
        <w:tc>
          <w:tcPr>
            <w:tcW w:w="2551" w:type="dxa"/>
            <w:vAlign w:val="center"/>
          </w:tcPr>
          <w:p w:rsidR="005B51B8" w:rsidRPr="00C114B1" w:rsidRDefault="005B51B8" w:rsidP="00193D08">
            <w:r w:rsidRPr="00C114B1">
              <w:t>Imputation</w:t>
            </w:r>
          </w:p>
        </w:tc>
      </w:tr>
      <w:tr w:rsidR="00C00992" w:rsidRPr="00C114B1" w:rsidTr="0040221F">
        <w:trPr>
          <w:jc w:val="center"/>
        </w:trPr>
        <w:tc>
          <w:tcPr>
            <w:tcW w:w="795" w:type="dxa"/>
            <w:vAlign w:val="center"/>
          </w:tcPr>
          <w:p w:rsidR="00C00992" w:rsidRPr="00C114B1" w:rsidRDefault="00C00992" w:rsidP="00193D08">
            <w:r w:rsidRPr="00C114B1">
              <w:t>1</w:t>
            </w:r>
          </w:p>
        </w:tc>
        <w:tc>
          <w:tcPr>
            <w:tcW w:w="4649" w:type="dxa"/>
          </w:tcPr>
          <w:p w:rsidR="00C00992" w:rsidRPr="00C114B1" w:rsidRDefault="00C00992" w:rsidP="00193D08">
            <w:r w:rsidRPr="00C114B1">
              <w:t xml:space="preserve">EPP </w:t>
            </w:r>
            <w:proofErr w:type="spellStart"/>
            <w:r w:rsidRPr="00C114B1">
              <w:t>Djoum</w:t>
            </w:r>
            <w:proofErr w:type="spellEnd"/>
            <w:r w:rsidRPr="00C114B1">
              <w:t xml:space="preserve"> : Construction d'un bloc de  02 salles de classe</w:t>
            </w:r>
          </w:p>
        </w:tc>
        <w:tc>
          <w:tcPr>
            <w:tcW w:w="1985" w:type="dxa"/>
            <w:vAlign w:val="center"/>
          </w:tcPr>
          <w:p w:rsidR="00C00992" w:rsidRPr="00C114B1" w:rsidRDefault="00C00992" w:rsidP="00193D08">
            <w:r w:rsidRPr="00C114B1">
              <w:t>17 500 000</w:t>
            </w:r>
          </w:p>
        </w:tc>
        <w:tc>
          <w:tcPr>
            <w:tcW w:w="2551" w:type="dxa"/>
            <w:vAlign w:val="center"/>
          </w:tcPr>
          <w:p w:rsidR="00C00992" w:rsidRPr="00C114B1" w:rsidRDefault="00C00992" w:rsidP="00193D08">
            <w:r w:rsidRPr="00C114B1">
              <w:t>15 197 01 641205 2222</w:t>
            </w:r>
          </w:p>
        </w:tc>
      </w:tr>
      <w:tr w:rsidR="00C00992" w:rsidRPr="00C114B1" w:rsidTr="0040221F">
        <w:trPr>
          <w:jc w:val="center"/>
        </w:trPr>
        <w:tc>
          <w:tcPr>
            <w:tcW w:w="795" w:type="dxa"/>
            <w:vAlign w:val="center"/>
          </w:tcPr>
          <w:p w:rsidR="00C00992" w:rsidRPr="00C114B1" w:rsidRDefault="00C00992" w:rsidP="00193D08">
            <w:r w:rsidRPr="00C114B1">
              <w:t>2</w:t>
            </w:r>
          </w:p>
        </w:tc>
        <w:tc>
          <w:tcPr>
            <w:tcW w:w="4649" w:type="dxa"/>
          </w:tcPr>
          <w:p w:rsidR="00C00992" w:rsidRPr="00C114B1" w:rsidRDefault="00C00992" w:rsidP="00193D08">
            <w:r w:rsidRPr="00C114B1">
              <w:t xml:space="preserve">EPP </w:t>
            </w:r>
            <w:proofErr w:type="spellStart"/>
            <w:r w:rsidR="006341FA" w:rsidRPr="00C114B1">
              <w:t>Mbama</w:t>
            </w:r>
            <w:proofErr w:type="spellEnd"/>
            <w:r w:rsidR="006341FA" w:rsidRPr="00C114B1">
              <w:t xml:space="preserve"> carrefour</w:t>
            </w:r>
            <w:r w:rsidRPr="00C114B1">
              <w:t xml:space="preserve"> : Construction d'un bloc de 02 salles de classe</w:t>
            </w:r>
          </w:p>
        </w:tc>
        <w:tc>
          <w:tcPr>
            <w:tcW w:w="1985" w:type="dxa"/>
            <w:vAlign w:val="center"/>
          </w:tcPr>
          <w:p w:rsidR="00C00992" w:rsidRPr="00C114B1" w:rsidRDefault="00C00992" w:rsidP="00193D08">
            <w:r w:rsidRPr="00C114B1">
              <w:t>17 500 000</w:t>
            </w:r>
          </w:p>
        </w:tc>
        <w:tc>
          <w:tcPr>
            <w:tcW w:w="2551" w:type="dxa"/>
            <w:vAlign w:val="center"/>
          </w:tcPr>
          <w:p w:rsidR="00C00992" w:rsidRPr="00C114B1" w:rsidRDefault="00C00992" w:rsidP="00193D08">
            <w:r w:rsidRPr="00C114B1">
              <w:t>15 197 01 641205 2222</w:t>
            </w:r>
          </w:p>
        </w:tc>
      </w:tr>
    </w:tbl>
    <w:p w:rsidR="00BE2B2F" w:rsidRPr="00C114B1" w:rsidRDefault="00BE2B2F" w:rsidP="00193D08">
      <w:r w:rsidRPr="00C114B1">
        <w:t>Accès aux sites</w:t>
      </w:r>
    </w:p>
    <w:p w:rsidR="00BE2B2F" w:rsidRPr="00C114B1" w:rsidRDefault="00BE2B2F" w:rsidP="00193D08">
      <w:r w:rsidRPr="00C114B1">
        <w:t xml:space="preserve">La zone est peu accidentée, située en zone de forêt. Les entreprises soumissionnaires devront prendre en compte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rsidR="00BE2B2F" w:rsidRPr="00C114B1" w:rsidRDefault="00BE2B2F" w:rsidP="00193D08">
      <w:r w:rsidRPr="00C114B1">
        <w:t>Architecture des bâtiments</w:t>
      </w:r>
    </w:p>
    <w:p w:rsidR="00BE2B2F" w:rsidRPr="00C114B1" w:rsidRDefault="00BE2B2F" w:rsidP="00193D08">
      <w:r w:rsidRPr="00C114B1">
        <w:t xml:space="preserve">L’architecture des bâtiments est composée sur une trame structurelle régulière. L’ossature du bâtiment est réalisée en béton armé avec des murs rideaux en parpaing de ciment. La charpente est en bois avec une couverture en tôles bac aluminium. Les façades sont protégées par des avancées de toiture qui prennent en compte le climat particulièrement pluvieux de la région. </w:t>
      </w:r>
    </w:p>
    <w:p w:rsidR="00BE2B2F" w:rsidRPr="00C114B1" w:rsidRDefault="00BE2B2F" w:rsidP="00193D08">
      <w:r w:rsidRPr="00C114B1">
        <w:t>DEVIS DES SURFACES A CONSTRUIRE</w:t>
      </w:r>
    </w:p>
    <w:p w:rsidR="00D25086" w:rsidRPr="00C114B1" w:rsidRDefault="00D25086" w:rsidP="00193D08">
      <w:r w:rsidRPr="00C114B1">
        <w:t xml:space="preserve">Les travaux concernent la </w:t>
      </w:r>
      <w:r w:rsidR="008D31DF" w:rsidRPr="00C114B1">
        <w:t>construction des blocs de deux (02) salles de classe dans certaines localités de la commune d’Atok (</w:t>
      </w:r>
      <w:proofErr w:type="spellStart"/>
      <w:r w:rsidR="008D31DF" w:rsidRPr="00C114B1">
        <w:t>Mbama</w:t>
      </w:r>
      <w:proofErr w:type="spellEnd"/>
      <w:r w:rsidR="0040221F" w:rsidRPr="00C114B1">
        <w:t xml:space="preserve"> carrefour</w:t>
      </w:r>
      <w:r w:rsidR="008D31DF" w:rsidRPr="00C114B1">
        <w:t xml:space="preserve"> et </w:t>
      </w:r>
      <w:proofErr w:type="spellStart"/>
      <w:r w:rsidR="008D31DF" w:rsidRPr="00C114B1">
        <w:t>Djoum</w:t>
      </w:r>
      <w:proofErr w:type="spellEnd"/>
      <w:r w:rsidR="008D31DF" w:rsidRPr="00C114B1">
        <w:t>).</w:t>
      </w:r>
    </w:p>
    <w:p w:rsidR="00BE2B2F" w:rsidRPr="00C114B1" w:rsidRDefault="00BE2B2F" w:rsidP="00193D08">
      <w:r w:rsidRPr="00C114B1">
        <w:t>DESCRIPTIF DES TRAVAUX</w:t>
      </w:r>
    </w:p>
    <w:p w:rsidR="00BE2B2F" w:rsidRPr="00C114B1" w:rsidRDefault="00BE2B2F" w:rsidP="00193D08">
      <w:r w:rsidRPr="00C114B1">
        <w:t>Divisions des travaux</w:t>
      </w:r>
    </w:p>
    <w:p w:rsidR="00BE2B2F" w:rsidRPr="00C114B1" w:rsidRDefault="00BE2B2F" w:rsidP="00193D08">
      <w:r w:rsidRPr="00C114B1">
        <w:t>Les travaux à exécuter sont répartis en plusieurs lots définis comme suit :</w:t>
      </w:r>
    </w:p>
    <w:p w:rsidR="005B51B8" w:rsidRPr="00C114B1" w:rsidRDefault="005B51B8" w:rsidP="00193D08">
      <w:pPr>
        <w:pStyle w:val="CORPSAAO"/>
        <w:rPr>
          <w:rFonts w:ascii="Tahoma" w:hAnsi="Tahoma"/>
          <w:sz w:val="18"/>
        </w:rPr>
      </w:pPr>
      <w:r w:rsidRPr="00C114B1">
        <w:rPr>
          <w:rFonts w:ascii="Tahoma" w:hAnsi="Tahoma"/>
          <w:sz w:val="18"/>
        </w:rPr>
        <w:t>Lot 100 : Les travaux préparatoires ;</w:t>
      </w:r>
    </w:p>
    <w:p w:rsidR="005B51B8" w:rsidRPr="00C114B1" w:rsidRDefault="005B51B8" w:rsidP="00193D08">
      <w:pPr>
        <w:pStyle w:val="CORPSAAO"/>
        <w:rPr>
          <w:rFonts w:ascii="Tahoma" w:hAnsi="Tahoma"/>
          <w:sz w:val="18"/>
        </w:rPr>
      </w:pPr>
      <w:r w:rsidRPr="00C114B1">
        <w:rPr>
          <w:rFonts w:ascii="Tahoma" w:hAnsi="Tahoma"/>
          <w:sz w:val="18"/>
        </w:rPr>
        <w:t>Lot 200 : Les terrassements ;</w:t>
      </w:r>
    </w:p>
    <w:p w:rsidR="005B51B8" w:rsidRPr="00C114B1" w:rsidRDefault="005B51B8" w:rsidP="00193D08">
      <w:pPr>
        <w:pStyle w:val="CORPSAAO"/>
        <w:rPr>
          <w:rFonts w:ascii="Tahoma" w:hAnsi="Tahoma"/>
          <w:sz w:val="18"/>
        </w:rPr>
      </w:pPr>
      <w:r w:rsidRPr="00C114B1">
        <w:rPr>
          <w:rFonts w:ascii="Tahoma" w:hAnsi="Tahoma"/>
          <w:sz w:val="18"/>
        </w:rPr>
        <w:t>Lot 300 : Les fondations ;</w:t>
      </w:r>
    </w:p>
    <w:p w:rsidR="005B51B8" w:rsidRPr="00C114B1" w:rsidRDefault="005B51B8" w:rsidP="00193D08">
      <w:pPr>
        <w:pStyle w:val="CORPSAAO"/>
        <w:rPr>
          <w:rFonts w:ascii="Tahoma" w:hAnsi="Tahoma"/>
          <w:sz w:val="18"/>
        </w:rPr>
      </w:pPr>
      <w:r w:rsidRPr="00C114B1">
        <w:rPr>
          <w:rFonts w:ascii="Tahoma" w:hAnsi="Tahoma"/>
          <w:sz w:val="18"/>
        </w:rPr>
        <w:t>Lot 400 : Les maçonneries et élévation ;</w:t>
      </w:r>
    </w:p>
    <w:p w:rsidR="005B51B8" w:rsidRPr="00C114B1" w:rsidRDefault="005B51B8" w:rsidP="00193D08">
      <w:pPr>
        <w:pStyle w:val="CORPSAAO"/>
        <w:rPr>
          <w:rFonts w:ascii="Tahoma" w:hAnsi="Tahoma"/>
          <w:sz w:val="18"/>
        </w:rPr>
      </w:pPr>
      <w:r w:rsidRPr="00C114B1">
        <w:rPr>
          <w:rFonts w:ascii="Tahoma" w:hAnsi="Tahoma"/>
          <w:sz w:val="18"/>
        </w:rPr>
        <w:t>Lot 500 : La charpente - la couverture et le plafond ;</w:t>
      </w:r>
    </w:p>
    <w:p w:rsidR="005B51B8" w:rsidRPr="00C114B1" w:rsidRDefault="005B51B8" w:rsidP="00193D08">
      <w:pPr>
        <w:pStyle w:val="CORPSAAO"/>
        <w:rPr>
          <w:rFonts w:ascii="Tahoma" w:hAnsi="Tahoma"/>
          <w:sz w:val="18"/>
        </w:rPr>
      </w:pPr>
      <w:r w:rsidRPr="00C114B1">
        <w:rPr>
          <w:rFonts w:ascii="Tahoma" w:hAnsi="Tahoma"/>
          <w:sz w:val="18"/>
        </w:rPr>
        <w:t>Lot 600 : Les menuiseries bois,</w:t>
      </w:r>
    </w:p>
    <w:p w:rsidR="005B51B8" w:rsidRPr="00C114B1" w:rsidRDefault="005B51B8" w:rsidP="00193D08">
      <w:pPr>
        <w:pStyle w:val="CORPSAAO"/>
        <w:rPr>
          <w:rFonts w:ascii="Tahoma" w:hAnsi="Tahoma"/>
          <w:sz w:val="18"/>
        </w:rPr>
      </w:pPr>
      <w:r w:rsidRPr="00C114B1">
        <w:rPr>
          <w:rFonts w:ascii="Tahoma" w:hAnsi="Tahoma"/>
          <w:sz w:val="18"/>
        </w:rPr>
        <w:t>Lot 700 : Les menuiseries métalliques;</w:t>
      </w:r>
    </w:p>
    <w:p w:rsidR="005B51B8" w:rsidRPr="00C114B1" w:rsidRDefault="005B51B8" w:rsidP="00193D08">
      <w:pPr>
        <w:pStyle w:val="CORPSAAO"/>
        <w:rPr>
          <w:rFonts w:ascii="Tahoma" w:hAnsi="Tahoma"/>
          <w:sz w:val="18"/>
        </w:rPr>
      </w:pPr>
      <w:r w:rsidRPr="00C114B1">
        <w:rPr>
          <w:rFonts w:ascii="Tahoma" w:hAnsi="Tahoma"/>
          <w:sz w:val="18"/>
        </w:rPr>
        <w:t>Lot 800 : L’électricité ;</w:t>
      </w:r>
    </w:p>
    <w:p w:rsidR="005B51B8" w:rsidRPr="00C114B1" w:rsidRDefault="005B51B8" w:rsidP="00193D08">
      <w:pPr>
        <w:pStyle w:val="CORPSAAO"/>
        <w:rPr>
          <w:rFonts w:ascii="Tahoma" w:hAnsi="Tahoma"/>
          <w:sz w:val="18"/>
        </w:rPr>
      </w:pPr>
      <w:r w:rsidRPr="00C114B1">
        <w:rPr>
          <w:rFonts w:ascii="Tahoma" w:hAnsi="Tahoma"/>
          <w:sz w:val="18"/>
        </w:rPr>
        <w:t>Lot 900 : La peinture</w:t>
      </w:r>
    </w:p>
    <w:p w:rsidR="005B51B8" w:rsidRPr="00C114B1" w:rsidRDefault="005B51B8" w:rsidP="00193D08">
      <w:pPr>
        <w:pStyle w:val="CORPSAAO"/>
        <w:rPr>
          <w:rFonts w:ascii="Tahoma" w:hAnsi="Tahoma"/>
          <w:sz w:val="18"/>
        </w:rPr>
      </w:pPr>
      <w:r w:rsidRPr="00C114B1">
        <w:rPr>
          <w:rFonts w:ascii="Tahoma" w:hAnsi="Tahoma"/>
          <w:sz w:val="18"/>
        </w:rPr>
        <w:t>Lot 1000 : Les VRD;</w:t>
      </w:r>
    </w:p>
    <w:p w:rsidR="00BE2B2F" w:rsidRPr="00C114B1" w:rsidRDefault="00BE2B2F" w:rsidP="00193D08">
      <w:r w:rsidRPr="00C114B1">
        <w:lastRenderedPageBreak/>
        <w:t>Projet d’exécution</w:t>
      </w:r>
    </w:p>
    <w:p w:rsidR="00BE2B2F" w:rsidRPr="00C114B1" w:rsidRDefault="00BE2B2F" w:rsidP="00193D08">
      <w:r w:rsidRPr="00C114B1">
        <w:t>Le Co</w:t>
      </w:r>
      <w:r w:rsidR="00F3104C" w:rsidRPr="00C114B1">
        <w:t>-</w:t>
      </w:r>
      <w:r w:rsidRPr="00C114B1">
        <w:t xml:space="preserve">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rsidR="00BE2B2F" w:rsidRPr="00C114B1" w:rsidRDefault="00BE2B2F" w:rsidP="00193D08">
      <w:r w:rsidRPr="00C114B1">
        <w:t>Les plans et dessins reproduits et contenus dans le dossier de consultation sont les seuls à exécuter. Toutefois, la responsabilité du Co-contractant reste pleine et entière quant à la mise en œuvre des solutions techniques retenues.</w:t>
      </w:r>
    </w:p>
    <w:p w:rsidR="00BE2B2F" w:rsidRPr="00C114B1" w:rsidRDefault="00BE2B2F" w:rsidP="00193D08">
      <w:r w:rsidRPr="00C114B1">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rsidR="00BE2B2F" w:rsidRPr="00C114B1" w:rsidRDefault="00BE2B2F" w:rsidP="00193D08">
      <w:pPr>
        <w:pStyle w:val="Titre2"/>
        <w:rPr>
          <w:sz w:val="18"/>
        </w:rPr>
      </w:pPr>
      <w:r w:rsidRPr="00C114B1">
        <w:rPr>
          <w:sz w:val="18"/>
        </w:rPr>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rsidR="00BE2B2F" w:rsidRPr="00C114B1" w:rsidRDefault="00BE2B2F" w:rsidP="00193D08">
      <w:r w:rsidRPr="00C114B1">
        <w:t xml:space="preserve">De manière générale, l’Ingénieur de la Lettre-Commande a l’obligation de fournir toutes les  informations nécessaires et de valider les solutions techniques destinées à résoudre les problèmes de mise en œuvre posés par le Co-contractant en charge des travaux : </w:t>
      </w:r>
    </w:p>
    <w:p w:rsidR="00BE2B2F" w:rsidRPr="00C114B1" w:rsidRDefault="00BE2B2F" w:rsidP="00193D08">
      <w:pPr>
        <w:pStyle w:val="Titre2"/>
        <w:rPr>
          <w:sz w:val="18"/>
        </w:rPr>
      </w:pPr>
      <w:r w:rsidRPr="00C114B1">
        <w:rPr>
          <w:sz w:val="18"/>
        </w:rPr>
        <w:t>Avant le début des travaux de chacun des lots, le Co-contractant adjudicataire vérifie la date des plans et s’assure auprès de l’Ingénieur, que tous les documents dont il dispose sont conformes. Le Co-contractant fait recours à l’Ingénieur de manière systématique lorsqu’il fait face à une difficulté d’interprétation, ou  constate une erreur ou une omission.</w:t>
      </w:r>
    </w:p>
    <w:p w:rsidR="00BE2B2F" w:rsidRPr="00C114B1" w:rsidRDefault="00BE2B2F" w:rsidP="00193D08">
      <w:pPr>
        <w:pStyle w:val="Titre2"/>
        <w:rPr>
          <w:sz w:val="18"/>
        </w:rPr>
      </w:pPr>
      <w:r w:rsidRPr="00C114B1">
        <w:rPr>
          <w:sz w:val="18"/>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rsidR="00BE2B2F" w:rsidRPr="00C114B1" w:rsidRDefault="00BE2B2F" w:rsidP="00193D08">
      <w:r w:rsidRPr="00C114B1">
        <w:t>Prix  de la Lettre-Commande</w:t>
      </w:r>
    </w:p>
    <w:p w:rsidR="00BE2B2F" w:rsidRPr="00C114B1" w:rsidRDefault="00BE2B2F" w:rsidP="00193D08">
      <w:r w:rsidRPr="00C114B1">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rsidR="00BE2B2F" w:rsidRPr="00C114B1" w:rsidRDefault="00BE2B2F" w:rsidP="00193D08">
      <w:r w:rsidRPr="00C114B1">
        <w:t>Définition du contenu des prix unitaires et forfaitaires</w:t>
      </w:r>
    </w:p>
    <w:p w:rsidR="00BE2B2F" w:rsidRPr="00C114B1" w:rsidRDefault="00BE2B2F" w:rsidP="00193D08">
      <w:r w:rsidRPr="00C114B1">
        <w:t>Les prix unitaires et les prix à forfaits de la présente Lettre-Commande comprennent :</w:t>
      </w:r>
    </w:p>
    <w:p w:rsidR="00BE2B2F" w:rsidRPr="00C114B1" w:rsidRDefault="00BE2B2F" w:rsidP="00193D08">
      <w:pPr>
        <w:pStyle w:val="Titre2"/>
        <w:rPr>
          <w:sz w:val="18"/>
        </w:rPr>
      </w:pPr>
      <w:r w:rsidRPr="00C114B1">
        <w:rPr>
          <w:sz w:val="18"/>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rsidR="00BE2B2F" w:rsidRPr="00C114B1" w:rsidRDefault="00BE2B2F" w:rsidP="00193D08">
      <w:pPr>
        <w:pStyle w:val="Titre2"/>
        <w:rPr>
          <w:sz w:val="18"/>
        </w:rPr>
      </w:pPr>
      <w:r w:rsidRPr="00C114B1">
        <w:rPr>
          <w:sz w:val="18"/>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rsidR="00BE2B2F" w:rsidRPr="00C114B1" w:rsidRDefault="00BE2B2F" w:rsidP="00193D08">
      <w:r w:rsidRPr="00C114B1">
        <w:t>Sont également inclus:</w:t>
      </w:r>
    </w:p>
    <w:p w:rsidR="00BE2B2F" w:rsidRPr="00C114B1" w:rsidRDefault="00BE2B2F" w:rsidP="00193D08">
      <w:pPr>
        <w:pStyle w:val="Titre2"/>
        <w:rPr>
          <w:sz w:val="18"/>
        </w:rPr>
      </w:pPr>
      <w:r w:rsidRPr="00C114B1">
        <w:rPr>
          <w:sz w:val="18"/>
        </w:rPr>
        <w:t>La préparation du projet et dessins d'exécution, ainsi que tous frais personnel et de main-d’œuvre y relatifs, les redevances relatives à l'application de brevets ou de licences ;</w:t>
      </w:r>
    </w:p>
    <w:p w:rsidR="00BE2B2F" w:rsidRPr="00C114B1" w:rsidRDefault="00BE2B2F" w:rsidP="00193D08">
      <w:pPr>
        <w:pStyle w:val="Titre2"/>
        <w:rPr>
          <w:sz w:val="18"/>
        </w:rPr>
      </w:pPr>
      <w:r w:rsidRPr="00C114B1">
        <w:rPr>
          <w:sz w:val="18"/>
        </w:rPr>
        <w:t>Toutes dispositions provisoires de chantier comme le drainage, la réalisation des accès et pistes provisoires, la signalisation, les frais de remise en état des superficies occupées et les frais d'entretien des ouvrages pendant le délai de garantie ;</w:t>
      </w:r>
    </w:p>
    <w:p w:rsidR="00BE2B2F" w:rsidRPr="00C114B1" w:rsidRDefault="00BE2B2F" w:rsidP="00193D08">
      <w:pPr>
        <w:pStyle w:val="Titre2"/>
        <w:rPr>
          <w:sz w:val="18"/>
        </w:rPr>
      </w:pPr>
      <w:r w:rsidRPr="00C114B1">
        <w:rPr>
          <w:sz w:val="18"/>
        </w:rPr>
        <w:t>Les pertes ou avaries de matériaux, matériels et équipements, des installations, la surveillance du chantier et les assurances en garantie décennale et en responsabilité civile professionnelle, en cours de validité à la date de démarrage des travaux.</w:t>
      </w:r>
    </w:p>
    <w:p w:rsidR="00BE2B2F" w:rsidRPr="00C114B1" w:rsidRDefault="00BE2B2F" w:rsidP="00193D08">
      <w:r w:rsidRPr="00C114B1">
        <w:t>Visite des lieux</w:t>
      </w:r>
    </w:p>
    <w:p w:rsidR="00BE2B2F" w:rsidRPr="00C114B1" w:rsidRDefault="00BE2B2F" w:rsidP="00193D08">
      <w:r w:rsidRPr="00C114B1">
        <w:t>Avant la remise de son engagement, le Co-contractant est réputé:</w:t>
      </w:r>
    </w:p>
    <w:p w:rsidR="00BE2B2F" w:rsidRPr="00C114B1" w:rsidRDefault="00BE2B2F" w:rsidP="00193D08">
      <w:pPr>
        <w:pStyle w:val="Titre2"/>
        <w:rPr>
          <w:sz w:val="18"/>
        </w:rPr>
      </w:pPr>
      <w:r w:rsidRPr="00C114B1">
        <w:rPr>
          <w:sz w:val="18"/>
        </w:rPr>
        <w:lastRenderedPageBreak/>
        <w:t>Avoir procédé à une visite du site et avoir pris parfaite connaissance de toutes les conditions physiques et toutes les sujétions relatives aux lieux des travaux et aux accès et abords du chantier ;</w:t>
      </w:r>
    </w:p>
    <w:p w:rsidR="00BE2B2F" w:rsidRPr="00C114B1" w:rsidRDefault="00BE2B2F" w:rsidP="00193D08">
      <w:pPr>
        <w:pStyle w:val="Titre2"/>
        <w:rPr>
          <w:sz w:val="18"/>
        </w:rPr>
      </w:pPr>
      <w:r w:rsidRPr="00C114B1">
        <w:rPr>
          <w:sz w:val="18"/>
        </w:rPr>
        <w:t>Avoir apprécié les particularités et les contraintes d’exécution des travaux, ainsi que les conditions d’organisation et d’approvisionnement du chantier ;</w:t>
      </w:r>
    </w:p>
    <w:p w:rsidR="00BE2B2F" w:rsidRPr="00C114B1" w:rsidRDefault="00BE2B2F" w:rsidP="00193D08">
      <w:pPr>
        <w:pStyle w:val="Titre2"/>
        <w:rPr>
          <w:sz w:val="18"/>
        </w:rPr>
      </w:pPr>
      <w:r w:rsidRPr="00C114B1">
        <w:rPr>
          <w:sz w:val="18"/>
        </w:rPr>
        <w:t>S’être procuré toutes les informations concernant les risques, aléas et circonstances susceptibles d'influencer le contenu de son offre.</w:t>
      </w:r>
    </w:p>
    <w:p w:rsidR="008A14CE" w:rsidRPr="00C114B1" w:rsidRDefault="008A14CE" w:rsidP="00193D08"/>
    <w:p w:rsidR="00BE2B2F" w:rsidRPr="00C114B1" w:rsidRDefault="00BE2B2F" w:rsidP="00193D08">
      <w:pPr>
        <w:rPr>
          <w:rFonts w:eastAsia="Batang"/>
          <w:b/>
        </w:rPr>
      </w:pPr>
      <w:r w:rsidRPr="00C114B1">
        <w:rPr>
          <w:rFonts w:eastAsia="Batang"/>
          <w:b/>
        </w:rPr>
        <w:t>TRAVAUX PREPARATOIRES</w:t>
      </w:r>
    </w:p>
    <w:p w:rsidR="00BE2B2F" w:rsidRPr="00C114B1" w:rsidRDefault="00BE2B2F" w:rsidP="00193D08">
      <w:pPr>
        <w:rPr>
          <w:rFonts w:eastAsia="Batang"/>
        </w:rPr>
      </w:pPr>
      <w:r w:rsidRPr="00C114B1">
        <w:rPr>
          <w:rFonts w:eastAsia="Batang"/>
        </w:rPr>
        <w:t>Travaux préliminaires</w:t>
      </w:r>
    </w:p>
    <w:p w:rsidR="00BE2B2F" w:rsidRPr="00C114B1" w:rsidRDefault="00BE2B2F" w:rsidP="00193D08">
      <w:r w:rsidRPr="00C114B1">
        <w:t xml:space="preserve">Les travaux préliminaires comprennent : </w:t>
      </w:r>
    </w:p>
    <w:p w:rsidR="00BE2B2F" w:rsidRPr="00C114B1" w:rsidRDefault="00BE2B2F" w:rsidP="00193D08">
      <w:pPr>
        <w:pStyle w:val="Titre2"/>
        <w:rPr>
          <w:sz w:val="18"/>
        </w:rPr>
      </w:pPr>
      <w:r w:rsidRPr="00C114B1">
        <w:rPr>
          <w:sz w:val="18"/>
        </w:rPr>
        <w:t>Installation de chantier, y compris l’amenée et le repli de toutes les installations, matériels et équipements nécessaires à la réalisation, au suivi et au contrôle par le Co-contractant de la qualité des ouvrages ;</w:t>
      </w:r>
    </w:p>
    <w:p w:rsidR="00BE2B2F" w:rsidRPr="00C114B1" w:rsidRDefault="00BE2B2F" w:rsidP="00193D08">
      <w:pPr>
        <w:pStyle w:val="Titre2"/>
        <w:rPr>
          <w:sz w:val="18"/>
        </w:rPr>
      </w:pPr>
      <w:r w:rsidRPr="00C114B1">
        <w:rPr>
          <w:sz w:val="18"/>
        </w:rPr>
        <w:t>La fourniture et l’installation d’un panneau de chantier avec en tête : République du Cameroun, suivi de la devise du Cameroun, en français et en anglais ; indiquant la nature des travaux, les noms et adresses : du Maître d‘ouvrage, le financement et de l’exercice d’imputation budgétaire, du Co-contractant en charge des travaux, de l’Ingénieur de la Lettre-Commande, du délai de réalisation ;</w:t>
      </w:r>
    </w:p>
    <w:p w:rsidR="00BE2B2F" w:rsidRPr="00C114B1" w:rsidRDefault="00BE2B2F" w:rsidP="00193D08">
      <w:pPr>
        <w:pStyle w:val="Titre2"/>
        <w:rPr>
          <w:sz w:val="18"/>
        </w:rPr>
      </w:pPr>
      <w:r w:rsidRPr="00C114B1">
        <w:rPr>
          <w:sz w:val="18"/>
        </w:rPr>
        <w:t>L’implantation des ouvrages à réaliser et des zones de manœuvre, de parking, de dépôt des matériaux et des déchets ;</w:t>
      </w:r>
    </w:p>
    <w:p w:rsidR="00BE2B2F" w:rsidRPr="00C114B1" w:rsidRDefault="00BE2B2F" w:rsidP="00193D08">
      <w:pPr>
        <w:pStyle w:val="Titre2"/>
        <w:rPr>
          <w:sz w:val="18"/>
        </w:rPr>
      </w:pPr>
      <w:r w:rsidRPr="00C114B1">
        <w:rPr>
          <w:sz w:val="18"/>
        </w:rPr>
        <w:t>La construction de la clôture, de la baraque de chantier, des magasins de stockage et d’une fosse septique pour les besoins du chantier ;</w:t>
      </w:r>
    </w:p>
    <w:p w:rsidR="00BE2B2F" w:rsidRPr="00C114B1" w:rsidRDefault="00BE2B2F" w:rsidP="00193D08">
      <w:pPr>
        <w:pStyle w:val="Titre2"/>
        <w:rPr>
          <w:sz w:val="18"/>
        </w:rPr>
      </w:pPr>
      <w:r w:rsidRPr="00C114B1">
        <w:rPr>
          <w:sz w:val="18"/>
        </w:rPr>
        <w:t>La construction le cas échéant des ateliers de préfabrication (menuiserie, aciers, etc.) ;</w:t>
      </w:r>
    </w:p>
    <w:p w:rsidR="00BE2B2F" w:rsidRPr="00C114B1" w:rsidRDefault="00BE2B2F" w:rsidP="00193D08">
      <w:pPr>
        <w:pStyle w:val="Titre2"/>
        <w:rPr>
          <w:sz w:val="18"/>
        </w:rPr>
      </w:pPr>
      <w:r w:rsidRPr="00C114B1">
        <w:rPr>
          <w:sz w:val="18"/>
        </w:rPr>
        <w:t>La mise en place le cas échéant d’un service d’entretien et de gardiennage ;</w:t>
      </w:r>
    </w:p>
    <w:p w:rsidR="00BE2B2F" w:rsidRPr="00C114B1" w:rsidRDefault="00BE2B2F" w:rsidP="00193D08">
      <w:pPr>
        <w:pStyle w:val="Titre2"/>
        <w:rPr>
          <w:sz w:val="18"/>
        </w:rPr>
      </w:pPr>
      <w:r w:rsidRPr="00C114B1">
        <w:rPr>
          <w:sz w:val="18"/>
        </w:rPr>
        <w:t>Le branchement éventuel provisoire du chantier aux réseaux d’eau et d’électricité ;</w:t>
      </w:r>
    </w:p>
    <w:p w:rsidR="00BE2B2F" w:rsidRPr="00C114B1" w:rsidRDefault="00BE2B2F" w:rsidP="00193D08">
      <w:pPr>
        <w:pStyle w:val="Titre2"/>
        <w:rPr>
          <w:sz w:val="18"/>
        </w:rPr>
      </w:pPr>
      <w:r w:rsidRPr="00C114B1">
        <w:rPr>
          <w:sz w:val="18"/>
        </w:rPr>
        <w:t>L’exécution des études techniques complémentaires et l’élaboration des plans d’exécutions avant le démarrage des travaux, et l’élaboration des plans de récolement après achèvement des travaux.</w:t>
      </w:r>
    </w:p>
    <w:p w:rsidR="00BE2B2F" w:rsidRPr="00C114B1" w:rsidRDefault="00BE2B2F" w:rsidP="00193D08">
      <w:pPr>
        <w:rPr>
          <w:rFonts w:eastAsia="Batang"/>
        </w:rPr>
      </w:pPr>
      <w:r w:rsidRPr="00C114B1">
        <w:rPr>
          <w:rFonts w:eastAsia="Batang"/>
        </w:rPr>
        <w:t>Sécurité et surveillance des travaux</w:t>
      </w:r>
    </w:p>
    <w:p w:rsidR="00BE2B2F" w:rsidRPr="00C114B1" w:rsidRDefault="00BE2B2F" w:rsidP="00193D08">
      <w:r w:rsidRPr="00C114B1">
        <w:t>Le Co-contractant est responsable de la surveillance des travaux pendant toute la durée du chantier et jusqu’à la réception définitive.</w:t>
      </w:r>
    </w:p>
    <w:p w:rsidR="00BE2B2F" w:rsidRPr="00C114B1" w:rsidRDefault="00BE2B2F" w:rsidP="00193D08">
      <w:r w:rsidRPr="00C114B1">
        <w:t>Le Co-contractant veille à fournir tous les équipements nécessaires pour assurer la sécurité des travailleurs et des visiteurs autorisés sur le chantier, conformément aux dispositions prévues par les lois en vigueur.</w:t>
      </w:r>
    </w:p>
    <w:p w:rsidR="00BE2B2F" w:rsidRPr="00C114B1" w:rsidRDefault="00BE2B2F" w:rsidP="00193D08">
      <w:r w:rsidRPr="00C114B1">
        <w:t>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rsidR="00BE2B2F" w:rsidRPr="00C114B1" w:rsidRDefault="00BE2B2F" w:rsidP="00193D08">
      <w:r w:rsidRPr="00C114B1">
        <w:t>Tout sinistre qui serait la cause de la ruine des ouvrages ou d’une partie des ouvrages ou à l’origine de la perte de matériaux, matériels, équipements et outillages, suite à un défaut de surveillance des travaux, relève de la responsabilité exclusive du Co -contractant.</w:t>
      </w:r>
    </w:p>
    <w:p w:rsidR="00BE2B2F" w:rsidRPr="00C114B1" w:rsidRDefault="00BE2B2F" w:rsidP="00193D08">
      <w:pPr>
        <w:rPr>
          <w:rFonts w:eastAsia="Batang"/>
        </w:rPr>
      </w:pPr>
      <w:r w:rsidRPr="00C114B1">
        <w:rPr>
          <w:rFonts w:eastAsia="Batang"/>
        </w:rPr>
        <w:t>Gardiennage et clôture provisoire de chantier</w:t>
      </w:r>
    </w:p>
    <w:p w:rsidR="00BE2B2F" w:rsidRPr="00C114B1" w:rsidRDefault="00BE2B2F" w:rsidP="00193D08">
      <w:r w:rsidRPr="00C114B1">
        <w:t>Le Co-contractant est responsable du gardiennage du chantier, de jour comme de nuit pendant toute la durée du chantier et jusqu’à la réception provisoire.</w:t>
      </w:r>
    </w:p>
    <w:p w:rsidR="00BE2B2F" w:rsidRPr="00C114B1" w:rsidRDefault="00BE2B2F" w:rsidP="00193D08">
      <w:r w:rsidRPr="00C114B1">
        <w:t>Le Co-contractant est tenue de réaliser à ses frais, une clôture ou une palissade fermée par une barrière dans les matériaux de son choix, afin d’empêcher l’intrusion de personnes étrangères au chantier dans le périmètre des travaux. Tout accident qui surviendrait dans ce cadre, relève de la responsabilité exclusive du Co-contractant.</w:t>
      </w:r>
    </w:p>
    <w:p w:rsidR="00BE2B2F" w:rsidRPr="00C114B1" w:rsidRDefault="00BE2B2F" w:rsidP="00193D08">
      <w:r w:rsidRPr="00C114B1">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rsidR="00BE2B2F" w:rsidRPr="00C114B1" w:rsidRDefault="00BE2B2F" w:rsidP="00193D08">
      <w:pPr>
        <w:rPr>
          <w:rFonts w:eastAsia="Batang"/>
        </w:rPr>
      </w:pPr>
      <w:r w:rsidRPr="00C114B1">
        <w:rPr>
          <w:rFonts w:eastAsia="Batang"/>
        </w:rPr>
        <w:t xml:space="preserve">Hygiène et entretien des voies d’accès au chantier </w:t>
      </w:r>
    </w:p>
    <w:p w:rsidR="00BE2B2F" w:rsidRPr="00C114B1" w:rsidRDefault="00BE2B2F" w:rsidP="00193D08">
      <w:r w:rsidRPr="00C114B1">
        <w:t>Le Co-contractant est responsable de l’entretien ordinaire des voies d’accès au chantier et du nettoyage permanent du site.</w:t>
      </w:r>
    </w:p>
    <w:p w:rsidR="00BE2B2F" w:rsidRPr="00C114B1" w:rsidRDefault="00BE2B2F" w:rsidP="00193D08">
      <w:r w:rsidRPr="00C114B1">
        <w:lastRenderedPageBreak/>
        <w:t xml:space="preserve">Le Co-contractant veille à ne pas polluer le milieu naturel environnant avec des déchets non biodégradables. Les déchets sont stockés dans une zone précise du chantier et détruits sur place. </w:t>
      </w:r>
    </w:p>
    <w:p w:rsidR="00BE2B2F" w:rsidRPr="00C114B1" w:rsidRDefault="00BE2B2F" w:rsidP="00193D08">
      <w:pPr>
        <w:rPr>
          <w:rFonts w:eastAsia="Batang"/>
        </w:rPr>
      </w:pPr>
      <w:r w:rsidRPr="00C114B1">
        <w:rPr>
          <w:rFonts w:eastAsia="Batang"/>
        </w:rPr>
        <w:t>Baraque de chantier et magasins de stockage</w:t>
      </w:r>
    </w:p>
    <w:p w:rsidR="00BE2B2F" w:rsidRPr="00C114B1" w:rsidRDefault="00BE2B2F" w:rsidP="00193D08">
      <w:r w:rsidRPr="00C114B1">
        <w:t xml:space="preserve">La baraque de chantier est construite en matériaux provisoires ou en éléments modulaires. Elle comporte : </w:t>
      </w:r>
    </w:p>
    <w:p w:rsidR="00BE2B2F" w:rsidRPr="00C114B1" w:rsidRDefault="00BE2B2F" w:rsidP="00193D08">
      <w:pPr>
        <w:pStyle w:val="Titre2"/>
        <w:rPr>
          <w:sz w:val="18"/>
        </w:rPr>
      </w:pPr>
      <w:r w:rsidRPr="00C114B1">
        <w:rPr>
          <w:sz w:val="18"/>
        </w:rPr>
        <w:t>Un local servant pour les réunions de chantier et qui contient : une table de réunion, des chaises, une armoire, un tableau d’affichage ;</w:t>
      </w:r>
    </w:p>
    <w:p w:rsidR="00BE2B2F" w:rsidRPr="00C114B1" w:rsidRDefault="00BE2B2F" w:rsidP="00193D08">
      <w:pPr>
        <w:pStyle w:val="Titre2"/>
        <w:rPr>
          <w:sz w:val="18"/>
        </w:rPr>
      </w:pPr>
      <w:r w:rsidRPr="00C114B1">
        <w:rPr>
          <w:sz w:val="18"/>
        </w:rPr>
        <w:t>Un ou plusieurs locaux de stockage à sec pour les matériaux sensibles à l’humidité, l’outillage et les appareils de chantiers.</w:t>
      </w:r>
    </w:p>
    <w:p w:rsidR="00BE2B2F" w:rsidRPr="00C114B1" w:rsidRDefault="00BE2B2F" w:rsidP="00193D08">
      <w:r w:rsidRPr="00C114B1">
        <w:t>Le local du gardien et les latrines de chantier doivent être réalisés séparément mais à proximité : pour des raisons de sécurité concernant le gardien (maintien d’un foyer à flamme nue pouvant causer un incendie) et d’hygiène concernant les latrines.</w:t>
      </w:r>
    </w:p>
    <w:p w:rsidR="00BE2B2F" w:rsidRPr="00C114B1" w:rsidRDefault="00BE2B2F" w:rsidP="00193D08">
      <w:pPr>
        <w:rPr>
          <w:rFonts w:eastAsia="Batang"/>
        </w:rPr>
      </w:pPr>
      <w:r w:rsidRPr="00C114B1">
        <w:rPr>
          <w:rFonts w:eastAsia="Batang"/>
        </w:rPr>
        <w:t>Accès provisoire à l’eau et à l’énergie</w:t>
      </w:r>
    </w:p>
    <w:p w:rsidR="00BE2B2F" w:rsidRPr="00C114B1" w:rsidRDefault="00BE2B2F" w:rsidP="00193D08">
      <w:r w:rsidRPr="00C114B1">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rsidR="00BE2B2F" w:rsidRPr="00C114B1" w:rsidRDefault="00BE2B2F" w:rsidP="00193D08">
      <w:r w:rsidRPr="00C114B1">
        <w:t xml:space="preserve">Le Co-contractant veillera également à fournir au à l’Autorité Contractante, au Chef Service et à l’Ingénieur de la Lettre-Commande, des numéros de téléphone permettant de le joindre à tout moment, ainsi que le responsable des travaux. </w:t>
      </w:r>
    </w:p>
    <w:p w:rsidR="00BE2B2F" w:rsidRPr="00C114B1" w:rsidRDefault="00BE2B2F" w:rsidP="00193D08">
      <w:pPr>
        <w:rPr>
          <w:rFonts w:eastAsia="Batang"/>
        </w:rPr>
      </w:pPr>
      <w:r w:rsidRPr="00C114B1">
        <w:rPr>
          <w:rFonts w:eastAsia="Batang"/>
        </w:rPr>
        <w:t>Projet d’exécution et agréments divers</w:t>
      </w:r>
    </w:p>
    <w:p w:rsidR="00BE2B2F" w:rsidRPr="00C114B1" w:rsidRDefault="00BE2B2F" w:rsidP="00193D08">
      <w:r w:rsidRPr="00C114B1">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de l’Ingénieur de la Lettre-Commande  avant l’exécution des travaux.  </w:t>
      </w:r>
    </w:p>
    <w:p w:rsidR="00BE2B2F" w:rsidRPr="00C114B1" w:rsidRDefault="00BE2B2F" w:rsidP="00193D08">
      <w:r w:rsidRPr="00C114B1">
        <w:t>Le délai d’approbation des plans et les agréments divers est de 15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rsidR="00BE2B2F" w:rsidRPr="00C114B1" w:rsidRDefault="00BE2B2F" w:rsidP="00193D08">
      <w:pPr>
        <w:rPr>
          <w:rFonts w:eastAsia="Batang"/>
        </w:rPr>
      </w:pPr>
      <w:r w:rsidRPr="00C114B1">
        <w:rPr>
          <w:rFonts w:eastAsia="Batang"/>
        </w:rPr>
        <w:t>Dossier de récolement</w:t>
      </w:r>
    </w:p>
    <w:p w:rsidR="00BE2B2F" w:rsidRPr="00C114B1" w:rsidRDefault="00BE2B2F" w:rsidP="00193D08">
      <w:r w:rsidRPr="00C114B1">
        <w:t xml:space="preserve">Le Co-contractant produit les plans de récolement à la réception provisoire des ouvrages. Les plans sont soumis à l’Ingénieur de la Lettre-Commande qui y appose son visa après approbation. Les plans sont élaborés et produits sous le format de fichier informatique. </w:t>
      </w:r>
    </w:p>
    <w:p w:rsidR="00BE2B2F" w:rsidRPr="00C114B1" w:rsidRDefault="00BE2B2F" w:rsidP="00193D08">
      <w:pPr>
        <w:rPr>
          <w:rFonts w:eastAsia="Batang"/>
        </w:rPr>
      </w:pPr>
      <w:r w:rsidRPr="00C114B1">
        <w:rPr>
          <w:rFonts w:eastAsia="Batang"/>
        </w:rPr>
        <w:t>Reconnaissance des sols</w:t>
      </w:r>
    </w:p>
    <w:p w:rsidR="00BE2B2F" w:rsidRPr="00C114B1" w:rsidRDefault="00BE2B2F" w:rsidP="00193D08">
      <w:r w:rsidRPr="00C114B1">
        <w:t>Le dimensionnement des fondations est basé sur l’hypothèse conservative d’une portance de sol de 0,5 bars (0.03 MN/m²). Il appartient toutefois au Co-contractant d’effectuer, à ses frais, les sondages et toutes vérifications appuyées par des notes de calcul permettant de confirmer cette hypothèse.</w:t>
      </w:r>
    </w:p>
    <w:p w:rsidR="00BE2B2F" w:rsidRPr="00C114B1" w:rsidRDefault="00BE2B2F" w:rsidP="00193D08">
      <w:r w:rsidRPr="00C114B1">
        <w:t xml:space="preserve">Dans le cas contraire, le Co-contractant doit effectuer les ajustements nécessaires pour adapter l’ouvrage à la réalité géotechnique du site. A cet effet, aucune requête du Co-contractant, arguant la mauvaise reconnaissance des sols ne pourra permettre une révision de la Lettre-Commande. </w:t>
      </w:r>
    </w:p>
    <w:p w:rsidR="00BE2B2F" w:rsidRPr="00C114B1" w:rsidRDefault="00BE2B2F" w:rsidP="00193D08">
      <w:r w:rsidRPr="00C114B1">
        <w:t>Le Co-contractant est également tenu de prendre toutes les dispositions nécessaires pour canaliser en tant que de besoin, les eaux naturelles qui traverseraient le site des travaux.</w:t>
      </w:r>
    </w:p>
    <w:p w:rsidR="00BE2B2F" w:rsidRPr="00C114B1" w:rsidRDefault="00BE2B2F" w:rsidP="00193D08">
      <w:pPr>
        <w:rPr>
          <w:rFonts w:eastAsia="Batang"/>
        </w:rPr>
      </w:pPr>
      <w:r w:rsidRPr="00C114B1">
        <w:rPr>
          <w:rFonts w:eastAsia="Batang"/>
        </w:rPr>
        <w:t xml:space="preserve">Implantation </w:t>
      </w:r>
    </w:p>
    <w:p w:rsidR="00BE2B2F" w:rsidRPr="00C114B1" w:rsidRDefault="00BE2B2F" w:rsidP="00193D08">
      <w:r w:rsidRPr="00C114B1">
        <w:t xml:space="preserve">Avant tous travaux de terrassement, le Co-contractant procède à l'implantation des surfaces à terrasser. </w:t>
      </w:r>
    </w:p>
    <w:p w:rsidR="00BE2B2F" w:rsidRPr="00C114B1" w:rsidRDefault="00BE2B2F" w:rsidP="00193D08">
      <w:r w:rsidRPr="00C114B1">
        <w:t xml:space="preserve">Lors de l'installation du Co-contractant sur le chantier, l’Ingénieur de la Lettre-Commande  lui notifie le plan général d'implantation des ouvrages et lui indique l'origine du nivellement ainsi que les repères et les bornes à partir desquelles il doit procéder au piquetage.  </w:t>
      </w:r>
    </w:p>
    <w:p w:rsidR="00BE2B2F" w:rsidRPr="00C114B1" w:rsidRDefault="00BE2B2F" w:rsidP="00193D08">
      <w:r w:rsidRPr="00C114B1">
        <w:t>Le Co-contractant matérialise l'implantation des ouvrages par des bornes et piquets clairement repérés et rattachés aux bases qui lui ont été fournies. Ces bornes et piquets sont maintenus en place dans la mesure indiquée par l’Ingénieur et soumises au contrôle de ce dernier.</w:t>
      </w:r>
    </w:p>
    <w:p w:rsidR="00BE2B2F" w:rsidRPr="00C114B1" w:rsidRDefault="00BE2B2F" w:rsidP="00193D08">
      <w:r w:rsidRPr="00C114B1">
        <w:lastRenderedPageBreak/>
        <w:t>L’alignement des façades est réalisé par des bornes maçonnées judicieusement placées et en nombre suffisant. Les axes principaux sont repérés par des chaises et des piquets. Un repère de nivellement, matérialisé par une borne maçonnée, est rattaché au nivellement général et implanté en un point où il ne risquera pas d’être détérioré en cours de travaux.</w:t>
      </w:r>
    </w:p>
    <w:p w:rsidR="00BE2B2F" w:rsidRPr="00C114B1" w:rsidRDefault="00BE2B2F" w:rsidP="00193D08">
      <w:r w:rsidRPr="00C114B1">
        <w:t>Le Co-contractant dispose d’un délai de 3 jours pour présenter ses observations sur la cohérence entre les indications fournies par les plans et les coordonnées des bornes et repères qui lui ont été indiquées.</w:t>
      </w:r>
    </w:p>
    <w:p w:rsidR="00BE2B2F" w:rsidRPr="00C114B1" w:rsidRDefault="00BE2B2F" w:rsidP="00193D08">
      <w:r w:rsidRPr="00C114B1">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rsidR="00BE2B2F" w:rsidRPr="00C114B1" w:rsidRDefault="00BE2B2F" w:rsidP="00193D08">
      <w:pPr>
        <w:pStyle w:val="Titre2"/>
        <w:rPr>
          <w:sz w:val="18"/>
        </w:rPr>
      </w:pPr>
      <w:r w:rsidRPr="00C114B1">
        <w:rPr>
          <w:sz w:val="18"/>
        </w:rPr>
        <w:t>Note importante</w:t>
      </w:r>
    </w:p>
    <w:p w:rsidR="00FA5795" w:rsidRPr="00C114B1" w:rsidRDefault="00BE2B2F" w:rsidP="00193D08">
      <w:r w:rsidRPr="00C114B1">
        <w:t>L’implantation est faite sur la base des plans fournis lors de l’appel d’offres. Les repères sont posés par un géomètre ou un technicien qualifié agréé par l’Ingénieur de la Lettre-Commande à la charge du Co-contractant.</w:t>
      </w:r>
    </w:p>
    <w:p w:rsidR="00BE2B2F" w:rsidRPr="00C114B1" w:rsidRDefault="00BE2B2F" w:rsidP="00193D08">
      <w:pPr>
        <w:rPr>
          <w:rFonts w:eastAsia="Batang"/>
        </w:rPr>
      </w:pPr>
      <w:r w:rsidRPr="00C114B1">
        <w:rPr>
          <w:rFonts w:eastAsia="Batang"/>
        </w:rPr>
        <w:t>Détournement des réseaux</w:t>
      </w:r>
    </w:p>
    <w:p w:rsidR="00BE2B2F" w:rsidRPr="00C114B1" w:rsidRDefault="00BE2B2F" w:rsidP="00193D08">
      <w:r w:rsidRPr="00C114B1">
        <w:t xml:space="preserve">Dans le cas où les réseaux des concessionnaires des réseaux de fourniture d’eau, d’énergie ou de téléphone qui traversent le projet doivent être déplacés, le Co-contractant en charge des travaux est tenu de prendre tous les contacts nécessaires avec les services concernés afin de procéder aux modifications requises. </w:t>
      </w:r>
    </w:p>
    <w:p w:rsidR="00BE2B2F" w:rsidRPr="00C114B1" w:rsidRDefault="00BE2B2F" w:rsidP="00193D08">
      <w:pPr>
        <w:rPr>
          <w:rFonts w:eastAsia="Batang"/>
        </w:rPr>
      </w:pPr>
      <w:r w:rsidRPr="00C114B1">
        <w:rPr>
          <w:rFonts w:eastAsia="Batang"/>
        </w:rPr>
        <w:t>TERRASSEMENTS</w:t>
      </w:r>
    </w:p>
    <w:p w:rsidR="00BE2B2F" w:rsidRPr="00C114B1" w:rsidRDefault="00BE2B2F" w:rsidP="00193D08">
      <w:r w:rsidRPr="00C114B1">
        <w:t xml:space="preserve">Les travaux de terrassements décrits dans le présent lot sont les opérations relatives au dégagement et au nettoyage du site, ainsi qu’à l’exécution des fouilles nécessaires à la mise en œuvre des fondations.  </w:t>
      </w:r>
    </w:p>
    <w:p w:rsidR="00BE2B2F" w:rsidRPr="00C114B1" w:rsidRDefault="00BE2B2F" w:rsidP="00193D08">
      <w:pPr>
        <w:pStyle w:val="Titre"/>
        <w:rPr>
          <w:noProof/>
          <w:sz w:val="18"/>
          <w:szCs w:val="18"/>
        </w:rPr>
      </w:pPr>
      <w:r w:rsidRPr="00C114B1">
        <w:rPr>
          <w:noProof/>
          <w:sz w:val="18"/>
          <w:szCs w:val="18"/>
        </w:rPr>
        <w:t>Déboisage et débroussaillage</w:t>
      </w:r>
    </w:p>
    <w:p w:rsidR="00BE2B2F" w:rsidRPr="00C114B1" w:rsidRDefault="00BE2B2F" w:rsidP="00193D08">
      <w:r w:rsidRPr="00C114B1">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rsidR="00BE2B2F" w:rsidRPr="00C114B1" w:rsidRDefault="00BE2B2F" w:rsidP="00193D08">
      <w:pPr>
        <w:pStyle w:val="Titre"/>
        <w:rPr>
          <w:noProof/>
          <w:sz w:val="18"/>
          <w:szCs w:val="18"/>
        </w:rPr>
      </w:pPr>
      <w:r w:rsidRPr="00C114B1">
        <w:rPr>
          <w:noProof/>
          <w:sz w:val="18"/>
          <w:szCs w:val="18"/>
        </w:rPr>
        <w:t>Décapage de terres végétales</w:t>
      </w:r>
    </w:p>
    <w:p w:rsidR="00BE2B2F" w:rsidRPr="00C114B1" w:rsidRDefault="00BE2B2F" w:rsidP="00193D08">
      <w:r w:rsidRPr="00C114B1">
        <w:t xml:space="preserve">Le Co-contractant est tenu de procéder au décapage des terres végétales sur une épaisseur moyenne de </w:t>
      </w:r>
      <w:smartTag w:uri="urn:schemas-microsoft-com:office:smarttags" w:element="metricconverter">
        <w:smartTagPr>
          <w:attr w:name="ProductID" w:val="20 centim￨tres"/>
        </w:smartTagPr>
        <w:r w:rsidRPr="00C114B1">
          <w:t>20 centimètres</w:t>
        </w:r>
      </w:smartTag>
      <w:r w:rsidRPr="00C114B1">
        <w:t xml:space="preserve"> sur toute la surface correspondant à l’emprise des ouvrages. Les travaux de décapage peuvent être réalisés manuellement ou à l'aide d’un engin mécanique.  </w:t>
      </w:r>
    </w:p>
    <w:p w:rsidR="00BE2B2F" w:rsidRPr="00C114B1" w:rsidRDefault="00BE2B2F" w:rsidP="00193D08">
      <w:r w:rsidRPr="00C114B1">
        <w:t>Les terres de mauvaise tenue et les débris végétaux sont évacués hors des limites du chantier, dans les zones agréées par l’Ingénieur du Marché.</w:t>
      </w:r>
    </w:p>
    <w:p w:rsidR="00BE2B2F" w:rsidRPr="00C114B1" w:rsidRDefault="00BE2B2F" w:rsidP="00193D08">
      <w:pPr>
        <w:pStyle w:val="Titre"/>
        <w:rPr>
          <w:noProof/>
          <w:sz w:val="18"/>
          <w:szCs w:val="18"/>
        </w:rPr>
      </w:pPr>
      <w:r w:rsidRPr="00C114B1">
        <w:rPr>
          <w:noProof/>
          <w:sz w:val="18"/>
          <w:szCs w:val="18"/>
        </w:rPr>
        <w:t>Démolitions</w:t>
      </w:r>
    </w:p>
    <w:p w:rsidR="00BE2B2F" w:rsidRPr="00C114B1" w:rsidRDefault="00BE2B2F" w:rsidP="00193D08">
      <w:r w:rsidRPr="00C114B1">
        <w:t>Les travaux de démolition concernent le démantèlement de tous les ouvrages existants sur le site afin de permettre la réalisation des travaux et la mise à la décharge des déchets issus des démolitions. Le Co-contractant doit prendre toutes les précautions nécessaires pour éviter tout dommage au voisinage, ainsi qu’aux réseaux aériens ou enterrés de fourniture d’eau, d’énergie ou de communications. En cas de dommages causés à un tiers, le Co-contractant est entièrement responsable des frais qui en découleraient.</w:t>
      </w:r>
    </w:p>
    <w:p w:rsidR="00BE2B2F" w:rsidRPr="00C114B1" w:rsidRDefault="00BE2B2F" w:rsidP="00193D08">
      <w:pPr>
        <w:pStyle w:val="Titre"/>
        <w:rPr>
          <w:noProof/>
          <w:sz w:val="18"/>
          <w:szCs w:val="18"/>
        </w:rPr>
      </w:pPr>
      <w:r w:rsidRPr="00C114B1">
        <w:rPr>
          <w:noProof/>
          <w:sz w:val="18"/>
          <w:szCs w:val="18"/>
        </w:rPr>
        <w:t>Terrassements pour fouilles en rigoles et semelles isolées</w:t>
      </w:r>
    </w:p>
    <w:p w:rsidR="00BE2B2F" w:rsidRPr="00C114B1" w:rsidRDefault="00BE2B2F" w:rsidP="00193D08">
      <w:r w:rsidRPr="00C114B1">
        <w:t>Généralités</w:t>
      </w:r>
    </w:p>
    <w:p w:rsidR="00BE2B2F" w:rsidRPr="00C114B1" w:rsidRDefault="00BE2B2F" w:rsidP="00193D08">
      <w:r w:rsidRPr="00C114B1">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rsidR="00BE2B2F" w:rsidRPr="00C114B1" w:rsidRDefault="00BE2B2F" w:rsidP="00193D08">
      <w:r w:rsidRPr="00C114B1">
        <w:t>Les fouilles doivent être maintenues en permanence hors d'eau. Le Co-contractant doit prendre toutes les dispositions nécessaires, notamment en protégeant les fouilles contre le ruissellement et en réalisant des tranchées afin d’évacuer les eaux stagnantes, les eaux d’infiltration et les eaux d’inondations dans la limite des cas de force majeure.</w:t>
      </w:r>
    </w:p>
    <w:p w:rsidR="00BE2B2F" w:rsidRPr="00C114B1" w:rsidRDefault="00BE2B2F" w:rsidP="00193D08">
      <w:r w:rsidRPr="00C114B1">
        <w:t>Etaiement et Blindage</w:t>
      </w:r>
    </w:p>
    <w:p w:rsidR="00BE2B2F" w:rsidRPr="00C114B1" w:rsidRDefault="00BE2B2F" w:rsidP="00193D08">
      <w:r w:rsidRPr="00C114B1">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rsidR="00BE2B2F" w:rsidRPr="00C114B1" w:rsidRDefault="00BE2B2F" w:rsidP="00193D08">
      <w:r w:rsidRPr="00C114B1">
        <w:lastRenderedPageBreak/>
        <w:t>Inspection des fonds de fouilles</w:t>
      </w:r>
    </w:p>
    <w:p w:rsidR="00BE2B2F" w:rsidRPr="00C114B1" w:rsidRDefault="00BE2B2F" w:rsidP="00193D08">
      <w:r w:rsidRPr="00C114B1">
        <w:t>Aucune fouille ne peut être remblayée ou bétonné sans l’accord préalable de l’Ingénieur.</w:t>
      </w:r>
    </w:p>
    <w:p w:rsidR="00BE2B2F" w:rsidRPr="00C114B1" w:rsidRDefault="00BE2B2F" w:rsidP="00193D08">
      <w:r w:rsidRPr="00C114B1">
        <w:t>Evacuation des déblais</w:t>
      </w:r>
    </w:p>
    <w:p w:rsidR="00BE2B2F" w:rsidRPr="00C114B1" w:rsidRDefault="00BE2B2F" w:rsidP="00193D08">
      <w:r w:rsidRPr="00C114B1">
        <w:t>A moins d'être réutilisées pour les remblais et sous réserve de leur qualité, les terres excédentaires sont évacuées hors des limites du chantier.</w:t>
      </w:r>
    </w:p>
    <w:p w:rsidR="00BE2B2F" w:rsidRPr="00C114B1" w:rsidRDefault="00BE2B2F" w:rsidP="00193D08">
      <w:r w:rsidRPr="00C114B1">
        <w:t>Remblais</w:t>
      </w:r>
    </w:p>
    <w:p w:rsidR="00BE2B2F" w:rsidRPr="00C114B1" w:rsidRDefault="00BE2B2F" w:rsidP="00193D08">
      <w:r w:rsidRPr="00C114B1">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rsidR="00BE2B2F" w:rsidRPr="00C114B1" w:rsidRDefault="00BE2B2F" w:rsidP="00193D08">
      <w:r w:rsidRPr="00C114B1">
        <w:t xml:space="preserve">Les côtes théoriques des remblais s'entendent après tassement. </w:t>
      </w:r>
    </w:p>
    <w:p w:rsidR="00BE2B2F" w:rsidRPr="00C114B1" w:rsidRDefault="00BE2B2F" w:rsidP="00193D08">
      <w:r w:rsidRPr="00C114B1">
        <w:t>Les contrôles de compactage des remblais sont effectués pour les remblais sous dallage.</w:t>
      </w:r>
    </w:p>
    <w:p w:rsidR="00BE2B2F" w:rsidRPr="00C114B1" w:rsidRDefault="00BE2B2F" w:rsidP="00193D08">
      <w:r w:rsidRPr="00C114B1">
        <w:t>Fouilles en puits pour semelles isolées des poteaux</w:t>
      </w:r>
    </w:p>
    <w:p w:rsidR="00BE2B2F" w:rsidRPr="00C114B1" w:rsidRDefault="00BE2B2F" w:rsidP="00193D08">
      <w:r w:rsidRPr="00C114B1">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rsidR="00BE2B2F" w:rsidRPr="00C114B1" w:rsidRDefault="00BE2B2F" w:rsidP="00193D08">
      <w:r w:rsidRPr="00C114B1">
        <w:t>L’exécution des fouilles à la profondeur et aux dimensions approuvées par l’Ingénieur de la Lettre-Commande ;</w:t>
      </w:r>
    </w:p>
    <w:p w:rsidR="00BE2B2F" w:rsidRPr="00C114B1" w:rsidRDefault="00BE2B2F" w:rsidP="00193D08">
      <w:r w:rsidRPr="00C114B1">
        <w:t>Le dressage des parois et le réglage manuel des fonds de fouilles ;</w:t>
      </w:r>
    </w:p>
    <w:p w:rsidR="00BE2B2F" w:rsidRPr="00C114B1" w:rsidRDefault="00BE2B2F" w:rsidP="00193D08">
      <w:r w:rsidRPr="00C114B1">
        <w:t>Le blindage des parois en cas d’instabilité ;</w:t>
      </w:r>
    </w:p>
    <w:p w:rsidR="00BE2B2F" w:rsidRPr="00C114B1" w:rsidRDefault="00BE2B2F" w:rsidP="00193D08">
      <w:r w:rsidRPr="00C114B1">
        <w:t>L’épuisement en cas d’infiltration d’eau.</w:t>
      </w:r>
    </w:p>
    <w:p w:rsidR="00BE2B2F" w:rsidRPr="00C114B1" w:rsidRDefault="00BE2B2F" w:rsidP="00193D08">
      <w:r w:rsidRPr="00C114B1">
        <w:t>Fouilles en rigoles</w:t>
      </w:r>
    </w:p>
    <w:p w:rsidR="00BE2B2F" w:rsidRPr="00C114B1" w:rsidRDefault="00BE2B2F" w:rsidP="00193D08">
      <w:r w:rsidRPr="00C114B1">
        <w:t xml:space="preserve">Les fouilles en rigoles destinées aux semelles filantes de fondation sont exécutées à l’engin mécanique ou manuellement. Les travaux comprennent : </w:t>
      </w:r>
    </w:p>
    <w:p w:rsidR="00BE2B2F" w:rsidRPr="00C114B1" w:rsidRDefault="00BE2B2F" w:rsidP="00193D08">
      <w:r w:rsidRPr="00C114B1">
        <w:t>L’exécution des fouilles à la profondeur et aux dimensions approuvées par l’Ingénieur de la Lettre-Commande ;</w:t>
      </w:r>
    </w:p>
    <w:p w:rsidR="00BE2B2F" w:rsidRPr="00C114B1" w:rsidRDefault="00BE2B2F" w:rsidP="00193D08">
      <w:r w:rsidRPr="00C114B1">
        <w:t>Le dressage des parois et le réglage manuel des fonds de fouilles ;</w:t>
      </w:r>
    </w:p>
    <w:p w:rsidR="00BE2B2F" w:rsidRPr="00C114B1" w:rsidRDefault="00BE2B2F" w:rsidP="00193D08">
      <w:r w:rsidRPr="00C114B1">
        <w:t>Le blindage des parois en cas d’instabilité ;</w:t>
      </w:r>
    </w:p>
    <w:p w:rsidR="00BE2B2F" w:rsidRPr="00C114B1" w:rsidRDefault="00BE2B2F" w:rsidP="00193D08">
      <w:r w:rsidRPr="00C114B1">
        <w:t>L’épuisement en cas d’infiltration d’eau.</w:t>
      </w:r>
    </w:p>
    <w:p w:rsidR="00BE2B2F" w:rsidRPr="00C114B1" w:rsidRDefault="00BE2B2F" w:rsidP="00193D08">
      <w:pPr>
        <w:rPr>
          <w:rFonts w:eastAsia="Batang"/>
        </w:rPr>
      </w:pPr>
      <w:r w:rsidRPr="00C114B1">
        <w:rPr>
          <w:rFonts w:eastAsia="Batang"/>
        </w:rPr>
        <w:t xml:space="preserve">BETON ET MAÇONNERIES </w:t>
      </w:r>
    </w:p>
    <w:p w:rsidR="00BE2B2F" w:rsidRPr="00C114B1" w:rsidRDefault="00BE2B2F" w:rsidP="00193D08">
      <w:pPr>
        <w:pStyle w:val="Titre"/>
        <w:rPr>
          <w:noProof/>
          <w:sz w:val="18"/>
          <w:szCs w:val="18"/>
        </w:rPr>
      </w:pPr>
      <w:r w:rsidRPr="00C114B1">
        <w:rPr>
          <w:noProof/>
          <w:sz w:val="18"/>
          <w:szCs w:val="18"/>
        </w:rPr>
        <w:t>Consistance des travaux et description des ouvrages</w:t>
      </w:r>
    </w:p>
    <w:p w:rsidR="00BE2B2F" w:rsidRPr="00C114B1" w:rsidRDefault="00BE2B2F" w:rsidP="00193D08">
      <w:r w:rsidRPr="00C114B1">
        <w:t>Il comprend tous les travaux de béton armé, maçonnerie, dallage, chapes et enduits.</w:t>
      </w:r>
    </w:p>
    <w:p w:rsidR="00BE2B2F" w:rsidRPr="00C114B1" w:rsidRDefault="00BE2B2F" w:rsidP="00193D08">
      <w:r w:rsidRPr="00C114B1">
        <w:t>Les travaux à exécuter comprennent les opérations suivantes :</w:t>
      </w:r>
    </w:p>
    <w:p w:rsidR="00BE2B2F" w:rsidRPr="00C114B1" w:rsidRDefault="00BE2B2F" w:rsidP="00193D08">
      <w:r w:rsidRPr="00C114B1">
        <w:t>Mise en place des coffrages bois ou métalliques raidis et maintenus par étais, contreforts et chevalements ;</w:t>
      </w:r>
    </w:p>
    <w:p w:rsidR="00BE2B2F" w:rsidRPr="00C114B1" w:rsidRDefault="00BE2B2F" w:rsidP="00193D08">
      <w:r w:rsidRPr="00C114B1">
        <w:t>Préparation des réservations et mise en place des canalisations, gaines et fourreaux ;</w:t>
      </w:r>
    </w:p>
    <w:p w:rsidR="00BE2B2F" w:rsidRPr="00C114B1" w:rsidRDefault="00BE2B2F" w:rsidP="00193D08">
      <w:r w:rsidRPr="00C114B1">
        <w:t xml:space="preserve">Réalisation du ferraillage et mise en place des armatures métalliques dans les coffrages ; </w:t>
      </w:r>
    </w:p>
    <w:p w:rsidR="00BE2B2F" w:rsidRPr="00C114B1" w:rsidRDefault="00BE2B2F" w:rsidP="00193D08">
      <w:r w:rsidRPr="00C114B1">
        <w:t>Préparation et coulage des bétons armés pour semelles des poteaux et toutes structures en fondations ;</w:t>
      </w:r>
    </w:p>
    <w:p w:rsidR="00BE2B2F" w:rsidRPr="00C114B1" w:rsidRDefault="00BE2B2F" w:rsidP="00193D08">
      <w:r w:rsidRPr="00C114B1">
        <w:t>Préparation et coulage des bétons armés pour ossature : poteaux, poutres, voiles, linteaux, appuis de baies, chaînages haut et bas des maçonneries, chéneaux, etc.</w:t>
      </w:r>
    </w:p>
    <w:p w:rsidR="00BE2B2F" w:rsidRPr="00C114B1" w:rsidRDefault="00BE2B2F" w:rsidP="00193D08">
      <w:r w:rsidRPr="00C114B1">
        <w:t>Préparation, coulage des bétons armés pour dalles et des bétons pour formes de pentes et chapes ;</w:t>
      </w:r>
    </w:p>
    <w:p w:rsidR="00BE2B2F" w:rsidRPr="00C114B1" w:rsidRDefault="00BE2B2F" w:rsidP="00193D08">
      <w:r w:rsidRPr="00C114B1">
        <w:t>Montage des maçonneries des murs et cloisons en blocs d’aggloméré de ciment ;</w:t>
      </w:r>
    </w:p>
    <w:p w:rsidR="00BE2B2F" w:rsidRPr="00C114B1" w:rsidRDefault="00BE2B2F" w:rsidP="00193D08">
      <w:r w:rsidRPr="00C114B1">
        <w:t>Pose des enduits sur les murs et cloisons.</w:t>
      </w:r>
    </w:p>
    <w:p w:rsidR="00BE2B2F" w:rsidRPr="00C114B1" w:rsidRDefault="00BE2B2F" w:rsidP="00193D08">
      <w:r w:rsidRPr="00C114B1">
        <w:t>Réalisation des arases de murs, acrotères, couronnements (corniches, chaperons, becquets, etc.) ;</w:t>
      </w:r>
    </w:p>
    <w:p w:rsidR="00BE2B2F" w:rsidRPr="00C114B1" w:rsidRDefault="00BE2B2F" w:rsidP="00193D08">
      <w:pPr>
        <w:pStyle w:val="Titre"/>
        <w:rPr>
          <w:noProof/>
          <w:sz w:val="18"/>
          <w:szCs w:val="18"/>
        </w:rPr>
      </w:pPr>
      <w:r w:rsidRPr="00C114B1">
        <w:rPr>
          <w:noProof/>
          <w:sz w:val="18"/>
          <w:szCs w:val="18"/>
        </w:rPr>
        <w:t>Nature, provenance et qualité des matériaux</w:t>
      </w:r>
    </w:p>
    <w:p w:rsidR="00BE2B2F" w:rsidRPr="00C114B1" w:rsidRDefault="00BE2B2F" w:rsidP="00193D08">
      <w:r w:rsidRPr="00C114B1">
        <w:t>Sable</w:t>
      </w:r>
    </w:p>
    <w:p w:rsidR="00BE2B2F" w:rsidRPr="00C114B1" w:rsidRDefault="00BE2B2F" w:rsidP="00193D08">
      <w:r w:rsidRPr="00C114B1">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rsidR="00BE2B2F" w:rsidRPr="00C114B1" w:rsidRDefault="00BE2B2F" w:rsidP="00193D08">
      <w:r w:rsidRPr="00C114B1">
        <w:lastRenderedPageBreak/>
        <w:t>Chaque catégorie d’agrégats sera stockée séparément. Les aires de stockage seront cloisonnées de telle manière que le risque de mélange des différents types de granulométries ne puisse exister.</w:t>
      </w:r>
    </w:p>
    <w:p w:rsidR="00BE2B2F" w:rsidRPr="00C114B1" w:rsidRDefault="00BE2B2F" w:rsidP="00193D08">
      <w:r w:rsidRPr="00C114B1">
        <w:t xml:space="preserve">Le Co-contractant constituera une réserve d’agrégats suffisante pour assurer l‘exécution des travaux à un rythme normal, sans interruption. Le transport des agrégats se fera avec le plus grand soin.  </w:t>
      </w:r>
    </w:p>
    <w:p w:rsidR="00BE2B2F" w:rsidRPr="00C114B1" w:rsidRDefault="00BE2B2F" w:rsidP="00193D08">
      <w:r w:rsidRPr="00C114B1">
        <w:t>Granulats pour bétons et mortiers</w:t>
      </w:r>
    </w:p>
    <w:p w:rsidR="00BE2B2F" w:rsidRPr="00C114B1" w:rsidRDefault="00BE2B2F" w:rsidP="00193D08">
      <w:r w:rsidRPr="00C114B1">
        <w:t>Les granulats pour bétons proviendront en priorité des carrières, ballastières ou des cours d’eau des environs. Ils devront provenir de roches stables et inaltérables à l'air et à l'eau.</w:t>
      </w:r>
    </w:p>
    <w:p w:rsidR="00BE2B2F" w:rsidRPr="00C114B1" w:rsidRDefault="00BE2B2F" w:rsidP="00193D08">
      <w:r w:rsidRPr="00C114B1">
        <w:t>Le Co-contractant fournit tous les agréments nécessaires et les preuves, qui peuvent être requis pour prouver que la qualité des matériaux destinés à la mise en œuvre est conforme aux exigences techniques du projet d’exécution.</w:t>
      </w:r>
    </w:p>
    <w:p w:rsidR="00BE2B2F" w:rsidRPr="00C114B1" w:rsidRDefault="00BE2B2F" w:rsidP="00193D08">
      <w:r w:rsidRPr="00C114B1">
        <w:t>Liant hydraulique</w:t>
      </w:r>
    </w:p>
    <w:p w:rsidR="00BE2B2F" w:rsidRPr="00C114B1" w:rsidRDefault="00BE2B2F" w:rsidP="00193D08">
      <w:r w:rsidRPr="00C114B1">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rsidR="00BE2B2F" w:rsidRPr="00C114B1" w:rsidRDefault="00BE2B2F" w:rsidP="00193D08">
      <w:r w:rsidRPr="00C114B1">
        <w:t>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rsidR="00BE2B2F" w:rsidRPr="00C114B1" w:rsidRDefault="00BE2B2F" w:rsidP="00193D08">
      <w:r w:rsidRPr="00C114B1">
        <w:t>Eau de Gâchage</w:t>
      </w:r>
    </w:p>
    <w:p w:rsidR="00BE2B2F" w:rsidRPr="00C114B1" w:rsidRDefault="00BE2B2F" w:rsidP="00193D08">
      <w:r w:rsidRPr="00C114B1">
        <w:t>L'eau nécessaire à la confection des bétons et mortiers doit être propre et exempte d'impuretés (voir la norme NF P18 -303). Elle ne doit pas contenir :</w:t>
      </w:r>
    </w:p>
    <w:p w:rsidR="00BE2B2F" w:rsidRPr="00C114B1" w:rsidRDefault="00BE2B2F" w:rsidP="00193D08">
      <w:proofErr w:type="gramStart"/>
      <w:r w:rsidRPr="00C114B1">
        <w:t>de</w:t>
      </w:r>
      <w:proofErr w:type="gramEnd"/>
      <w:r w:rsidRPr="00C114B1">
        <w:t xml:space="preserve"> matière en suspension au-delà de 2 gr par litre ;</w:t>
      </w:r>
    </w:p>
    <w:p w:rsidR="00BE2B2F" w:rsidRPr="00C114B1" w:rsidRDefault="00BE2B2F" w:rsidP="00193D08">
      <w:proofErr w:type="gramStart"/>
      <w:r w:rsidRPr="00C114B1">
        <w:t>de</w:t>
      </w:r>
      <w:proofErr w:type="gramEnd"/>
      <w:r w:rsidRPr="00C114B1">
        <w:t xml:space="preserve"> sels dissous non nocifs au-delà de 15 gr par litre ;</w:t>
      </w:r>
    </w:p>
    <w:p w:rsidR="00BE2B2F" w:rsidRPr="00C114B1" w:rsidRDefault="00BE2B2F" w:rsidP="00193D08">
      <w:proofErr w:type="gramStart"/>
      <w:r w:rsidRPr="00C114B1">
        <w:t>de</w:t>
      </w:r>
      <w:proofErr w:type="gramEnd"/>
      <w:r w:rsidRPr="00C114B1">
        <w:t xml:space="preserve"> sels nocifs.</w:t>
      </w:r>
    </w:p>
    <w:p w:rsidR="00BE2B2F" w:rsidRPr="00C114B1" w:rsidRDefault="00BE2B2F" w:rsidP="00193D08">
      <w:r w:rsidRPr="00C114B1">
        <w:t>Aciers pour armatures (références : NF A 35-015 et 35-016)</w:t>
      </w:r>
    </w:p>
    <w:p w:rsidR="00BE2B2F" w:rsidRPr="00C114B1" w:rsidRDefault="00BE2B2F" w:rsidP="00193D08">
      <w:r w:rsidRPr="00C114B1">
        <w:t>Les aciers pour armatures sont :</w:t>
      </w:r>
    </w:p>
    <w:p w:rsidR="00BE2B2F" w:rsidRPr="00C114B1" w:rsidRDefault="00BE2B2F" w:rsidP="00193D08">
      <w:proofErr w:type="gramStart"/>
      <w:r w:rsidRPr="00C114B1">
        <w:t>des</w:t>
      </w:r>
      <w:proofErr w:type="gramEnd"/>
      <w:r w:rsidRPr="00C114B1">
        <w:t xml:space="preserve"> fers à béton ronds laminés du type Fe235 de limite élastique égale à 235 Newton/mm²</w:t>
      </w:r>
    </w:p>
    <w:p w:rsidR="00BE2B2F" w:rsidRPr="00C114B1" w:rsidRDefault="00BE2B2F" w:rsidP="00193D08">
      <w:proofErr w:type="gramStart"/>
      <w:r w:rsidRPr="00C114B1">
        <w:t>soit</w:t>
      </w:r>
      <w:proofErr w:type="gramEnd"/>
      <w:r w:rsidRPr="00C114B1">
        <w:t xml:space="preserve"> des barres laminées à haute adhérence du type Fe500 de limite élastique au </w:t>
      </w:r>
      <w:proofErr w:type="spellStart"/>
      <w:r w:rsidRPr="00C114B1">
        <w:t>mois</w:t>
      </w:r>
      <w:proofErr w:type="spellEnd"/>
      <w:r w:rsidRPr="00C114B1">
        <w:t xml:space="preserve"> égale à 500 newtons par mm².</w:t>
      </w:r>
    </w:p>
    <w:p w:rsidR="00BE2B2F" w:rsidRPr="00C114B1" w:rsidRDefault="00BE2B2F" w:rsidP="00193D08">
      <w:r w:rsidRPr="00C114B1">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rsidR="00BE2B2F" w:rsidRPr="00C114B1" w:rsidRDefault="00BE2B2F" w:rsidP="00193D08">
      <w:r w:rsidRPr="00C114B1">
        <w:t>Blocs en aggloméré de ciment (parpaings)</w:t>
      </w:r>
    </w:p>
    <w:p w:rsidR="00BE2B2F" w:rsidRPr="00C114B1" w:rsidRDefault="00BE2B2F" w:rsidP="00193D08">
      <w:r w:rsidRPr="00C114B1">
        <w:t xml:space="preserve">Les maçonneries verticales seront réalisées en blocs de béton moulés et non armés (parpaings) répondant aux dimensions suivantes : </w:t>
      </w:r>
    </w:p>
    <w:p w:rsidR="00BE2B2F" w:rsidRPr="00C114B1" w:rsidRDefault="00BE2B2F" w:rsidP="00193D08">
      <w:r w:rsidRPr="00C114B1">
        <w:t xml:space="preserve">Fondations : 20 x 20 x 40 </w:t>
      </w:r>
    </w:p>
    <w:p w:rsidR="00BE2B2F" w:rsidRPr="00C114B1" w:rsidRDefault="00BE2B2F" w:rsidP="00193D08">
      <w:r w:rsidRPr="00C114B1">
        <w:t>Murs porteurs : 15 x 20 x 40</w:t>
      </w:r>
    </w:p>
    <w:p w:rsidR="00BE2B2F" w:rsidRPr="00C114B1" w:rsidRDefault="00BE2B2F" w:rsidP="00193D08">
      <w:r w:rsidRPr="00C114B1">
        <w:t>Les parpaings seront mis en place creux ou bourrés de gros mortier, suivant indications du projet d’exécution.</w:t>
      </w:r>
    </w:p>
    <w:p w:rsidR="00342154" w:rsidRPr="00C114B1" w:rsidRDefault="00342154" w:rsidP="00193D08"/>
    <w:p w:rsidR="00342154" w:rsidRPr="00C114B1" w:rsidRDefault="00342154" w:rsidP="00193D08"/>
    <w:p w:rsidR="00BE2B2F" w:rsidRPr="00C114B1" w:rsidRDefault="00BE2B2F" w:rsidP="00193D08">
      <w:pPr>
        <w:pStyle w:val="Titre"/>
        <w:rPr>
          <w:noProof/>
          <w:sz w:val="18"/>
          <w:szCs w:val="18"/>
        </w:rPr>
      </w:pPr>
      <w:r w:rsidRPr="00C114B1">
        <w:rPr>
          <w:noProof/>
          <w:sz w:val="18"/>
          <w:szCs w:val="18"/>
        </w:rPr>
        <w:t>Preparation des coffrages, feraillage et reservations</w:t>
      </w:r>
    </w:p>
    <w:p w:rsidR="00BE2B2F" w:rsidRPr="00C114B1" w:rsidRDefault="00BE2B2F" w:rsidP="00193D08">
      <w:r w:rsidRPr="00C114B1">
        <w:t>Coffrage du béton armé</w:t>
      </w:r>
    </w:p>
    <w:p w:rsidR="00BE2B2F" w:rsidRPr="00C114B1" w:rsidRDefault="00BE2B2F" w:rsidP="00193D08">
      <w:r w:rsidRPr="00C114B1">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place du béton. L’utilisation des huiles de décoffrage est recommandée pour imperméabiliser le bois, éviter que le béton adhère aux banches et améliorer l’aspect de surface.</w:t>
      </w:r>
    </w:p>
    <w:p w:rsidR="00BE2B2F" w:rsidRPr="00C114B1" w:rsidRDefault="00BE2B2F" w:rsidP="00193D08">
      <w:r w:rsidRPr="00C114B1">
        <w:lastRenderedPageBreak/>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rsidR="00BE2B2F" w:rsidRPr="00C114B1" w:rsidRDefault="00BE2B2F" w:rsidP="00193D08">
      <w:r w:rsidRPr="00C114B1">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rsidR="00BE2B2F" w:rsidRPr="00C114B1" w:rsidRDefault="00BE2B2F" w:rsidP="00193D08">
      <w:r w:rsidRPr="00C114B1">
        <w:t>Ferraillage et pose des armatures</w:t>
      </w:r>
    </w:p>
    <w:p w:rsidR="00BE2B2F" w:rsidRPr="00C114B1" w:rsidRDefault="00BE2B2F" w:rsidP="00193D08">
      <w:r w:rsidRPr="00C114B1">
        <w:t>Les armatures seront façonnées et mises en œuvre selon les plans de ferraillage soumis par le Co-contractant et approuvés par l’Ingénieur de la Lettre-Commande.</w:t>
      </w:r>
    </w:p>
    <w:p w:rsidR="00BE2B2F" w:rsidRPr="00C114B1" w:rsidRDefault="00BE2B2F" w:rsidP="00193D08">
      <w:r w:rsidRPr="00C114B1">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rsidR="00BE2B2F" w:rsidRPr="00C114B1" w:rsidRDefault="00BE2B2F" w:rsidP="00193D08">
      <w:r w:rsidRPr="00C114B1">
        <w:t xml:space="preserve">L'assemblage des barres se fait par </w:t>
      </w:r>
      <w:proofErr w:type="spellStart"/>
      <w:r w:rsidRPr="00C114B1">
        <w:t>ligaturage</w:t>
      </w:r>
      <w:proofErr w:type="spellEnd"/>
      <w:r w:rsidRPr="00C114B1">
        <w:t xml:space="preserve">, afin d’assurer la continuité des armatures par un recouvrement mesuré hors crochet. La mise en place des armatures est particulièrement soignée, de manière à ce qu’elles ne s’écartent pas de la position définie, au moment de la mise en œuvre du béton. </w:t>
      </w:r>
    </w:p>
    <w:p w:rsidR="00BE2B2F" w:rsidRPr="00C114B1" w:rsidRDefault="00BE2B2F" w:rsidP="00193D08">
      <w:r w:rsidRPr="00C114B1">
        <w:t xml:space="preserve">Les armatures doivent être parfaitement enrobées par le béton. Elles ne doivent pas être apparentes après décoffrage. L’écartement des faces intérieures du coffrage est au minimum de </w:t>
      </w:r>
      <w:smartTag w:uri="urn:schemas-microsoft-com:office:smarttags" w:element="metricconverter">
        <w:smartTagPr>
          <w:attr w:name="ProductID" w:val="5 cm"/>
        </w:smartTagPr>
        <w:r w:rsidRPr="00C114B1">
          <w:t>5 cm</w:t>
        </w:r>
      </w:smartTag>
      <w:r w:rsidRPr="00C114B1">
        <w:t xml:space="preserve"> pour les ouvrages enterrés et hors sol, exposés aux intempéries et de </w:t>
      </w:r>
      <w:smartTag w:uri="urn:schemas-microsoft-com:office:smarttags" w:element="metricconverter">
        <w:smartTagPr>
          <w:attr w:name="ProductID" w:val="2,5 cm"/>
        </w:smartTagPr>
        <w:r w:rsidRPr="00C114B1">
          <w:t>2,5 cm</w:t>
        </w:r>
      </w:smartTag>
      <w:r w:rsidRPr="00C114B1">
        <w:t xml:space="preserve"> pour les ouvrages hors sol non exposés aux intempéries.</w:t>
      </w:r>
    </w:p>
    <w:p w:rsidR="00BE2B2F" w:rsidRPr="00C114B1" w:rsidRDefault="00BE2B2F" w:rsidP="00193D08">
      <w:r w:rsidRPr="00C114B1">
        <w:t>Passage des canalisations, gaines et fourreaux</w:t>
      </w:r>
    </w:p>
    <w:p w:rsidR="00BE2B2F" w:rsidRPr="00C114B1" w:rsidRDefault="00BE2B2F" w:rsidP="00193D08">
      <w:r w:rsidRPr="00C114B1">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rsidR="00BE2B2F" w:rsidRPr="00C114B1" w:rsidRDefault="00BE2B2F" w:rsidP="00193D08">
      <w:pPr>
        <w:pStyle w:val="Titre"/>
        <w:rPr>
          <w:noProof/>
          <w:sz w:val="18"/>
          <w:szCs w:val="18"/>
        </w:rPr>
      </w:pPr>
      <w:r w:rsidRPr="00C114B1">
        <w:rPr>
          <w:noProof/>
          <w:sz w:val="18"/>
          <w:szCs w:val="18"/>
        </w:rPr>
        <w:t>Execution des ouvrages en beton armé</w:t>
      </w:r>
    </w:p>
    <w:p w:rsidR="00BE2B2F" w:rsidRPr="00C114B1" w:rsidRDefault="00BE2B2F" w:rsidP="00193D08">
      <w:r w:rsidRPr="00C114B1">
        <w:t>Dosage des bétons de propreté</w:t>
      </w:r>
    </w:p>
    <w:p w:rsidR="00BE2B2F" w:rsidRPr="00C114B1" w:rsidRDefault="00BE2B2F" w:rsidP="00193D08">
      <w:r w:rsidRPr="00C114B1">
        <w:t>Les bétons de propreté seront dosés à 150 Kg de ciment par mètre cube de béton. La composition, est précisée par les études préalables réalisées par le Co-contractant qui doit soumettre les essais et les éprouvettes à l’approbation de l’Ingénieur de la Lettre-Commande. La composition donnée à titre indicatif est la suivante :</w:t>
      </w:r>
    </w:p>
    <w:p w:rsidR="00BE2B2F" w:rsidRPr="00C114B1" w:rsidRDefault="00BE2B2F" w:rsidP="00193D08">
      <w:r w:rsidRPr="00C114B1">
        <w:t>Ciment : 150 Kg/m</w:t>
      </w:r>
      <w:r w:rsidRPr="00C114B1">
        <w:rPr>
          <w:vertAlign w:val="superscript"/>
        </w:rPr>
        <w:t>3</w:t>
      </w:r>
    </w:p>
    <w:p w:rsidR="00BE2B2F" w:rsidRPr="00C114B1" w:rsidRDefault="00BE2B2F" w:rsidP="00193D08">
      <w:r w:rsidRPr="00C114B1">
        <w:t>Sable : 400 litres/m</w:t>
      </w:r>
      <w:r w:rsidRPr="00C114B1">
        <w:rPr>
          <w:vertAlign w:val="superscript"/>
        </w:rPr>
        <w:t>3</w:t>
      </w:r>
    </w:p>
    <w:p w:rsidR="00BE2B2F" w:rsidRPr="00C114B1" w:rsidRDefault="00BE2B2F" w:rsidP="00193D08">
      <w:r w:rsidRPr="00C114B1">
        <w:t>Gravier : 800 litres/m</w:t>
      </w:r>
      <w:r w:rsidRPr="00C114B1">
        <w:rPr>
          <w:vertAlign w:val="superscript"/>
        </w:rPr>
        <w:t>3</w:t>
      </w:r>
    </w:p>
    <w:p w:rsidR="00BE2B2F" w:rsidRPr="00C114B1" w:rsidRDefault="00BE2B2F" w:rsidP="00193D08">
      <w:r w:rsidRPr="00C114B1">
        <w:t>Eau : 175 litres/m</w:t>
      </w:r>
      <w:r w:rsidRPr="00C114B1">
        <w:rPr>
          <w:vertAlign w:val="superscript"/>
        </w:rPr>
        <w:t>3</w:t>
      </w:r>
    </w:p>
    <w:p w:rsidR="00BE2B2F" w:rsidRPr="00C114B1" w:rsidRDefault="00BE2B2F" w:rsidP="00193D08">
      <w:r w:rsidRPr="00C114B1">
        <w:t xml:space="preserve">Le béton de propreté sera exécuté sous les semelles et longrines de fondation et sur une épaisseur moyenne de </w:t>
      </w:r>
      <w:smartTag w:uri="urn:schemas-microsoft-com:office:smarttags" w:element="metricconverter">
        <w:smartTagPr>
          <w:attr w:name="ProductID" w:val="5 centim￨tres"/>
        </w:smartTagPr>
        <w:r w:rsidRPr="00C114B1">
          <w:t>5 centimètres</w:t>
        </w:r>
      </w:smartTag>
      <w:r w:rsidRPr="00C114B1">
        <w:t xml:space="preserve">, avec un débordement de </w:t>
      </w:r>
      <w:smartTag w:uri="urn:schemas-microsoft-com:office:smarttags" w:element="metricconverter">
        <w:smartTagPr>
          <w:attr w:name="ProductID" w:val="5 centim￨tres"/>
        </w:smartTagPr>
        <w:r w:rsidRPr="00C114B1">
          <w:t>5 centimètres</w:t>
        </w:r>
      </w:smartTag>
      <w:r w:rsidRPr="00C114B1">
        <w:t xml:space="preserve"> de part et d'autre des fondations.</w:t>
      </w:r>
    </w:p>
    <w:p w:rsidR="00BE2B2F" w:rsidRPr="00C114B1" w:rsidRDefault="00BE2B2F" w:rsidP="00193D08">
      <w:r w:rsidRPr="00C114B1">
        <w:t>Les câbles électriques de mise à la terre seront posés avant le coulage du béton de propreté.</w:t>
      </w:r>
    </w:p>
    <w:p w:rsidR="00FA5795" w:rsidRPr="00C114B1" w:rsidRDefault="00FA5795" w:rsidP="00193D08"/>
    <w:p w:rsidR="00BE2B2F" w:rsidRPr="00C114B1" w:rsidRDefault="00BE2B2F" w:rsidP="00193D08">
      <w:r w:rsidRPr="00C114B1">
        <w:t>Dosage des bétons d'infrastructure et de superstructure</w:t>
      </w:r>
    </w:p>
    <w:p w:rsidR="00BE2B2F" w:rsidRPr="00C114B1" w:rsidRDefault="00BE2B2F" w:rsidP="00193D08">
      <w:r w:rsidRPr="00C114B1">
        <w:t xml:space="preserve">Les ouvrages en béton armé destinés à la réalisation des fondations, à l’ossature et aux planchers sont mis en œuvre en tenant compte des charges permanentes et surcharges admissibles en conformité avec les règles BAEL 91 </w:t>
      </w:r>
      <w:proofErr w:type="spellStart"/>
      <w:r w:rsidRPr="00C114B1">
        <w:t>rév</w:t>
      </w:r>
      <w:proofErr w:type="spellEnd"/>
      <w:r w:rsidRPr="00C114B1">
        <w:t xml:space="preserve">. 99.  </w:t>
      </w:r>
    </w:p>
    <w:p w:rsidR="00BE2B2F" w:rsidRPr="00C114B1" w:rsidRDefault="00BE2B2F" w:rsidP="00193D08">
      <w:r w:rsidRPr="00C114B1">
        <w:t xml:space="preserve">Les bétons structurels sont dosés à </w:t>
      </w:r>
      <w:smartTag w:uri="urn:schemas-microsoft-com:office:smarttags" w:element="metricconverter">
        <w:smartTagPr>
          <w:attr w:name="ProductID" w:val="350 kg"/>
        </w:smartTagPr>
        <w:r w:rsidRPr="00C114B1">
          <w:t>350 kg</w:t>
        </w:r>
      </w:smartTag>
      <w:r w:rsidRPr="00C114B1">
        <w:t xml:space="preserve"> de ciment Portland composé de type CPJ 35, par mètre cube de béton. La composition, est précisée par les études préalables réalisées par le Co-contractant qui doit soumettre les essais et éprouvettes à l’approbation de l’Ingénieur de la Lettre-Commande. Dans son étude, le Co-contractant tient compte du fait que les bétons doivent être vibrés. La composition donnée à titre indicatif est la suivante :</w:t>
      </w:r>
    </w:p>
    <w:p w:rsidR="000373C3" w:rsidRPr="00C114B1" w:rsidRDefault="000373C3" w:rsidP="00193D08"/>
    <w:p w:rsidR="00BE2B2F" w:rsidRPr="00C114B1" w:rsidRDefault="00BE2B2F" w:rsidP="00193D08">
      <w:r w:rsidRPr="00C114B1">
        <w:t xml:space="preserve">Ciment : </w:t>
      </w:r>
      <w:r w:rsidRPr="00C114B1">
        <w:tab/>
        <w:t>350 Kg/m</w:t>
      </w:r>
      <w:r w:rsidRPr="00C114B1">
        <w:rPr>
          <w:vertAlign w:val="superscript"/>
        </w:rPr>
        <w:t>3</w:t>
      </w:r>
    </w:p>
    <w:p w:rsidR="00BE2B2F" w:rsidRPr="00C114B1" w:rsidRDefault="00BE2B2F" w:rsidP="00193D08">
      <w:r w:rsidRPr="00C114B1">
        <w:t xml:space="preserve">Sable :   </w:t>
      </w:r>
      <w:r w:rsidRPr="00C114B1">
        <w:tab/>
        <w:t>400 litres/m</w:t>
      </w:r>
      <w:r w:rsidRPr="00C114B1">
        <w:rPr>
          <w:vertAlign w:val="superscript"/>
        </w:rPr>
        <w:t>3</w:t>
      </w:r>
    </w:p>
    <w:p w:rsidR="00BE2B2F" w:rsidRPr="00C114B1" w:rsidRDefault="00BE2B2F" w:rsidP="00193D08">
      <w:r w:rsidRPr="00C114B1">
        <w:lastRenderedPageBreak/>
        <w:t xml:space="preserve">Gravier : </w:t>
      </w:r>
      <w:r w:rsidRPr="00C114B1">
        <w:tab/>
        <w:t>800 litres/m</w:t>
      </w:r>
      <w:r w:rsidRPr="00C114B1">
        <w:rPr>
          <w:vertAlign w:val="superscript"/>
        </w:rPr>
        <w:t>3</w:t>
      </w:r>
    </w:p>
    <w:p w:rsidR="00BE2B2F" w:rsidRPr="00C114B1" w:rsidRDefault="00BE2B2F" w:rsidP="00193D08">
      <w:r w:rsidRPr="00C114B1">
        <w:t>Eau :</w:t>
      </w:r>
      <w:r w:rsidRPr="00C114B1">
        <w:tab/>
        <w:t>175 litres/m</w:t>
      </w:r>
      <w:r w:rsidRPr="00C114B1">
        <w:rPr>
          <w:vertAlign w:val="superscript"/>
        </w:rPr>
        <w:t>3</w:t>
      </w:r>
    </w:p>
    <w:p w:rsidR="00BE2B2F" w:rsidRPr="00C114B1" w:rsidRDefault="00BE2B2F" w:rsidP="00193D08">
      <w:r w:rsidRPr="00C114B1">
        <w:t>Les bétons sont transportés à pied d’œuvre par des procédés permettant d’éviter la ségrégation des différentes composantes et de favoriser un début de prise ou une dessiccation prématurée.</w:t>
      </w:r>
    </w:p>
    <w:p w:rsidR="00BE2B2F" w:rsidRPr="00C114B1" w:rsidRDefault="00BE2B2F" w:rsidP="00193D08">
      <w:r w:rsidRPr="00C114B1">
        <w:t>Le Co-contractant veillera à ne pas laisser le béton tomber librement d'une hauteur de plus de 1,50 m, sauf cas particulier où il sera requis l’agrément de l’Ingénieur.</w:t>
      </w:r>
    </w:p>
    <w:p w:rsidR="00BE2B2F" w:rsidRPr="00C114B1" w:rsidRDefault="00BE2B2F" w:rsidP="00193D08">
      <w:r w:rsidRPr="00C114B1">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rsidR="00BE2B2F" w:rsidRPr="00C114B1" w:rsidRDefault="00BE2B2F" w:rsidP="00193D08"/>
    <w:p w:rsidR="00BE2B2F" w:rsidRPr="00C114B1" w:rsidRDefault="00BE2B2F" w:rsidP="00193D08">
      <w:r w:rsidRPr="00C114B1">
        <w:t>TABLEAU RECAPITULATIF DES DIFFERENTES FORMULATIONS ET RENDEMENTS</w:t>
      </w:r>
    </w:p>
    <w:p w:rsidR="00BE2B2F" w:rsidRPr="00C114B1" w:rsidRDefault="00BE2B2F" w:rsidP="00193D08"/>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4552"/>
        <w:gridCol w:w="2536"/>
      </w:tblGrid>
      <w:tr w:rsidR="00BE2B2F" w:rsidRPr="00C114B1" w:rsidTr="00182362">
        <w:trPr>
          <w:jc w:val="center"/>
        </w:trPr>
        <w:tc>
          <w:tcPr>
            <w:tcW w:w="2677" w:type="dxa"/>
            <w:vAlign w:val="center"/>
          </w:tcPr>
          <w:p w:rsidR="00BE2B2F" w:rsidRPr="00C114B1" w:rsidRDefault="00BE2B2F" w:rsidP="00193D08">
            <w:r w:rsidRPr="00C114B1">
              <w:t>Désignation</w:t>
            </w:r>
          </w:p>
        </w:tc>
        <w:tc>
          <w:tcPr>
            <w:tcW w:w="4552" w:type="dxa"/>
            <w:vAlign w:val="center"/>
          </w:tcPr>
          <w:p w:rsidR="00BE2B2F" w:rsidRPr="00C114B1" w:rsidRDefault="00BE2B2F" w:rsidP="00193D08">
            <w:r w:rsidRPr="00C114B1">
              <w:t>Dosage</w:t>
            </w:r>
          </w:p>
        </w:tc>
        <w:tc>
          <w:tcPr>
            <w:tcW w:w="2536" w:type="dxa"/>
            <w:vAlign w:val="center"/>
          </w:tcPr>
          <w:p w:rsidR="00BE2B2F" w:rsidRPr="00C114B1" w:rsidRDefault="00BE2B2F" w:rsidP="00193D08">
            <w:r w:rsidRPr="00C114B1">
              <w:t>Utilisation</w:t>
            </w:r>
          </w:p>
        </w:tc>
      </w:tr>
      <w:tr w:rsidR="00BE2B2F" w:rsidRPr="00C114B1" w:rsidTr="00182362">
        <w:trPr>
          <w:jc w:val="center"/>
        </w:trPr>
        <w:tc>
          <w:tcPr>
            <w:tcW w:w="2677" w:type="dxa"/>
            <w:vAlign w:val="center"/>
          </w:tcPr>
          <w:p w:rsidR="00BE2B2F" w:rsidRPr="00C114B1" w:rsidRDefault="00BE2B2F" w:rsidP="00193D08">
            <w:r w:rsidRPr="00C114B1">
              <w:t>Béton ordinaire dosé à 150 kg/m3</w:t>
            </w:r>
          </w:p>
        </w:tc>
        <w:tc>
          <w:tcPr>
            <w:tcW w:w="4552" w:type="dxa"/>
            <w:vAlign w:val="center"/>
          </w:tcPr>
          <w:p w:rsidR="00BE2B2F" w:rsidRPr="00C114B1" w:rsidRDefault="00BE2B2F" w:rsidP="00193D08">
            <w:r w:rsidRPr="00C114B1">
              <w:t>Ciment = 150 kg (3 sacs) ;</w:t>
            </w:r>
          </w:p>
          <w:p w:rsidR="00BE2B2F" w:rsidRPr="00C114B1" w:rsidRDefault="00BE2B2F" w:rsidP="00193D08">
            <w:r w:rsidRPr="00C114B1">
              <w:t>Gravier 5/25= 800 litres (13 brouettes)</w:t>
            </w:r>
          </w:p>
          <w:p w:rsidR="00BE2B2F" w:rsidRPr="00C114B1" w:rsidRDefault="00BE2B2F" w:rsidP="00193D08">
            <w:r w:rsidRPr="00C114B1">
              <w:t>Sable gros grains  = 400 litres (6,5 brouettes) ;</w:t>
            </w:r>
          </w:p>
          <w:p w:rsidR="00BE2B2F" w:rsidRPr="00C114B1" w:rsidRDefault="00BE2B2F" w:rsidP="00193D08">
            <w:r w:rsidRPr="00C114B1">
              <w:t>Eau = 175 l/m3</w:t>
            </w:r>
          </w:p>
        </w:tc>
        <w:tc>
          <w:tcPr>
            <w:tcW w:w="2536" w:type="dxa"/>
            <w:vAlign w:val="center"/>
          </w:tcPr>
          <w:p w:rsidR="00BE2B2F" w:rsidRPr="00C114B1" w:rsidRDefault="00BE2B2F" w:rsidP="00193D08">
            <w:r w:rsidRPr="00C114B1">
              <w:t>Béton de propreté </w:t>
            </w:r>
          </w:p>
        </w:tc>
      </w:tr>
      <w:tr w:rsidR="00BE2B2F" w:rsidRPr="00C114B1" w:rsidTr="00182362">
        <w:trPr>
          <w:jc w:val="center"/>
        </w:trPr>
        <w:tc>
          <w:tcPr>
            <w:tcW w:w="2677" w:type="dxa"/>
            <w:vAlign w:val="center"/>
          </w:tcPr>
          <w:p w:rsidR="00BE2B2F" w:rsidRPr="00C114B1" w:rsidRDefault="00BE2B2F" w:rsidP="00193D08">
            <w:r w:rsidRPr="00C114B1">
              <w:t>Béton dosé à 300 kg/m3</w:t>
            </w:r>
          </w:p>
        </w:tc>
        <w:tc>
          <w:tcPr>
            <w:tcW w:w="4552" w:type="dxa"/>
            <w:vAlign w:val="center"/>
          </w:tcPr>
          <w:p w:rsidR="00BE2B2F" w:rsidRPr="00C114B1" w:rsidRDefault="00BE2B2F" w:rsidP="00193D08">
            <w:r w:rsidRPr="00C114B1">
              <w:t>Ciment = 300 kg (6 sacs) ;</w:t>
            </w:r>
          </w:p>
          <w:p w:rsidR="00BE2B2F" w:rsidRPr="00C114B1" w:rsidRDefault="00BE2B2F" w:rsidP="00193D08">
            <w:r w:rsidRPr="00C114B1">
              <w:t>Gravier 5/25= 800 litres (13 brouettes)</w:t>
            </w:r>
          </w:p>
          <w:p w:rsidR="00BE2B2F" w:rsidRPr="00C114B1" w:rsidRDefault="00BE2B2F" w:rsidP="00193D08">
            <w:r w:rsidRPr="00C114B1">
              <w:t>Sable gros grains  = 400 litres (6,5 brouettes) ;</w:t>
            </w:r>
          </w:p>
          <w:p w:rsidR="00BE2B2F" w:rsidRPr="00C114B1" w:rsidRDefault="00BE2B2F" w:rsidP="00193D08">
            <w:r w:rsidRPr="00C114B1">
              <w:t>Eau = 175 l/m3</w:t>
            </w:r>
          </w:p>
        </w:tc>
        <w:tc>
          <w:tcPr>
            <w:tcW w:w="2536" w:type="dxa"/>
            <w:vAlign w:val="center"/>
          </w:tcPr>
          <w:p w:rsidR="00BE2B2F" w:rsidRPr="00C114B1" w:rsidRDefault="00BE2B2F" w:rsidP="00193D08">
            <w:r w:rsidRPr="00C114B1">
              <w:t>-dallage sol, parpaings, appuis de fenêtres</w:t>
            </w:r>
          </w:p>
        </w:tc>
      </w:tr>
      <w:tr w:rsidR="00BE2B2F" w:rsidRPr="00C114B1" w:rsidTr="00182362">
        <w:trPr>
          <w:jc w:val="center"/>
        </w:trPr>
        <w:tc>
          <w:tcPr>
            <w:tcW w:w="2677" w:type="dxa"/>
            <w:vAlign w:val="center"/>
          </w:tcPr>
          <w:p w:rsidR="00BE2B2F" w:rsidRPr="00C114B1" w:rsidRDefault="00BE2B2F" w:rsidP="00193D08">
            <w:r w:rsidRPr="00C114B1">
              <w:t>Béton armé dosé à  350 kg/m3</w:t>
            </w:r>
          </w:p>
        </w:tc>
        <w:tc>
          <w:tcPr>
            <w:tcW w:w="4552" w:type="dxa"/>
            <w:vAlign w:val="center"/>
          </w:tcPr>
          <w:p w:rsidR="00BE2B2F" w:rsidRPr="00C114B1" w:rsidRDefault="00BE2B2F" w:rsidP="00193D08">
            <w:r w:rsidRPr="00C114B1">
              <w:t>Ciment = 350 kg (7 sacs) ;</w:t>
            </w:r>
          </w:p>
          <w:p w:rsidR="00BE2B2F" w:rsidRPr="00C114B1" w:rsidRDefault="00BE2B2F" w:rsidP="00193D08">
            <w:r w:rsidRPr="00C114B1">
              <w:t>Gravier = 800 litres (13 brouettes)</w:t>
            </w:r>
          </w:p>
          <w:p w:rsidR="00BE2B2F" w:rsidRPr="00C114B1" w:rsidRDefault="00BE2B2F" w:rsidP="00193D08">
            <w:r w:rsidRPr="00C114B1">
              <w:t>Sable = 400 litres (6,5 brouettes) ;</w:t>
            </w:r>
          </w:p>
          <w:p w:rsidR="00BE2B2F" w:rsidRPr="00C114B1" w:rsidRDefault="00BE2B2F" w:rsidP="00193D08">
            <w:r w:rsidRPr="00C114B1">
              <w:t>Eau = 175 l/m3</w:t>
            </w:r>
          </w:p>
        </w:tc>
        <w:tc>
          <w:tcPr>
            <w:tcW w:w="2536" w:type="dxa"/>
            <w:vAlign w:val="center"/>
          </w:tcPr>
          <w:p w:rsidR="00BE2B2F" w:rsidRPr="00C114B1" w:rsidRDefault="00BE2B2F" w:rsidP="00193D08">
            <w:r w:rsidRPr="00C114B1">
              <w:t xml:space="preserve">Tous les éléments de structure porteurs </w:t>
            </w:r>
          </w:p>
        </w:tc>
      </w:tr>
      <w:tr w:rsidR="00BE2B2F" w:rsidRPr="00C114B1" w:rsidTr="00182362">
        <w:trPr>
          <w:jc w:val="center"/>
        </w:trPr>
        <w:tc>
          <w:tcPr>
            <w:tcW w:w="2677" w:type="dxa"/>
            <w:vAlign w:val="center"/>
          </w:tcPr>
          <w:p w:rsidR="00BE2B2F" w:rsidRPr="00C114B1" w:rsidRDefault="00BE2B2F" w:rsidP="00193D08">
            <w:r w:rsidRPr="00C114B1">
              <w:t xml:space="preserve">Mortier  dosé à </w:t>
            </w:r>
          </w:p>
          <w:p w:rsidR="00BE2B2F" w:rsidRPr="00C114B1" w:rsidRDefault="00BE2B2F" w:rsidP="00193D08">
            <w:r w:rsidRPr="00C114B1">
              <w:t xml:space="preserve"> 400 kg/m3</w:t>
            </w:r>
          </w:p>
        </w:tc>
        <w:tc>
          <w:tcPr>
            <w:tcW w:w="4552" w:type="dxa"/>
            <w:vAlign w:val="center"/>
          </w:tcPr>
          <w:p w:rsidR="00BE2B2F" w:rsidRPr="00C114B1" w:rsidRDefault="00BE2B2F" w:rsidP="00193D08">
            <w:r w:rsidRPr="00C114B1">
              <w:t>Ciment = 400 kg (8 sacs) ;</w:t>
            </w:r>
          </w:p>
          <w:p w:rsidR="00BE2B2F" w:rsidRPr="00C114B1" w:rsidRDefault="00BE2B2F" w:rsidP="00193D08">
            <w:r w:rsidRPr="00C114B1">
              <w:t>Sable = 1 190 litres (20 brouettes) ;</w:t>
            </w:r>
          </w:p>
          <w:p w:rsidR="0068067B" w:rsidRPr="00C114B1" w:rsidRDefault="0068067B" w:rsidP="00193D08">
            <w:r w:rsidRPr="00C114B1">
              <w:t>Eau = 175 litres/m3</w:t>
            </w:r>
          </w:p>
        </w:tc>
        <w:tc>
          <w:tcPr>
            <w:tcW w:w="2536" w:type="dxa"/>
            <w:vAlign w:val="center"/>
          </w:tcPr>
          <w:p w:rsidR="00BE2B2F" w:rsidRPr="00C114B1" w:rsidRDefault="0068067B" w:rsidP="00193D08">
            <w:r w:rsidRPr="00C114B1">
              <w:t>Chape, Enduits</w:t>
            </w:r>
          </w:p>
        </w:tc>
      </w:tr>
      <w:tr w:rsidR="00BE2B2F" w:rsidRPr="00C114B1" w:rsidTr="00182362">
        <w:trPr>
          <w:jc w:val="center"/>
        </w:trPr>
        <w:tc>
          <w:tcPr>
            <w:tcW w:w="2677" w:type="dxa"/>
            <w:vAlign w:val="center"/>
          </w:tcPr>
          <w:p w:rsidR="00BE2B2F" w:rsidRPr="00C114B1" w:rsidRDefault="00BE2B2F" w:rsidP="00193D08">
            <w:r w:rsidRPr="00C114B1">
              <w:t>Agglos creux de 15x20x40</w:t>
            </w:r>
          </w:p>
        </w:tc>
        <w:tc>
          <w:tcPr>
            <w:tcW w:w="4552" w:type="dxa"/>
            <w:vAlign w:val="center"/>
          </w:tcPr>
          <w:p w:rsidR="00BE2B2F" w:rsidRPr="00C114B1" w:rsidRDefault="00BE2B2F" w:rsidP="00193D08">
            <w:r w:rsidRPr="00C114B1">
              <w:t>13 Agglos /M2 ;</w:t>
            </w:r>
          </w:p>
          <w:p w:rsidR="00BE2B2F" w:rsidRPr="00C114B1" w:rsidRDefault="00BE2B2F" w:rsidP="00193D08">
            <w:r w:rsidRPr="00C114B1">
              <w:t xml:space="preserve">Mortier de pose dosé à 300 kg/m3 : </w:t>
            </w:r>
          </w:p>
          <w:p w:rsidR="00BE2B2F" w:rsidRPr="00C114B1" w:rsidRDefault="00BE2B2F" w:rsidP="00193D08">
            <w:r w:rsidRPr="00C114B1">
              <w:t>10 m2/sac de ciment ;</w:t>
            </w:r>
          </w:p>
          <w:p w:rsidR="00BE2B2F" w:rsidRPr="00C114B1" w:rsidRDefault="00BE2B2F" w:rsidP="00193D08">
            <w:r w:rsidRPr="00C114B1">
              <w:t>Sable 180 litres/sac de ciment ;</w:t>
            </w:r>
          </w:p>
          <w:p w:rsidR="00BE2B2F" w:rsidRPr="00C114B1" w:rsidRDefault="00BE2B2F" w:rsidP="00193D08">
            <w:r w:rsidRPr="00C114B1">
              <w:t>Eau : 30 litres /sac de ciment</w:t>
            </w:r>
          </w:p>
          <w:p w:rsidR="0068067B" w:rsidRPr="00C114B1" w:rsidRDefault="0068067B" w:rsidP="00193D08">
            <w:r w:rsidRPr="00C114B1">
              <w:t>Béton de bourrage dosé à 150 kg/m3</w:t>
            </w:r>
          </w:p>
          <w:p w:rsidR="0068067B" w:rsidRPr="00C114B1" w:rsidRDefault="0068067B" w:rsidP="00193D08">
            <w:r w:rsidRPr="00C114B1">
              <w:t>Ciment : 8,86 kg/m2 ;</w:t>
            </w:r>
          </w:p>
          <w:p w:rsidR="0068067B" w:rsidRPr="00C114B1" w:rsidRDefault="0068067B" w:rsidP="00193D08">
            <w:r w:rsidRPr="00C114B1">
              <w:t>Sable : 24,8 litres /m2 ;</w:t>
            </w:r>
          </w:p>
          <w:p w:rsidR="0068067B" w:rsidRPr="00C114B1" w:rsidRDefault="0068067B" w:rsidP="00193D08">
            <w:r w:rsidRPr="00C114B1">
              <w:t>Gravier : 50,8 litres /m2 ;</w:t>
            </w:r>
          </w:p>
          <w:p w:rsidR="0068067B" w:rsidRPr="00C114B1" w:rsidRDefault="0068067B" w:rsidP="00193D08">
            <w:r w:rsidRPr="00C114B1">
              <w:t>Eau : 10, 34 litres /m2</w:t>
            </w:r>
          </w:p>
        </w:tc>
        <w:tc>
          <w:tcPr>
            <w:tcW w:w="2536" w:type="dxa"/>
            <w:vAlign w:val="center"/>
          </w:tcPr>
          <w:p w:rsidR="00BE2B2F" w:rsidRPr="00C114B1" w:rsidRDefault="00BE2B2F" w:rsidP="00193D08">
            <w:r w:rsidRPr="00C114B1">
              <w:t>Elévation</w:t>
            </w:r>
          </w:p>
        </w:tc>
      </w:tr>
      <w:tr w:rsidR="00BE2B2F" w:rsidRPr="00C114B1" w:rsidTr="00182362">
        <w:trPr>
          <w:jc w:val="center"/>
        </w:trPr>
        <w:tc>
          <w:tcPr>
            <w:tcW w:w="2677" w:type="dxa"/>
            <w:vAlign w:val="center"/>
          </w:tcPr>
          <w:p w:rsidR="00BE2B2F" w:rsidRPr="00C114B1" w:rsidRDefault="00BE2B2F" w:rsidP="00193D08">
            <w:r w:rsidRPr="00C114B1">
              <w:t>Agglos bourrés de 20x20x40</w:t>
            </w:r>
          </w:p>
        </w:tc>
        <w:tc>
          <w:tcPr>
            <w:tcW w:w="4552" w:type="dxa"/>
            <w:vAlign w:val="center"/>
          </w:tcPr>
          <w:p w:rsidR="00BE2B2F" w:rsidRPr="00C114B1" w:rsidRDefault="00BE2B2F" w:rsidP="00193D08">
            <w:r w:rsidRPr="00C114B1">
              <w:t>13 Agglos /M2 ;</w:t>
            </w:r>
          </w:p>
          <w:p w:rsidR="00BE2B2F" w:rsidRPr="00C114B1" w:rsidRDefault="00BE2B2F" w:rsidP="00193D08">
            <w:r w:rsidRPr="00C114B1">
              <w:t xml:space="preserve">Mortier de pose dosé à 300 kg/m3 : </w:t>
            </w:r>
          </w:p>
          <w:p w:rsidR="00BE2B2F" w:rsidRPr="00C114B1" w:rsidRDefault="00BE2B2F" w:rsidP="00193D08">
            <w:r w:rsidRPr="00C114B1">
              <w:t>8 m2/sac de ciment ;</w:t>
            </w:r>
          </w:p>
          <w:p w:rsidR="00BE2B2F" w:rsidRPr="00C114B1" w:rsidRDefault="00BE2B2F" w:rsidP="00193D08">
            <w:r w:rsidRPr="00C114B1">
              <w:t>Sable 180 litres/sac de ciment ;</w:t>
            </w:r>
          </w:p>
          <w:p w:rsidR="00BE2B2F" w:rsidRPr="00C114B1" w:rsidRDefault="00BE2B2F" w:rsidP="00193D08">
            <w:r w:rsidRPr="00C114B1">
              <w:t>Eau : 30 litres /sac de ciment</w:t>
            </w:r>
          </w:p>
          <w:p w:rsidR="00BE2B2F" w:rsidRPr="00C114B1" w:rsidRDefault="00BE2B2F" w:rsidP="00193D08">
            <w:r w:rsidRPr="00C114B1">
              <w:t>Béton de bourrage dosé à 150 kg/m3</w:t>
            </w:r>
          </w:p>
          <w:p w:rsidR="00BE2B2F" w:rsidRPr="00C114B1" w:rsidRDefault="00BE2B2F" w:rsidP="00193D08">
            <w:r w:rsidRPr="00C114B1">
              <w:t>Ciment : 8,86 kg/m2 ;</w:t>
            </w:r>
          </w:p>
          <w:p w:rsidR="00BE2B2F" w:rsidRPr="00C114B1" w:rsidRDefault="00BE2B2F" w:rsidP="00193D08">
            <w:r w:rsidRPr="00C114B1">
              <w:lastRenderedPageBreak/>
              <w:t>Sable : 24,8 litres /m2 ;</w:t>
            </w:r>
          </w:p>
          <w:p w:rsidR="00BE2B2F" w:rsidRPr="00C114B1" w:rsidRDefault="00BE2B2F" w:rsidP="00193D08">
            <w:r w:rsidRPr="00C114B1">
              <w:t>Gravier : 50,8 litres /m2 ;</w:t>
            </w:r>
          </w:p>
          <w:p w:rsidR="00BE2B2F" w:rsidRPr="00C114B1" w:rsidRDefault="00BE2B2F" w:rsidP="00193D08">
            <w:r w:rsidRPr="00C114B1">
              <w:t>Eau : 10, 34 litres /m2</w:t>
            </w:r>
          </w:p>
        </w:tc>
        <w:tc>
          <w:tcPr>
            <w:tcW w:w="2536" w:type="dxa"/>
            <w:vAlign w:val="center"/>
          </w:tcPr>
          <w:p w:rsidR="00BE2B2F" w:rsidRPr="00C114B1" w:rsidRDefault="00BE2B2F" w:rsidP="00193D08">
            <w:r w:rsidRPr="00C114B1">
              <w:lastRenderedPageBreak/>
              <w:t>Sous-bassement</w:t>
            </w:r>
          </w:p>
        </w:tc>
      </w:tr>
      <w:tr w:rsidR="00BE2B2F" w:rsidRPr="00C114B1" w:rsidTr="00182362">
        <w:trPr>
          <w:jc w:val="center"/>
        </w:trPr>
        <w:tc>
          <w:tcPr>
            <w:tcW w:w="2677" w:type="dxa"/>
            <w:vAlign w:val="center"/>
          </w:tcPr>
          <w:p w:rsidR="00BE2B2F" w:rsidRPr="00C114B1" w:rsidRDefault="00BE2B2F" w:rsidP="00193D08">
            <w:r w:rsidRPr="00C114B1">
              <w:lastRenderedPageBreak/>
              <w:t>Aciers</w:t>
            </w:r>
          </w:p>
        </w:tc>
        <w:tc>
          <w:tcPr>
            <w:tcW w:w="4552" w:type="dxa"/>
            <w:vAlign w:val="center"/>
          </w:tcPr>
          <w:p w:rsidR="00BE2B2F" w:rsidRPr="00C114B1" w:rsidRDefault="00BE2B2F" w:rsidP="00193D08">
            <w:r w:rsidRPr="00C114B1">
              <w:t>Fondations : Semelles, amorces poteaux et longrines : 30 kg/m3 de béton ;</w:t>
            </w:r>
          </w:p>
          <w:p w:rsidR="00BE2B2F" w:rsidRPr="00C114B1" w:rsidRDefault="00BE2B2F" w:rsidP="00193D08">
            <w:r w:rsidRPr="00C114B1">
              <w:t>Elévation : Poteaux, poutres, appuis fenêtres, linteaux et chaînage haut : 65 kg/m3 de béton ;</w:t>
            </w:r>
          </w:p>
          <w:p w:rsidR="00BE2B2F" w:rsidRPr="00C114B1" w:rsidRDefault="00BE2B2F" w:rsidP="00193D08">
            <w:r w:rsidRPr="00C114B1">
              <w:t>Caniveaux : 25 Kg/m3 de béton.</w:t>
            </w:r>
          </w:p>
        </w:tc>
        <w:tc>
          <w:tcPr>
            <w:tcW w:w="2536" w:type="dxa"/>
            <w:vAlign w:val="center"/>
          </w:tcPr>
          <w:p w:rsidR="00BE2B2F" w:rsidRPr="00C114B1" w:rsidRDefault="00BE2B2F" w:rsidP="00193D08">
            <w:r w:rsidRPr="00C114B1">
              <w:t>Les ouvrages en béton armé</w:t>
            </w:r>
          </w:p>
        </w:tc>
      </w:tr>
      <w:tr w:rsidR="00BE2B2F" w:rsidRPr="00C114B1" w:rsidTr="00182362">
        <w:trPr>
          <w:jc w:val="center"/>
        </w:trPr>
        <w:tc>
          <w:tcPr>
            <w:tcW w:w="2677" w:type="dxa"/>
            <w:vAlign w:val="center"/>
          </w:tcPr>
          <w:p w:rsidR="00BE2B2F" w:rsidRPr="00C114B1" w:rsidRDefault="00BE2B2F" w:rsidP="00193D08">
            <w:r w:rsidRPr="00C114B1">
              <w:t>Peinture</w:t>
            </w:r>
          </w:p>
        </w:tc>
        <w:tc>
          <w:tcPr>
            <w:tcW w:w="4552" w:type="dxa"/>
            <w:vAlign w:val="center"/>
          </w:tcPr>
          <w:p w:rsidR="00BE2B2F" w:rsidRPr="00C114B1" w:rsidRDefault="00BE2B2F" w:rsidP="00193D08">
            <w:r w:rsidRPr="00C114B1">
              <w:t>PANTEX 800  pour murs intérieurs : 0,5 KG/M2</w:t>
            </w:r>
          </w:p>
          <w:p w:rsidR="00BE2B2F" w:rsidRPr="00C114B1" w:rsidRDefault="00BE2B2F" w:rsidP="00193D08">
            <w:r w:rsidRPr="00C114B1">
              <w:t>PANTEX 1300 pour murs extérieurs : 0,5 kg/m2 ;</w:t>
            </w:r>
          </w:p>
          <w:p w:rsidR="00BE2B2F" w:rsidRPr="00C114B1" w:rsidRDefault="00BE2B2F" w:rsidP="00193D08">
            <w:r w:rsidRPr="00C114B1">
              <w:t>Peinture à huile type E-mail : 0,3 Kg/M2.</w:t>
            </w:r>
          </w:p>
        </w:tc>
        <w:tc>
          <w:tcPr>
            <w:tcW w:w="2536" w:type="dxa"/>
            <w:vAlign w:val="center"/>
          </w:tcPr>
          <w:p w:rsidR="00BE2B2F" w:rsidRPr="00C114B1" w:rsidRDefault="00BE2B2F" w:rsidP="00193D08"/>
        </w:tc>
      </w:tr>
    </w:tbl>
    <w:p w:rsidR="00BE2B2F" w:rsidRPr="00C114B1" w:rsidRDefault="00BE2B2F" w:rsidP="00193D08"/>
    <w:p w:rsidR="00BE2B2F" w:rsidRPr="00C114B1" w:rsidRDefault="00BE2B2F" w:rsidP="00193D08">
      <w:r w:rsidRPr="00C114B1">
        <w:t>Cure des bétons</w:t>
      </w:r>
    </w:p>
    <w:p w:rsidR="00BE2B2F" w:rsidRPr="00C114B1" w:rsidRDefault="00BE2B2F" w:rsidP="00193D08">
      <w:r w:rsidRPr="00C114B1">
        <w:t xml:space="preserve">La cure des bétons est assurée par tout moyen permettant d’éviter une évaporation prématurée de l’eau contenue dans le béton notamment au début de la prise, ce qui </w:t>
      </w:r>
      <w:proofErr w:type="spellStart"/>
      <w:r w:rsidRPr="00C114B1">
        <w:t>à</w:t>
      </w:r>
      <w:proofErr w:type="spellEnd"/>
      <w:r w:rsidRPr="00C114B1">
        <w:t xml:space="preserve"> pour effet de réduire la résistance du béton. A cet effet, l’utilisation de tous moyens permettant d’éviter une évaporation rapide est préconisée (protection par film </w:t>
      </w:r>
      <w:proofErr w:type="spellStart"/>
      <w:r w:rsidRPr="00C114B1">
        <w:t>polyanne</w:t>
      </w:r>
      <w:proofErr w:type="spellEnd"/>
      <w:r w:rsidRPr="00C114B1">
        <w:t>, etc.) L'arrosage intermittent des surfaces exposées au soleil est interdit.</w:t>
      </w:r>
    </w:p>
    <w:p w:rsidR="00BE2B2F" w:rsidRPr="00C114B1" w:rsidRDefault="00BE2B2F" w:rsidP="00193D08">
      <w:r w:rsidRPr="00C114B1">
        <w:t xml:space="preserve">L’utilisation de produits de cure est soumise à l’agrément de l’Ingénieur de la Lettre-Commande. </w:t>
      </w:r>
    </w:p>
    <w:p w:rsidR="00BE2B2F" w:rsidRPr="00C114B1" w:rsidRDefault="00BE2B2F" w:rsidP="00193D08">
      <w:r w:rsidRPr="00C114B1">
        <w:t>Décoffrage</w:t>
      </w:r>
    </w:p>
    <w:p w:rsidR="00BE2B2F" w:rsidRPr="00C114B1" w:rsidRDefault="00BE2B2F" w:rsidP="00193D08">
      <w:r w:rsidRPr="00C114B1">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rsidR="00BE2B2F" w:rsidRPr="00C114B1" w:rsidRDefault="00BE2B2F" w:rsidP="00193D08">
      <w:r w:rsidRPr="00C114B1">
        <w:t>Traitement des bétons après décoffrage</w:t>
      </w:r>
    </w:p>
    <w:p w:rsidR="00BE2B2F" w:rsidRPr="00C114B1" w:rsidRDefault="00BE2B2F" w:rsidP="00193D08">
      <w:r w:rsidRPr="00C114B1">
        <w:t>Dans le cas où les bétons qui doivent rester brut de décoffrage sont tachés, ils peuvent être soumis à un traitement avec les produits suivants :</w:t>
      </w:r>
    </w:p>
    <w:p w:rsidR="00BE2B2F" w:rsidRPr="00C114B1" w:rsidRDefault="00BE2B2F" w:rsidP="00193D08">
      <w:r w:rsidRPr="00C114B1">
        <w:t>Taches d'huile :</w:t>
      </w:r>
      <w:r w:rsidRPr="00C114B1">
        <w:tab/>
      </w:r>
      <w:r w:rsidRPr="00C114B1">
        <w:tab/>
        <w:t xml:space="preserve">solution de savon - poudre abrasive en poids de chlorure d'ammonium </w:t>
      </w:r>
    </w:p>
    <w:p w:rsidR="00BE2B2F" w:rsidRPr="00C114B1" w:rsidRDefault="00BE2B2F" w:rsidP="00193D08">
      <w:r w:rsidRPr="00C114B1">
        <w:t>Tache de graisse :</w:t>
      </w:r>
      <w:r w:rsidRPr="00C114B1">
        <w:tab/>
        <w:t>Solution de savon ou phosphate trisomique</w:t>
      </w:r>
    </w:p>
    <w:p w:rsidR="00BE2B2F" w:rsidRPr="00C114B1" w:rsidRDefault="00BE2B2F" w:rsidP="00193D08">
      <w:r w:rsidRPr="00C114B1">
        <w:t>Tache de peinture :</w:t>
      </w:r>
      <w:r w:rsidRPr="00C114B1">
        <w:tab/>
        <w:t>Bichlorure de méthylène</w:t>
      </w:r>
    </w:p>
    <w:p w:rsidR="00BE2B2F" w:rsidRPr="00C114B1" w:rsidRDefault="00BE2B2F" w:rsidP="00193D08">
      <w:r w:rsidRPr="00C114B1">
        <w:t>Tache d'encre :</w:t>
      </w:r>
      <w:r w:rsidRPr="00C114B1">
        <w:tab/>
      </w:r>
      <w:r w:rsidRPr="00C114B1">
        <w:tab/>
        <w:t>solution d'hydro chlorure de sodium.</w:t>
      </w:r>
    </w:p>
    <w:p w:rsidR="00BE2B2F" w:rsidRPr="00C114B1" w:rsidRDefault="00BE2B2F" w:rsidP="00193D08">
      <w:r w:rsidRPr="00C114B1">
        <w:rPr>
          <w:b/>
          <w:u w:val="single"/>
        </w:rPr>
        <w:t>Remarque </w:t>
      </w:r>
      <w:r w:rsidRPr="00C114B1">
        <w:rPr>
          <w:b/>
        </w:rPr>
        <w:t>:</w:t>
      </w:r>
      <w:r w:rsidRPr="00C114B1">
        <w:t xml:space="preserve"> Il est strictement interdit de faire des saignées dans les ouvrages en béton armé sans l’accord de l'Ingénieur de la Lettre-Commande.</w:t>
      </w:r>
    </w:p>
    <w:p w:rsidR="00BE2B2F" w:rsidRPr="00C114B1" w:rsidRDefault="00BE2B2F" w:rsidP="00193D08">
      <w:pPr>
        <w:pStyle w:val="Titre"/>
        <w:rPr>
          <w:noProof/>
          <w:sz w:val="18"/>
          <w:szCs w:val="18"/>
        </w:rPr>
      </w:pPr>
      <w:r w:rsidRPr="00C114B1">
        <w:rPr>
          <w:noProof/>
          <w:sz w:val="18"/>
          <w:szCs w:val="18"/>
        </w:rPr>
        <w:t>Mise en œuvre des dallages</w:t>
      </w:r>
    </w:p>
    <w:p w:rsidR="00BE2B2F" w:rsidRPr="00C114B1" w:rsidRDefault="00BE2B2F" w:rsidP="00193D08">
      <w:r w:rsidRPr="00C114B1">
        <w:t>Isolation anticapillaire</w:t>
      </w:r>
    </w:p>
    <w:p w:rsidR="00BE2B2F" w:rsidRPr="00C114B1" w:rsidRDefault="00BE2B2F" w:rsidP="00193D08">
      <w:r w:rsidRPr="00C114B1">
        <w:t>Les dallages reposent sur un film polyéthylène de 0,2 mm d’épaisseur avec un large recouvrement (environ 25 cm) qui constitue une protection pour l’étanchéité. Il est prévu une couche de sable de 5 cm entre le film et le remblai compacté.</w:t>
      </w:r>
    </w:p>
    <w:p w:rsidR="00BE2B2F" w:rsidRPr="00C114B1" w:rsidRDefault="00BE2B2F" w:rsidP="00193D08">
      <w:r w:rsidRPr="00C114B1">
        <w:t>Hérisson et béton pour dallage</w:t>
      </w:r>
    </w:p>
    <w:p w:rsidR="00BE2B2F" w:rsidRPr="00C114B1" w:rsidRDefault="00BE2B2F" w:rsidP="00193D08">
      <w:r w:rsidRPr="00C114B1">
        <w:t>Les dallages en béton et coulés sur une épaisseur de 10 cm d’épaisseur sur un hérisson de gravier latéritique ou de tout-venant de concassage parfaitement compacté de 20 cm d’épaisseur. Les dallages ne sont exécutés qu’après la pose des canalisations enterrées.</w:t>
      </w:r>
    </w:p>
    <w:p w:rsidR="00BE2B2F" w:rsidRPr="00C114B1" w:rsidRDefault="00BE2B2F" w:rsidP="00193D08">
      <w:pPr>
        <w:pStyle w:val="Titre"/>
        <w:rPr>
          <w:noProof/>
          <w:sz w:val="18"/>
          <w:szCs w:val="18"/>
        </w:rPr>
      </w:pPr>
      <w:r w:rsidRPr="00C114B1">
        <w:rPr>
          <w:noProof/>
          <w:sz w:val="18"/>
          <w:szCs w:val="18"/>
        </w:rPr>
        <w:t>Mise en œuvre des maçonneries</w:t>
      </w:r>
    </w:p>
    <w:p w:rsidR="00BE2B2F" w:rsidRPr="00C114B1" w:rsidRDefault="00BE2B2F" w:rsidP="00193D08">
      <w:r w:rsidRPr="00C114B1">
        <w:t xml:space="preserve">Tous les murs et cloisons sont montés en blocs creux d’aggloméré de ciment (parpaings) suivant les indications contenues dans les plans. </w:t>
      </w:r>
    </w:p>
    <w:p w:rsidR="00BE2B2F" w:rsidRPr="00C114B1" w:rsidRDefault="00BE2B2F" w:rsidP="00193D08">
      <w:r w:rsidRPr="00C114B1">
        <w:t xml:space="preserve">Les maçonneries sont montées en lits horizontaux à joints croisés : Les blocs sont empilés les uns sur les autres par rangs successifs jointés entre eux avec une couche de ciment de 1,5 cm d’épaisseur dosé à </w:t>
      </w:r>
      <w:smartTag w:uri="urn:schemas-microsoft-com:office:smarttags" w:element="metricconverter">
        <w:smartTagPr>
          <w:attr w:name="ProductID" w:val="300 Kg"/>
        </w:smartTagPr>
        <w:r w:rsidRPr="00C114B1">
          <w:t>300 Kg</w:t>
        </w:r>
      </w:smartTag>
      <w:r w:rsidRPr="00C114B1">
        <w:t xml:space="preserve"> de ciment par mètre cube de </w:t>
      </w:r>
      <w:r w:rsidRPr="00C114B1">
        <w:lastRenderedPageBreak/>
        <w:t>sable. Les murs sont montés de manière uniforme, d'équerre avec une surface plane. Ils sont rejointoyés avant l’exécution des enduits.</w:t>
      </w:r>
    </w:p>
    <w:p w:rsidR="00BE2B2F" w:rsidRPr="00C114B1" w:rsidRDefault="00BE2B2F" w:rsidP="00193D08">
      <w:pPr>
        <w:pStyle w:val="Titre"/>
        <w:rPr>
          <w:noProof/>
          <w:sz w:val="18"/>
          <w:szCs w:val="18"/>
        </w:rPr>
      </w:pPr>
      <w:r w:rsidRPr="00C114B1">
        <w:rPr>
          <w:noProof/>
          <w:sz w:val="18"/>
          <w:szCs w:val="18"/>
        </w:rPr>
        <w:t>Mise en œuvre des enduits</w:t>
      </w:r>
    </w:p>
    <w:p w:rsidR="00BE2B2F" w:rsidRPr="00C114B1" w:rsidRDefault="00BE2B2F" w:rsidP="00193D08">
      <w:r w:rsidRPr="00C114B1">
        <w:t xml:space="preserve">Tous les ouvrages (murs, cloisons, plafonds) en maçonnerie de blocs creux d’aggloméré de ciment, en hourdis ou en dalles pleines reçoivent un enduit au mortier de ciment dosé à 350 Kg de ciment par mètre cube de sable, sauf indications contraires du cahier des prescriptions spéciales ou des plans. L’épaisseur minimum des enduits est de </w:t>
      </w:r>
      <w:smartTag w:uri="urn:schemas-microsoft-com:office:smarttags" w:element="metricconverter">
        <w:smartTagPr>
          <w:attr w:name="ProductID" w:val="1,5 cm"/>
        </w:smartTagPr>
        <w:r w:rsidRPr="00C114B1">
          <w:t>1,5 cm</w:t>
        </w:r>
      </w:smartTag>
      <w:r w:rsidRPr="00C114B1">
        <w:t xml:space="preserve"> pour toutes les surfaces. Les surfaces maçonnées qui doivent recevoir les enduits, sont préalablement réceptionnées par l’Ingénieur de la Lettre-Commande ; elles sont saines, débarrassées des bavures de mortier et dépoussiérées. </w:t>
      </w:r>
    </w:p>
    <w:p w:rsidR="00BE2B2F" w:rsidRPr="00C114B1" w:rsidRDefault="00BE2B2F" w:rsidP="00193D08">
      <w:r w:rsidRPr="00C114B1">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rsidR="00BE2B2F" w:rsidRPr="00C114B1" w:rsidRDefault="00BE2B2F" w:rsidP="00193D08">
      <w:r w:rsidRPr="00C114B1">
        <w:t>La couche de finition est réalisée autant que possible, après la pose des boîtes électriques et des menuiseries.</w:t>
      </w:r>
    </w:p>
    <w:p w:rsidR="00BE2B2F" w:rsidRPr="00C114B1" w:rsidRDefault="00BE2B2F" w:rsidP="00193D08">
      <w:pPr>
        <w:rPr>
          <w:rFonts w:eastAsia="Batang"/>
        </w:rPr>
      </w:pPr>
      <w:r w:rsidRPr="00C114B1">
        <w:rPr>
          <w:rFonts w:eastAsia="Batang"/>
        </w:rPr>
        <w:t xml:space="preserve">TRAVAUX DE TOITURE </w:t>
      </w:r>
    </w:p>
    <w:p w:rsidR="00BE2B2F" w:rsidRPr="00C114B1" w:rsidRDefault="00BE2B2F" w:rsidP="00193D08">
      <w:pPr>
        <w:pStyle w:val="Titre"/>
        <w:rPr>
          <w:noProof/>
          <w:sz w:val="18"/>
          <w:szCs w:val="18"/>
        </w:rPr>
      </w:pPr>
      <w:r w:rsidRPr="00C114B1">
        <w:rPr>
          <w:noProof/>
          <w:sz w:val="18"/>
          <w:szCs w:val="18"/>
        </w:rPr>
        <w:t>Caractéristiques des essences de bois</w:t>
      </w:r>
    </w:p>
    <w:p w:rsidR="00BE2B2F" w:rsidRPr="00C114B1" w:rsidRDefault="00BE2B2F" w:rsidP="00193D08">
      <w:r w:rsidRPr="00C114B1">
        <w:t xml:space="preserve">Les essences sélectionnées sont des bois du pays choisis dans les essences suivantes : </w:t>
      </w:r>
      <w:proofErr w:type="spellStart"/>
      <w:r w:rsidRPr="00C114B1">
        <w:t>Azobé</w:t>
      </w:r>
      <w:proofErr w:type="spellEnd"/>
      <w:r w:rsidRPr="00C114B1">
        <w:t xml:space="preserve">, </w:t>
      </w:r>
      <w:proofErr w:type="spellStart"/>
      <w:r w:rsidRPr="00C114B1">
        <w:t>Bilinga</w:t>
      </w:r>
      <w:proofErr w:type="spellEnd"/>
      <w:r w:rsidRPr="00C114B1">
        <w:t xml:space="preserve">, </w:t>
      </w:r>
      <w:proofErr w:type="spellStart"/>
      <w:r w:rsidRPr="00C114B1">
        <w:t>Doussié</w:t>
      </w:r>
      <w:proofErr w:type="spellEnd"/>
      <w:r w:rsidRPr="00C114B1">
        <w:t xml:space="preserve">, </w:t>
      </w:r>
      <w:proofErr w:type="spellStart"/>
      <w:r w:rsidRPr="00C114B1">
        <w:t>Moabi</w:t>
      </w:r>
      <w:proofErr w:type="spellEnd"/>
      <w:r w:rsidRPr="00C114B1">
        <w:t xml:space="preserve">, </w:t>
      </w:r>
      <w:proofErr w:type="spellStart"/>
      <w:r w:rsidRPr="00C114B1">
        <w:t>Padouk</w:t>
      </w:r>
      <w:proofErr w:type="spellEnd"/>
      <w:r w:rsidRPr="00C114B1">
        <w:t xml:space="preserve"> ou similaire pour les éléments de ferme. Acajou, Iroko, </w:t>
      </w:r>
      <w:proofErr w:type="spellStart"/>
      <w:r w:rsidRPr="00C114B1">
        <w:t>Movingui</w:t>
      </w:r>
      <w:proofErr w:type="spellEnd"/>
      <w:r w:rsidRPr="00C114B1">
        <w:t xml:space="preserve">, </w:t>
      </w:r>
      <w:proofErr w:type="spellStart"/>
      <w:r w:rsidRPr="00C114B1">
        <w:t>Sapelli</w:t>
      </w:r>
      <w:proofErr w:type="spellEnd"/>
      <w:r w:rsidRPr="00C114B1">
        <w:t xml:space="preserve"> pour les pannes. Les éléments de charpente en bois blanc ne sont autorisés que sur spécifications du Devis Technique Particulier (type </w:t>
      </w:r>
      <w:proofErr w:type="spellStart"/>
      <w:r w:rsidRPr="00C114B1">
        <w:t>Ayous</w:t>
      </w:r>
      <w:proofErr w:type="spellEnd"/>
      <w:r w:rsidRPr="00C114B1">
        <w:t xml:space="preserve"> ou </w:t>
      </w:r>
      <w:proofErr w:type="spellStart"/>
      <w:r w:rsidRPr="00C114B1">
        <w:t>Frake</w:t>
      </w:r>
      <w:proofErr w:type="spellEnd"/>
      <w:r w:rsidRPr="00C114B1">
        <w:t>)</w:t>
      </w:r>
    </w:p>
    <w:p w:rsidR="00BE2B2F" w:rsidRPr="00C114B1" w:rsidRDefault="00BE2B2F" w:rsidP="00193D08">
      <w:r w:rsidRPr="00C114B1">
        <w:t>Les caractéristiques techniques, physiques et chimiques sont les suivantes :</w:t>
      </w:r>
    </w:p>
    <w:p w:rsidR="00BE2B2F" w:rsidRPr="00C114B1" w:rsidRDefault="00BE2B2F" w:rsidP="00193D08">
      <w:r w:rsidRPr="00C114B1">
        <w:t>Elles sont conformes aux normes NF B51.001 et NF B51.002.</w:t>
      </w:r>
    </w:p>
    <w:p w:rsidR="00BE2B2F" w:rsidRPr="00C114B1" w:rsidRDefault="00BE2B2F" w:rsidP="00193D08">
      <w:r w:rsidRPr="00C114B1">
        <w:t>Les bois doivent être utilisés à l’état de bois "sec à l'air", soit un degré d’humidité de 15 à 17%.</w:t>
      </w:r>
    </w:p>
    <w:p w:rsidR="00BE2B2F" w:rsidRPr="00C114B1" w:rsidRDefault="00BE2B2F" w:rsidP="00193D08">
      <w:r w:rsidRPr="00C114B1">
        <w:t>Tout le bois à utiliser pour l’exécution des charpentes doit être de très bonne qualité : droits de fil, sans gerçures ni aubier, parfaitement dressé, sans trace de sciage ni flash. Il doit être exempt de toute trace de pourriture, d'échauffement ou de nœuds vicieux. Les nœuds non vicieux pourront être tolérés en nombre limité (un par mètre maximum).</w:t>
      </w:r>
    </w:p>
    <w:p w:rsidR="00BE2B2F" w:rsidRPr="00C114B1" w:rsidRDefault="00BE2B2F" w:rsidP="00193D08">
      <w:pPr>
        <w:pStyle w:val="Titre"/>
        <w:rPr>
          <w:noProof/>
          <w:sz w:val="18"/>
          <w:szCs w:val="18"/>
        </w:rPr>
      </w:pPr>
      <w:r w:rsidRPr="00C114B1">
        <w:rPr>
          <w:noProof/>
          <w:sz w:val="18"/>
          <w:szCs w:val="18"/>
        </w:rPr>
        <w:t>Matériaux de couverture</w:t>
      </w:r>
    </w:p>
    <w:p w:rsidR="00BE2B2F" w:rsidRPr="00C114B1" w:rsidRDefault="00BE2B2F" w:rsidP="00193D08">
      <w:r w:rsidRPr="00C114B1">
        <w:t>La charpente est revêtue de tôles bac aluminium de 6ml et d’épaisseur 6/10</w:t>
      </w:r>
      <w:r w:rsidRPr="00C114B1">
        <w:rPr>
          <w:vertAlign w:val="superscript"/>
        </w:rPr>
        <w:t>ème</w:t>
      </w:r>
      <w:r w:rsidRPr="00C114B1">
        <w:t>.</w:t>
      </w:r>
    </w:p>
    <w:p w:rsidR="00BE2B2F" w:rsidRPr="00C114B1" w:rsidRDefault="00BE2B2F" w:rsidP="00193D08">
      <w:pPr>
        <w:pStyle w:val="Titre"/>
        <w:rPr>
          <w:noProof/>
          <w:sz w:val="18"/>
          <w:szCs w:val="18"/>
        </w:rPr>
      </w:pPr>
      <w:r w:rsidRPr="00C114B1">
        <w:rPr>
          <w:noProof/>
          <w:sz w:val="18"/>
          <w:szCs w:val="18"/>
        </w:rPr>
        <w:t>Accessoires métalliques d'assemblage des pièces de charpente et de couverture</w:t>
      </w:r>
    </w:p>
    <w:p w:rsidR="00BE2B2F" w:rsidRPr="00C114B1" w:rsidRDefault="00BE2B2F" w:rsidP="00193D08">
      <w:r w:rsidRPr="00C114B1">
        <w:t xml:space="preserve">Les boulons employés pour l’assemblage des éléments de charpente bois sont en acier inoxydable ou en inox avec tête fraisée bombée ou plate et collet carré et un corps cylindrique dans la partie non taraudée. Ils sont associés à des écrous </w:t>
      </w:r>
    </w:p>
    <w:p w:rsidR="00BE2B2F" w:rsidRPr="00C114B1" w:rsidRDefault="00BE2B2F" w:rsidP="00193D08">
      <w:r w:rsidRPr="00C114B1">
        <w:t>Le diamètre des boulons est limité au 1/6</w:t>
      </w:r>
      <w:r w:rsidRPr="00C114B1">
        <w:rPr>
          <w:vertAlign w:val="superscript"/>
        </w:rPr>
        <w:t>éme</w:t>
      </w:r>
      <w:r w:rsidRPr="00C114B1">
        <w:t xml:space="preserve"> de la largeur de la pièce de bois. Le filetage est égal au tiers de la longueur du boulon. Les boulons et les écrous comportent un filetage et un taraudage net et uniforme. Les têtes de boulons sont refoulées dans la masse et non rapportées. </w:t>
      </w:r>
    </w:p>
    <w:p w:rsidR="00BE2B2F" w:rsidRPr="00C114B1" w:rsidRDefault="00BE2B2F" w:rsidP="00193D08">
      <w:r w:rsidRPr="00C114B1">
        <w:t xml:space="preserve">Les vis utilisées sont des vis à bois en acier inoxydable. </w:t>
      </w:r>
    </w:p>
    <w:p w:rsidR="00BE2B2F" w:rsidRPr="00C114B1" w:rsidRDefault="00BE2B2F" w:rsidP="00193D08">
      <w:r w:rsidRPr="00C114B1">
        <w:t xml:space="preserve">Les pointes utilisées sont des pointes à bois en acier inoxydable. </w:t>
      </w:r>
    </w:p>
    <w:p w:rsidR="00BE2B2F" w:rsidRPr="00C114B1" w:rsidRDefault="00BE2B2F" w:rsidP="00193D08">
      <w:r w:rsidRPr="00C114B1">
        <w:t>Les plaques métalliques d’assemblage sont réalisées en acier inoxydable.</w:t>
      </w:r>
    </w:p>
    <w:p w:rsidR="00BE2B2F" w:rsidRPr="00C114B1" w:rsidRDefault="00BE2B2F" w:rsidP="00193D08">
      <w:pPr>
        <w:pStyle w:val="Titre"/>
        <w:rPr>
          <w:noProof/>
          <w:sz w:val="18"/>
          <w:szCs w:val="18"/>
        </w:rPr>
      </w:pPr>
      <w:r w:rsidRPr="00C114B1">
        <w:rPr>
          <w:noProof/>
          <w:sz w:val="18"/>
          <w:szCs w:val="18"/>
        </w:rPr>
        <w:t>Approbation des materiaux</w:t>
      </w:r>
    </w:p>
    <w:p w:rsidR="00BE2B2F" w:rsidRPr="00C114B1" w:rsidRDefault="00BE2B2F" w:rsidP="00193D08">
      <w:r w:rsidRPr="00C114B1">
        <w:t>Le Co-contractant soumet tous les matériaux destinés à la réalisation des ouvrages à l’approbation de l’Ingénieur, notamment les bois de charpente, la quincaillerie et les pièces d’assemblage métallique. Elle justifie et garantit :</w:t>
      </w:r>
    </w:p>
    <w:p w:rsidR="00BE2B2F" w:rsidRPr="00C114B1" w:rsidRDefault="00BE2B2F" w:rsidP="00193D08">
      <w:proofErr w:type="gramStart"/>
      <w:r w:rsidRPr="00C114B1">
        <w:t>le</w:t>
      </w:r>
      <w:proofErr w:type="gramEnd"/>
      <w:r w:rsidRPr="00C114B1">
        <w:t xml:space="preserve"> type d’essences, la provenance et la qualité du bois ;</w:t>
      </w:r>
    </w:p>
    <w:p w:rsidR="00BE2B2F" w:rsidRPr="00C114B1" w:rsidRDefault="00BE2B2F" w:rsidP="00193D08">
      <w:proofErr w:type="gramStart"/>
      <w:r w:rsidRPr="00C114B1">
        <w:t>le</w:t>
      </w:r>
      <w:proofErr w:type="gramEnd"/>
      <w:r w:rsidRPr="00C114B1">
        <w:t xml:space="preserve"> type de métal, l’origine et la qualité des boulons, vis, clous et pièces d’assemblage ;</w:t>
      </w:r>
    </w:p>
    <w:p w:rsidR="00BE2B2F" w:rsidRPr="00C114B1" w:rsidRDefault="00BE2B2F" w:rsidP="00193D08">
      <w:proofErr w:type="gramStart"/>
      <w:r w:rsidRPr="00C114B1">
        <w:t>la</w:t>
      </w:r>
      <w:proofErr w:type="gramEnd"/>
      <w:r w:rsidRPr="00C114B1">
        <w:t xml:space="preserve"> composition chimique, la provenance et la marque des produits utilisés pour le traitement du bois.</w:t>
      </w:r>
    </w:p>
    <w:p w:rsidR="00BE2B2F" w:rsidRPr="00C114B1" w:rsidRDefault="00BE2B2F" w:rsidP="00193D08">
      <w:pPr>
        <w:rPr>
          <w:rFonts w:eastAsia="Batang"/>
        </w:rPr>
      </w:pPr>
      <w:r w:rsidRPr="00C114B1">
        <w:rPr>
          <w:rFonts w:eastAsia="Batang"/>
        </w:rPr>
        <w:t>CHARPENTES</w:t>
      </w:r>
    </w:p>
    <w:p w:rsidR="00BE2B2F" w:rsidRPr="00C114B1" w:rsidRDefault="00BE2B2F" w:rsidP="00193D08">
      <w:pPr>
        <w:pStyle w:val="Titre"/>
        <w:rPr>
          <w:noProof/>
          <w:sz w:val="18"/>
          <w:szCs w:val="18"/>
        </w:rPr>
      </w:pPr>
      <w:r w:rsidRPr="00C114B1">
        <w:rPr>
          <w:noProof/>
          <w:sz w:val="18"/>
          <w:szCs w:val="18"/>
        </w:rPr>
        <w:t>Generalites</w:t>
      </w:r>
    </w:p>
    <w:p w:rsidR="00BE2B2F" w:rsidRPr="00C114B1" w:rsidRDefault="00BE2B2F" w:rsidP="00193D08">
      <w:r w:rsidRPr="00C114B1">
        <w:t>Les charpentes à réaliser au titre de la Lettre-Commande sont par clouage  pour les éléments de fermes. Les travaux sont exécutés de façon à ce que les ouvrages présentent toutes les qualités de stabilité et de durabilité. Les bois sont traités contre les insectes prédateurs du bois et les champignons.</w:t>
      </w:r>
    </w:p>
    <w:p w:rsidR="00BE2B2F" w:rsidRPr="00C114B1" w:rsidRDefault="00BE2B2F" w:rsidP="00193D08">
      <w:r w:rsidRPr="00C114B1">
        <w:lastRenderedPageBreak/>
        <w:t>Epure de la charpente</w:t>
      </w:r>
    </w:p>
    <w:p w:rsidR="00BE2B2F" w:rsidRPr="00C114B1" w:rsidRDefault="00BE2B2F" w:rsidP="00193D08">
      <w:r w:rsidRPr="00C114B1">
        <w:t xml:space="preserve">Pour la mise en œuvre de la charpente, le Co-contractant respecte le projet d'exécution approuvé par l’Ingénieur et qui comporte une épure. L’épure précise l’équarrissage des différentes pièces de bois, les emplacements des ferrures et de tous les points de percement dans le bois correspondants au boulonnage, au vissage ou au clouage, ainsi que tous les détails d'assemblage. Les éléments de charpente </w:t>
      </w:r>
      <w:proofErr w:type="spellStart"/>
      <w:r w:rsidRPr="00C114B1">
        <w:t>pré-assemblés</w:t>
      </w:r>
      <w:proofErr w:type="spellEnd"/>
      <w:r w:rsidRPr="00C114B1">
        <w:t xml:space="preserve"> sur l’épure, sont soumis à l’approbation de l’Ingénieur avant leur mise en place définitive.</w:t>
      </w:r>
    </w:p>
    <w:p w:rsidR="00BE2B2F" w:rsidRPr="00C114B1" w:rsidRDefault="00BE2B2F" w:rsidP="00193D08">
      <w:r w:rsidRPr="00C114B1">
        <w:t>Protection des bois</w:t>
      </w:r>
    </w:p>
    <w:p w:rsidR="00BE2B2F" w:rsidRPr="00C114B1" w:rsidRDefault="00BE2B2F" w:rsidP="00193D08">
      <w:r w:rsidRPr="00C114B1">
        <w:t>Toutes les pièces de bois qui composent la charpente sont protégées par imprégnation de produits liquides anti xylophages, insecticides et fongicides. L'application est réalisée par un trempage à froid de 30 secondes à 3 minutes. La consommation de produit est au minimum de 250 g/m</w:t>
      </w:r>
      <w:r w:rsidRPr="00C114B1">
        <w:rPr>
          <w:vertAlign w:val="superscript"/>
        </w:rPr>
        <w:t>2</w:t>
      </w:r>
      <w:r w:rsidRPr="00C114B1">
        <w:t xml:space="preserve"> de surface traitée ou 15 Kg/m</w:t>
      </w:r>
      <w:r w:rsidRPr="00C114B1">
        <w:rPr>
          <w:vertAlign w:val="superscript"/>
        </w:rPr>
        <w:t>3</w:t>
      </w:r>
      <w:r w:rsidRPr="00C114B1">
        <w:t xml:space="preserve"> de charpente. </w:t>
      </w:r>
    </w:p>
    <w:p w:rsidR="00BE2B2F" w:rsidRPr="00C114B1" w:rsidRDefault="00BE2B2F" w:rsidP="00193D08">
      <w:r w:rsidRPr="00C114B1">
        <w:t xml:space="preserve">Les bois sont traités avant assemblage. Les parties qui ont fait l'objet de nouvelles coupes qui laissent le bois apparent son retraitées par badigeonnage.  </w:t>
      </w:r>
    </w:p>
    <w:p w:rsidR="00BE2B2F" w:rsidRPr="00C114B1" w:rsidRDefault="00BE2B2F" w:rsidP="00193D08">
      <w:pPr>
        <w:pStyle w:val="Titre"/>
        <w:rPr>
          <w:noProof/>
          <w:sz w:val="18"/>
          <w:szCs w:val="18"/>
        </w:rPr>
      </w:pPr>
      <w:r w:rsidRPr="00C114B1">
        <w:rPr>
          <w:noProof/>
          <w:sz w:val="18"/>
          <w:szCs w:val="18"/>
        </w:rPr>
        <w:t>Execution de la charpente</w:t>
      </w:r>
    </w:p>
    <w:p w:rsidR="00BE2B2F" w:rsidRPr="00C114B1" w:rsidRDefault="00BE2B2F" w:rsidP="00193D08">
      <w:r w:rsidRPr="00C114B1">
        <w:t>Montage des fermes de charpente</w:t>
      </w:r>
    </w:p>
    <w:p w:rsidR="00BE2B2F" w:rsidRPr="00C114B1" w:rsidRDefault="00BE2B2F" w:rsidP="00193D08">
      <w:r w:rsidRPr="00C114B1">
        <w:t xml:space="preserve">Les fermes de charpentes sont réalisées avec des sections de bastaings 3x15. Les arbalétriers et les entraits sont triangulés avec des montants et diagonales comprimés. Les fermes sont contreventées entre elles longitudinalement pour résister à la traction et à la compression. </w:t>
      </w:r>
    </w:p>
    <w:p w:rsidR="00BE2B2F" w:rsidRPr="00C114B1" w:rsidRDefault="00BE2B2F" w:rsidP="00193D08">
      <w:r w:rsidRPr="00C114B1">
        <w:t>Les fermes sont solidement ancrées dans le chaînage haut des murs périphériques par les fers en attente. Les assemblages sont soignés et conçus pour supporter les efforts de traction et de compression, les efforts tranchants et les moments de flexion transmis par le poids propre des matériaux et les charges de vents.</w:t>
      </w:r>
    </w:p>
    <w:p w:rsidR="00BE2B2F" w:rsidRPr="00C114B1" w:rsidRDefault="00BE2B2F" w:rsidP="00193D08">
      <w:r w:rsidRPr="00C114B1">
        <w:t>Montage des pannes</w:t>
      </w:r>
    </w:p>
    <w:p w:rsidR="00BE2B2F" w:rsidRPr="00C114B1" w:rsidRDefault="00BE2B2F" w:rsidP="00193D08">
      <w:r w:rsidRPr="00C114B1">
        <w:t>Les pannes sont réalisées avec des sections de chevrons 8x8. Elles sont fixées sur les échantignolles formées par les montants des fermes qui contreventent arbalétriers et entraits. Les assemblages sont soignés et les joints d'assemblage des pannes sont placés au droit des appuis sur les arbalétriers ou les murs de refends.</w:t>
      </w:r>
    </w:p>
    <w:p w:rsidR="00BE2B2F" w:rsidRPr="00C114B1" w:rsidRDefault="00BE2B2F" w:rsidP="00193D08">
      <w:r w:rsidRPr="00C114B1">
        <w:t>Boulonnage et clouage</w:t>
      </w:r>
    </w:p>
    <w:p w:rsidR="00BE2B2F" w:rsidRPr="00C114B1" w:rsidRDefault="00BE2B2F" w:rsidP="00193D08">
      <w:r w:rsidRPr="00C114B1">
        <w:t xml:space="preserve">Les trous dans le bois sont percés exactement au diamètre des boulons, afin d’éviter tout jeux dans les assemblages. Les boulons sont fortement serrés au moyen d’écrou de serrage. Des rondelles sont placées sous les têtes de boulons et sous les écrous, afin de répartir les efforts de serrage. </w:t>
      </w:r>
    </w:p>
    <w:p w:rsidR="00BE2B2F" w:rsidRPr="00C114B1" w:rsidRDefault="00BE2B2F" w:rsidP="00193D08">
      <w:r w:rsidRPr="00C114B1">
        <w:t xml:space="preserve">Les assemblages par clous sont conformes aux règles spécifiées à l'article 16 de la NF P 21202. Les trous sont </w:t>
      </w:r>
      <w:proofErr w:type="spellStart"/>
      <w:r w:rsidRPr="00C114B1">
        <w:t>prés</w:t>
      </w:r>
      <w:proofErr w:type="spellEnd"/>
      <w:r w:rsidRPr="00C114B1">
        <w:t xml:space="preserve"> percés à la chignole ou à la perceuse pour éviter l’éclatement du bois et améliorer la résistance aux contraintes. La longueur des clous est suffisante pour garantir un assemblage solide et durable des pièces fixées. Les pointes de clous sont rabattues à la normale des fibres et vers le centre de la pièce de bois.</w:t>
      </w:r>
    </w:p>
    <w:p w:rsidR="00BE2B2F" w:rsidRPr="00C114B1" w:rsidRDefault="00BE2B2F" w:rsidP="00193D08">
      <w:pPr>
        <w:rPr>
          <w:rFonts w:eastAsia="Batang"/>
        </w:rPr>
      </w:pPr>
      <w:r w:rsidRPr="00C114B1">
        <w:rPr>
          <w:rFonts w:eastAsia="Batang"/>
        </w:rPr>
        <w:t>COUVERTURE</w:t>
      </w:r>
    </w:p>
    <w:p w:rsidR="00BE2B2F" w:rsidRPr="00C114B1" w:rsidRDefault="00BE2B2F" w:rsidP="00193D08">
      <w:pPr>
        <w:pStyle w:val="Titre"/>
        <w:rPr>
          <w:noProof/>
          <w:sz w:val="18"/>
          <w:szCs w:val="18"/>
        </w:rPr>
      </w:pPr>
      <w:r w:rsidRPr="00C114B1">
        <w:rPr>
          <w:noProof/>
          <w:sz w:val="18"/>
          <w:szCs w:val="18"/>
        </w:rPr>
        <w:t>Généralités</w:t>
      </w:r>
    </w:p>
    <w:p w:rsidR="00BE2B2F" w:rsidRPr="00C114B1" w:rsidRDefault="00BE2B2F" w:rsidP="00193D08">
      <w:r w:rsidRPr="00C114B1">
        <w:t>La couverture protège l’ensemble de l’ouvrage contre les intempéries, de façon étanche et durable.</w:t>
      </w:r>
    </w:p>
    <w:p w:rsidR="00BE2B2F" w:rsidRPr="00C114B1" w:rsidRDefault="00BE2B2F" w:rsidP="00193D08">
      <w:pPr>
        <w:pStyle w:val="Titre"/>
        <w:rPr>
          <w:noProof/>
          <w:sz w:val="18"/>
          <w:szCs w:val="18"/>
        </w:rPr>
      </w:pPr>
      <w:r w:rsidRPr="00C114B1">
        <w:rPr>
          <w:noProof/>
          <w:sz w:val="18"/>
          <w:szCs w:val="18"/>
        </w:rPr>
        <w:t>Montage des tôles</w:t>
      </w:r>
    </w:p>
    <w:p w:rsidR="00BE2B2F" w:rsidRPr="00C114B1" w:rsidRDefault="00BE2B2F" w:rsidP="00193D08">
      <w:r w:rsidRPr="00C114B1">
        <w:t>La couverture est constituée de tôles bacs, en aluminium d’épaisseur 6/10</w:t>
      </w:r>
      <w:r w:rsidRPr="00C114B1">
        <w:rPr>
          <w:vertAlign w:val="superscript"/>
        </w:rPr>
        <w:t>ème</w:t>
      </w:r>
      <w:r w:rsidRPr="00C114B1">
        <w:t xml:space="preserve"> anodisé assemblées au sommet d’onde par crochets galvanisés ou tirefonds auto perceurs en inox pour plaques et tôles. Le recouvrement des tôles doit être suffisant pour empêcher les défauts d’étanchéité.</w:t>
      </w:r>
    </w:p>
    <w:p w:rsidR="00BE2B2F" w:rsidRPr="00C114B1" w:rsidRDefault="00BE2B2F" w:rsidP="00193D08">
      <w:r w:rsidRPr="00C114B1">
        <w:t>L’étanchéité au niveau des têtes de tirefond est assurée par une plaquette incurvée lisse en aluminium ou en acier galvanisé posée sur une rondelle en feutre bitumé ou en néoprène.</w:t>
      </w:r>
    </w:p>
    <w:p w:rsidR="00BE2B2F" w:rsidRPr="00C114B1" w:rsidRDefault="00BE2B2F" w:rsidP="00193D08">
      <w:r w:rsidRPr="00C114B1">
        <w:t xml:space="preserve">Le faîtage est protégé par des tôles faîtières dont la liaison avec les tôles doit être particulièrement soignée, notamment au niveau du crantage afin de permettre un encastrement correcte des sommets d’onde, afin d’éviter les défauts d’étanchéité et d’esthétique. </w:t>
      </w:r>
    </w:p>
    <w:p w:rsidR="00BE2B2F" w:rsidRPr="00C114B1" w:rsidRDefault="00BE2B2F" w:rsidP="00193D08">
      <w:pPr>
        <w:rPr>
          <w:rFonts w:eastAsia="Batang"/>
        </w:rPr>
      </w:pPr>
      <w:r w:rsidRPr="00C114B1">
        <w:rPr>
          <w:rFonts w:eastAsia="Batang"/>
        </w:rPr>
        <w:t xml:space="preserve">ELECTRICITE </w:t>
      </w:r>
    </w:p>
    <w:p w:rsidR="001419BA" w:rsidRDefault="001419BA" w:rsidP="00193D08">
      <w:pPr>
        <w:pStyle w:val="Titre"/>
        <w:rPr>
          <w:noProof/>
          <w:sz w:val="18"/>
          <w:szCs w:val="18"/>
        </w:rPr>
      </w:pPr>
    </w:p>
    <w:p w:rsidR="00BE2B2F" w:rsidRPr="00C114B1" w:rsidRDefault="00BE2B2F" w:rsidP="00193D08">
      <w:pPr>
        <w:pStyle w:val="Titre"/>
        <w:rPr>
          <w:noProof/>
          <w:sz w:val="18"/>
          <w:szCs w:val="18"/>
        </w:rPr>
      </w:pPr>
      <w:r w:rsidRPr="00C114B1">
        <w:rPr>
          <w:noProof/>
          <w:sz w:val="18"/>
          <w:szCs w:val="18"/>
        </w:rPr>
        <w:lastRenderedPageBreak/>
        <w:t>DEFINITION DES TRAVAUX D’ELECTRICITE</w:t>
      </w:r>
    </w:p>
    <w:p w:rsidR="00BE2B2F" w:rsidRPr="00C114B1" w:rsidRDefault="00BE2B2F" w:rsidP="00193D08">
      <w:pPr>
        <w:pStyle w:val="Titre"/>
        <w:rPr>
          <w:noProof/>
          <w:sz w:val="18"/>
          <w:szCs w:val="18"/>
        </w:rPr>
      </w:pPr>
      <w:r w:rsidRPr="00C114B1">
        <w:rPr>
          <w:noProof/>
          <w:sz w:val="18"/>
          <w:szCs w:val="18"/>
        </w:rPr>
        <w:t>Généralités</w:t>
      </w:r>
    </w:p>
    <w:p w:rsidR="00BE2B2F" w:rsidRPr="00C114B1" w:rsidRDefault="00BE2B2F" w:rsidP="00193D08">
      <w:r w:rsidRPr="00C114B1">
        <w:t>Les travaux du présent lot se rapportent à l’électricité et comprennent l’installation selon les normes :</w:t>
      </w:r>
    </w:p>
    <w:p w:rsidR="00BE2B2F" w:rsidRPr="00C114B1" w:rsidRDefault="00BE2B2F" w:rsidP="00342154">
      <w:proofErr w:type="gramStart"/>
      <w:r w:rsidRPr="00C114B1">
        <w:t>de</w:t>
      </w:r>
      <w:proofErr w:type="gramEnd"/>
      <w:r w:rsidRPr="00C114B1">
        <w:t xml:space="preserve"> l’installation de l’ensemble des conduits encastrés destinés à protéger les canalisations électriques, ainsi que les boites de dérivation et tous les accessoires nécessaires de pose et de fixation ;</w:t>
      </w:r>
    </w:p>
    <w:p w:rsidR="00BE2B2F" w:rsidRPr="00C114B1" w:rsidRDefault="00BE2B2F" w:rsidP="00342154">
      <w:proofErr w:type="gramStart"/>
      <w:r w:rsidRPr="00C114B1">
        <w:t>de</w:t>
      </w:r>
      <w:proofErr w:type="gramEnd"/>
      <w:r w:rsidRPr="00C114B1">
        <w:t xml:space="preserve"> l’ensemble des circuits électriques du bâtiment, nécessaires pour l’alimentation en énergie des appareils d’éclairage, les prises électriques </w:t>
      </w:r>
    </w:p>
    <w:p w:rsidR="00BE2B2F" w:rsidRPr="00C114B1" w:rsidRDefault="00BE2B2F" w:rsidP="00342154">
      <w:proofErr w:type="gramStart"/>
      <w:r w:rsidRPr="00C114B1">
        <w:t>d’un</w:t>
      </w:r>
      <w:proofErr w:type="gramEnd"/>
      <w:r w:rsidRPr="00C114B1">
        <w:t xml:space="preserve"> tableau électrique de distribution établi au départ de l’installation et après le disjoncteur général de branchement et qui contient :</w:t>
      </w:r>
    </w:p>
    <w:p w:rsidR="00BE2B2F" w:rsidRPr="00C114B1" w:rsidRDefault="00BE2B2F" w:rsidP="00193D08">
      <w:proofErr w:type="gramStart"/>
      <w:r w:rsidRPr="00C114B1">
        <w:t>le</w:t>
      </w:r>
      <w:proofErr w:type="gramEnd"/>
      <w:r w:rsidRPr="00C114B1">
        <w:t xml:space="preserve"> raccordement des conducteurs de phase et de neutre arrivant du disjoncteur de branchement et la répartition des conducteurs partant vers les différents circuits ; </w:t>
      </w:r>
    </w:p>
    <w:p w:rsidR="00BE2B2F" w:rsidRPr="00C114B1" w:rsidRDefault="00BE2B2F" w:rsidP="00193D08">
      <w:proofErr w:type="gramStart"/>
      <w:r w:rsidRPr="00C114B1">
        <w:t>les</w:t>
      </w:r>
      <w:proofErr w:type="gramEnd"/>
      <w:r w:rsidRPr="00C114B1">
        <w:t xml:space="preserve"> dispositifs de protection des circuits et des personnes constitués de coupe-circuits à cartouches ou de disjoncteurs divisionnaires protégeant chaque conducteur de phase ;</w:t>
      </w:r>
    </w:p>
    <w:p w:rsidR="00BE2B2F" w:rsidRPr="00C114B1" w:rsidRDefault="00BE2B2F" w:rsidP="00193D08">
      <w:proofErr w:type="gramStart"/>
      <w:r w:rsidRPr="00C114B1">
        <w:t>un</w:t>
      </w:r>
      <w:proofErr w:type="gramEnd"/>
      <w:r w:rsidRPr="00C114B1">
        <w:t xml:space="preserve"> interrupteur ou un disjoncteur permettant de sectionner le conducteur neutre de chaque circuit ;</w:t>
      </w:r>
    </w:p>
    <w:p w:rsidR="00BE2B2F" w:rsidRPr="00C114B1" w:rsidRDefault="00BE2B2F" w:rsidP="00193D08">
      <w:proofErr w:type="gramStart"/>
      <w:r w:rsidRPr="00C114B1">
        <w:t>un</w:t>
      </w:r>
      <w:proofErr w:type="gramEnd"/>
      <w:r w:rsidRPr="00C114B1">
        <w:t xml:space="preserve"> interrupteur différentiel à haute sensibilité (30 mA) pour la protection des personnes ;</w:t>
      </w:r>
    </w:p>
    <w:p w:rsidR="00BE2B2F" w:rsidRPr="00C114B1" w:rsidRDefault="00BE2B2F" w:rsidP="00193D08">
      <w:proofErr w:type="gramStart"/>
      <w:r w:rsidRPr="00C114B1">
        <w:t>un</w:t>
      </w:r>
      <w:proofErr w:type="gramEnd"/>
      <w:r w:rsidRPr="00C114B1">
        <w:t xml:space="preserve"> répartiteur de terre pour le raccordement des conducteurs de protection ;</w:t>
      </w:r>
    </w:p>
    <w:p w:rsidR="00BE2B2F" w:rsidRPr="00C114B1" w:rsidRDefault="00BE2B2F" w:rsidP="00342154">
      <w:proofErr w:type="gramStart"/>
      <w:r w:rsidRPr="00C114B1">
        <w:t>de</w:t>
      </w:r>
      <w:proofErr w:type="gramEnd"/>
      <w:r w:rsidRPr="00C114B1">
        <w:t xml:space="preserve"> la mise à la terre du bâtiment et des liaisons équipotentielles ;</w:t>
      </w:r>
    </w:p>
    <w:p w:rsidR="00BE2B2F" w:rsidRPr="00C114B1" w:rsidRDefault="00BE2B2F" w:rsidP="00342154">
      <w:proofErr w:type="gramStart"/>
      <w:r w:rsidRPr="00C114B1">
        <w:t>des</w:t>
      </w:r>
      <w:proofErr w:type="gramEnd"/>
      <w:r w:rsidRPr="00C114B1">
        <w:t xml:space="preserve"> interrupteurs et prises de courant ; </w:t>
      </w:r>
    </w:p>
    <w:p w:rsidR="00BE2B2F" w:rsidRPr="00C114B1" w:rsidRDefault="00BE2B2F" w:rsidP="00342154">
      <w:proofErr w:type="gramStart"/>
      <w:r w:rsidRPr="00C114B1">
        <w:t>des</w:t>
      </w:r>
      <w:proofErr w:type="gramEnd"/>
      <w:r w:rsidRPr="00C114B1">
        <w:t xml:space="preserve"> appareils d’éclairage ;</w:t>
      </w:r>
    </w:p>
    <w:p w:rsidR="00BE2B2F" w:rsidRPr="00C114B1" w:rsidRDefault="00BE2B2F" w:rsidP="00193D08">
      <w:r w:rsidRPr="00C114B1">
        <w:t xml:space="preserve">Sont également compris dans le présent lot, les travaux afférents à d’autres corps d’état et nécessaires à la mise en œuvre des installations électriques telles que définies dans le projet d’exécution, à savoir : </w:t>
      </w:r>
    </w:p>
    <w:p w:rsidR="00BE2B2F" w:rsidRPr="00C114B1" w:rsidRDefault="00BE2B2F" w:rsidP="00342154">
      <w:proofErr w:type="gramStart"/>
      <w:r w:rsidRPr="00C114B1">
        <w:t>les</w:t>
      </w:r>
      <w:proofErr w:type="gramEnd"/>
      <w:r w:rsidRPr="00C114B1">
        <w:t xml:space="preserve"> tranchées, saignées, trous, percements et réservations effectués en phase de gros œuvre sous la conduite de l’Ingénieur ;</w:t>
      </w:r>
    </w:p>
    <w:p w:rsidR="00BE2B2F" w:rsidRPr="00C114B1" w:rsidRDefault="00BE2B2F" w:rsidP="00342154">
      <w:proofErr w:type="gramStart"/>
      <w:r w:rsidRPr="00C114B1">
        <w:t>les</w:t>
      </w:r>
      <w:proofErr w:type="gramEnd"/>
      <w:r w:rsidRPr="00C114B1">
        <w:t xml:space="preserve"> scellements et rebouchage des tranchées, saignées, trous, percements et réservations, ainsi que les raccords divers résultant de la fixation des appareils ;</w:t>
      </w:r>
    </w:p>
    <w:p w:rsidR="00BE2B2F" w:rsidRPr="00C114B1" w:rsidRDefault="00BE2B2F" w:rsidP="00342154">
      <w:proofErr w:type="gramStart"/>
      <w:r w:rsidRPr="00C114B1">
        <w:t>la</w:t>
      </w:r>
      <w:proofErr w:type="gramEnd"/>
      <w:r w:rsidRPr="00C114B1">
        <w:t xml:space="preserve"> peinture des armoires et appareillages relatifs aux installations électriques.</w:t>
      </w:r>
    </w:p>
    <w:p w:rsidR="00BE2B2F" w:rsidRPr="00C114B1" w:rsidRDefault="00BE2B2F" w:rsidP="00193D08">
      <w:r w:rsidRPr="00C114B1">
        <w:t>Les schémas sont donnés à titre indicatif et ne diminuent en rien la responsabilité du Co-contractant dans l’établissement du projet d'exécution. Toute modification ou amélioration proposée par le Co-contractant est soumise à l’approbation préalable de l’Ingénieur. De plus, le Co-contractant est responsable des dégradations sur les ouvrages déjà achevés qui résultent des travaux dont il a la charge.  D'une façon générale, le Co-contractant ne peut invoquer une omission, ni aucune interprétation des documents pour refuser de fournir ou de monter un dispositif permettant de garantir le bon fonctionnement et d’assurer la sécurité de son installation.</w:t>
      </w:r>
    </w:p>
    <w:p w:rsidR="00BE2B2F" w:rsidRPr="00C114B1" w:rsidRDefault="00BE2B2F" w:rsidP="00193D08">
      <w:pPr>
        <w:pStyle w:val="Titre"/>
        <w:rPr>
          <w:noProof/>
          <w:sz w:val="18"/>
          <w:szCs w:val="18"/>
        </w:rPr>
      </w:pPr>
      <w:r w:rsidRPr="00C114B1">
        <w:rPr>
          <w:noProof/>
          <w:sz w:val="18"/>
          <w:szCs w:val="18"/>
        </w:rPr>
        <w:t>Documents techniques de référence</w:t>
      </w:r>
    </w:p>
    <w:p w:rsidR="00BE2B2F" w:rsidRPr="00C114B1" w:rsidRDefault="00BE2B2F" w:rsidP="00193D08">
      <w:r w:rsidRPr="00C114B1">
        <w:t>Les installations sont réalisées conformément aux normes suivantes :</w:t>
      </w:r>
    </w:p>
    <w:p w:rsidR="00BE2B2F" w:rsidRPr="00C114B1" w:rsidRDefault="00BE2B2F" w:rsidP="00193D08">
      <w:proofErr w:type="gramStart"/>
      <w:r w:rsidRPr="00C114B1">
        <w:t>prescriptions</w:t>
      </w:r>
      <w:proofErr w:type="gramEnd"/>
      <w:r w:rsidRPr="00C114B1">
        <w:t xml:space="preserve"> de l’Union Technique Electrique (UTE) ;</w:t>
      </w:r>
    </w:p>
    <w:p w:rsidR="00BE2B2F" w:rsidRPr="00C114B1" w:rsidRDefault="00BE2B2F" w:rsidP="00193D08">
      <w:r w:rsidRPr="00C114B1">
        <w:t>Réalisation des travaux d’installation électrique NF C 15-100 et additifs Installations électriques à basse tension.</w:t>
      </w:r>
    </w:p>
    <w:p w:rsidR="00BE2B2F" w:rsidRPr="00C114B1" w:rsidRDefault="00BE2B2F" w:rsidP="00193D08">
      <w:r w:rsidRPr="00C114B1">
        <w:t>NF C 14-100 en ce qui concerne les installations de branchement.</w:t>
      </w:r>
    </w:p>
    <w:p w:rsidR="00BE2B2F" w:rsidRPr="00C114B1" w:rsidRDefault="00BE2B2F" w:rsidP="00193D08">
      <w:r w:rsidRPr="00C114B1">
        <w:t>NF C 18-</w:t>
      </w:r>
      <w:smartTag w:uri="urn:schemas-microsoft-com:office:smarttags" w:element="metricconverter">
        <w:smartTagPr>
          <w:attr w:name="ProductID" w:val="513, C"/>
        </w:smartTagPr>
        <w:r w:rsidRPr="00C114B1">
          <w:t>513, C</w:t>
        </w:r>
      </w:smartTag>
      <w:r w:rsidRPr="00C114B1">
        <w:t xml:space="preserve"> 18-</w:t>
      </w:r>
      <w:smartTag w:uri="urn:schemas-microsoft-com:office:smarttags" w:element="metricconverter">
        <w:smartTagPr>
          <w:attr w:name="ProductID" w:val="514, C"/>
        </w:smartTagPr>
        <w:r w:rsidRPr="00C114B1">
          <w:t>514, C</w:t>
        </w:r>
      </w:smartTag>
      <w:r w:rsidRPr="00C114B1">
        <w:t xml:space="preserve"> 18-520 et leurs additifs pour ce qui concerne les mesures de protection et de prévention.</w:t>
      </w:r>
    </w:p>
    <w:p w:rsidR="00BE2B2F" w:rsidRPr="00C114B1" w:rsidRDefault="00BE2B2F" w:rsidP="00193D08">
      <w:r w:rsidRPr="00C114B1">
        <w:t>NF C 12-</w:t>
      </w:r>
      <w:smartTag w:uri="urn:schemas-microsoft-com:office:smarttags" w:element="metricconverter">
        <w:smartTagPr>
          <w:attr w:name="ProductID" w:val="060, C"/>
        </w:smartTagPr>
        <w:r w:rsidRPr="00C114B1">
          <w:t>060, C</w:t>
        </w:r>
      </w:smartTag>
      <w:r w:rsidRPr="00C114B1">
        <w:t xml:space="preserve"> 12-</w:t>
      </w:r>
      <w:smartTag w:uri="urn:schemas-microsoft-com:office:smarttags" w:element="metricconverter">
        <w:smartTagPr>
          <w:attr w:name="ProductID" w:val="100, C"/>
        </w:smartTagPr>
        <w:r w:rsidRPr="00C114B1">
          <w:t>100, C</w:t>
        </w:r>
      </w:smartTag>
      <w:r w:rsidRPr="00C114B1">
        <w:t xml:space="preserve"> 12-</w:t>
      </w:r>
      <w:smartTag w:uri="urn:schemas-microsoft-com:office:smarttags" w:element="metricconverter">
        <w:smartTagPr>
          <w:attr w:name="ProductID" w:val="200 C"/>
        </w:smartTagPr>
        <w:r w:rsidRPr="00C114B1">
          <w:t>200 C</w:t>
        </w:r>
      </w:smartTag>
      <w:r w:rsidRPr="00C114B1">
        <w:t xml:space="preserve"> 12-210 et leurs additifs pour ce qui concerne les installations réglementées.</w:t>
      </w:r>
    </w:p>
    <w:p w:rsidR="00BE2B2F" w:rsidRPr="00C114B1" w:rsidRDefault="00BE2B2F" w:rsidP="00193D08">
      <w:pPr>
        <w:pStyle w:val="Titre"/>
        <w:rPr>
          <w:noProof/>
          <w:sz w:val="18"/>
          <w:szCs w:val="18"/>
        </w:rPr>
      </w:pPr>
      <w:r w:rsidRPr="00C114B1">
        <w:rPr>
          <w:noProof/>
          <w:sz w:val="18"/>
          <w:szCs w:val="18"/>
        </w:rPr>
        <w:t>Plans d’électricité</w:t>
      </w:r>
    </w:p>
    <w:p w:rsidR="00BE2B2F" w:rsidRPr="00C114B1" w:rsidRDefault="00BE2B2F" w:rsidP="00193D08">
      <w:r w:rsidRPr="00C114B1">
        <w:t>Le Co-contractant fournit dans le projet d’exécution :</w:t>
      </w:r>
    </w:p>
    <w:p w:rsidR="00BE2B2F" w:rsidRPr="00C114B1" w:rsidRDefault="00BE2B2F" w:rsidP="00193D08">
      <w:r w:rsidRPr="00C114B1">
        <w:t>Un schéma complet du circuit électrique de distribution comportant :</w:t>
      </w:r>
    </w:p>
    <w:p w:rsidR="00BE2B2F" w:rsidRPr="00C114B1" w:rsidRDefault="00BE2B2F" w:rsidP="00193D08">
      <w:proofErr w:type="gramStart"/>
      <w:r w:rsidRPr="00C114B1">
        <w:t>le</w:t>
      </w:r>
      <w:proofErr w:type="gramEnd"/>
      <w:r w:rsidRPr="00C114B1">
        <w:t xml:space="preserve"> tracé unifilaire des circuits de distribution, indiquant la puissance et l'intensité supportée par chacun des circuits ;</w:t>
      </w:r>
    </w:p>
    <w:p w:rsidR="00BE2B2F" w:rsidRPr="00C114B1" w:rsidRDefault="00BE2B2F" w:rsidP="00193D08">
      <w:proofErr w:type="gramStart"/>
      <w:r w:rsidRPr="00C114B1">
        <w:t>le</w:t>
      </w:r>
      <w:proofErr w:type="gramEnd"/>
      <w:r w:rsidRPr="00C114B1">
        <w:t xml:space="preserve"> tracé multifilaire des circuits de commande ; </w:t>
      </w:r>
    </w:p>
    <w:p w:rsidR="00BE2B2F" w:rsidRPr="00C114B1" w:rsidRDefault="00BE2B2F" w:rsidP="00193D08">
      <w:proofErr w:type="gramStart"/>
      <w:r w:rsidRPr="00C114B1">
        <w:t>les</w:t>
      </w:r>
      <w:proofErr w:type="gramEnd"/>
      <w:r w:rsidRPr="00C114B1">
        <w:t xml:space="preserve"> appareils de protection installés, leur nature et leur calibre et leur pouvoir de coupure ;</w:t>
      </w:r>
    </w:p>
    <w:p w:rsidR="00BE2B2F" w:rsidRPr="00C114B1" w:rsidRDefault="00BE2B2F" w:rsidP="00193D08">
      <w:proofErr w:type="gramStart"/>
      <w:r w:rsidRPr="00C114B1">
        <w:t>les</w:t>
      </w:r>
      <w:proofErr w:type="gramEnd"/>
      <w:r w:rsidRPr="00C114B1">
        <w:t xml:space="preserve"> plans de borniers ; </w:t>
      </w:r>
    </w:p>
    <w:p w:rsidR="00BE2B2F" w:rsidRPr="00C114B1" w:rsidRDefault="00BE2B2F" w:rsidP="00193D08">
      <w:proofErr w:type="gramStart"/>
      <w:r w:rsidRPr="00C114B1">
        <w:t>les</w:t>
      </w:r>
      <w:proofErr w:type="gramEnd"/>
      <w:r w:rsidRPr="00C114B1">
        <w:t xml:space="preserve"> appareils électriques ou d’éclairage installés et la puissance de court-circuit à chaque niveau de la distribution.</w:t>
      </w:r>
    </w:p>
    <w:p w:rsidR="00BE2B2F" w:rsidRPr="00C114B1" w:rsidRDefault="00BE2B2F" w:rsidP="00193D08">
      <w:proofErr w:type="gramStart"/>
      <w:r w:rsidRPr="00C114B1">
        <w:lastRenderedPageBreak/>
        <w:t>les</w:t>
      </w:r>
      <w:proofErr w:type="gramEnd"/>
      <w:r w:rsidRPr="00C114B1">
        <w:t xml:space="preserve"> plans indiquant :</w:t>
      </w:r>
    </w:p>
    <w:p w:rsidR="00BE2B2F" w:rsidRPr="00C114B1" w:rsidRDefault="00BE2B2F" w:rsidP="00193D08">
      <w:proofErr w:type="gramStart"/>
      <w:r w:rsidRPr="00C114B1">
        <w:t>l'implantation</w:t>
      </w:r>
      <w:proofErr w:type="gramEnd"/>
      <w:r w:rsidRPr="00C114B1">
        <w:t xml:space="preserve"> des canalisations électriques, les emplacements des boites de jonction, des tableaux de distribution électrique, des appareils d’éclairage, des prises de courant, des interrupteurs et des autres appareils électriques ;</w:t>
      </w:r>
    </w:p>
    <w:p w:rsidR="00BE2B2F" w:rsidRPr="00C114B1" w:rsidRDefault="00BE2B2F" w:rsidP="00193D08">
      <w:proofErr w:type="gramStart"/>
      <w:r w:rsidRPr="00C114B1">
        <w:t>le</w:t>
      </w:r>
      <w:proofErr w:type="gramEnd"/>
      <w:r w:rsidRPr="00C114B1">
        <w:t xml:space="preserve"> parcours des canalisations avec les caractéristiques, le nombre, la longueur et la section des conducteurs ;</w:t>
      </w:r>
    </w:p>
    <w:p w:rsidR="00BE2B2F" w:rsidRPr="00C114B1" w:rsidRDefault="00BE2B2F" w:rsidP="00193D08">
      <w:proofErr w:type="gramStart"/>
      <w:r w:rsidRPr="00C114B1">
        <w:t>les</w:t>
      </w:r>
      <w:proofErr w:type="gramEnd"/>
      <w:r w:rsidRPr="00C114B1">
        <w:t xml:space="preserve"> détails de mise en œuvre cotés suivant la réalisation.</w:t>
      </w:r>
    </w:p>
    <w:p w:rsidR="00BE2B2F" w:rsidRPr="00C114B1" w:rsidRDefault="00BE2B2F" w:rsidP="00193D08">
      <w:proofErr w:type="gramStart"/>
      <w:r w:rsidRPr="00C114B1">
        <w:t>les</w:t>
      </w:r>
      <w:proofErr w:type="gramEnd"/>
      <w:r w:rsidRPr="00C114B1">
        <w:t xml:space="preserve"> documents suivants :</w:t>
      </w:r>
    </w:p>
    <w:p w:rsidR="00BE2B2F" w:rsidRPr="00C114B1" w:rsidRDefault="00BE2B2F" w:rsidP="00193D08">
      <w:proofErr w:type="gramStart"/>
      <w:r w:rsidRPr="00C114B1">
        <w:t>les</w:t>
      </w:r>
      <w:proofErr w:type="gramEnd"/>
      <w:r w:rsidRPr="00C114B1">
        <w:t xml:space="preserve"> caractéristiques des appareils de protection (calibre, etc.)</w:t>
      </w:r>
    </w:p>
    <w:p w:rsidR="00BE2B2F" w:rsidRPr="00C114B1" w:rsidRDefault="00BE2B2F" w:rsidP="00193D08">
      <w:r w:rsidRPr="00C114B1">
        <w:t>Les notices complètes des appareils électriques installés.</w:t>
      </w:r>
    </w:p>
    <w:p w:rsidR="00BE2B2F" w:rsidRPr="00C114B1" w:rsidRDefault="00BE2B2F" w:rsidP="00193D08">
      <w:r w:rsidRPr="00C114B1">
        <w:t xml:space="preserve">Toute modification des plans initiaux fait l’objet d’un report sur les plans de récolement : </w:t>
      </w:r>
    </w:p>
    <w:p w:rsidR="00BE2B2F" w:rsidRPr="00C114B1" w:rsidRDefault="00BE2B2F" w:rsidP="00193D08">
      <w:proofErr w:type="gramStart"/>
      <w:r w:rsidRPr="00C114B1">
        <w:t>de</w:t>
      </w:r>
      <w:proofErr w:type="gramEnd"/>
      <w:r w:rsidRPr="00C114B1">
        <w:t xml:space="preserve"> l’ensemble des circuits électriques du bâtiment, nécessaires pour l’alimentation en énergie des appareils d’éclairage, les prises électriques </w:t>
      </w:r>
    </w:p>
    <w:p w:rsidR="00BE2B2F" w:rsidRPr="00C114B1" w:rsidRDefault="00BE2B2F" w:rsidP="00193D08">
      <w:proofErr w:type="gramStart"/>
      <w:r w:rsidRPr="00C114B1">
        <w:t>d’un</w:t>
      </w:r>
      <w:proofErr w:type="gramEnd"/>
      <w:r w:rsidRPr="00C114B1">
        <w:t xml:space="preserve"> tableau électrique de distribution établi au départ de l’installation et après le disjoncteur général de branchement et qui contient :</w:t>
      </w:r>
    </w:p>
    <w:p w:rsidR="00BE2B2F" w:rsidRPr="00C114B1" w:rsidRDefault="00BE2B2F" w:rsidP="00193D08">
      <w:proofErr w:type="gramStart"/>
      <w:r w:rsidRPr="00C114B1">
        <w:t>le</w:t>
      </w:r>
      <w:proofErr w:type="gramEnd"/>
      <w:r w:rsidRPr="00C114B1">
        <w:t xml:space="preserve"> raccordement des conducteurs de phase et de neutre arrivant du disjoncteur de branchement et la répartition des conducteurs partant vers les différents circuits ; </w:t>
      </w:r>
    </w:p>
    <w:p w:rsidR="00BE2B2F" w:rsidRPr="00C114B1" w:rsidRDefault="00BE2B2F" w:rsidP="00193D08">
      <w:proofErr w:type="gramStart"/>
      <w:r w:rsidRPr="00C114B1">
        <w:t>les</w:t>
      </w:r>
      <w:proofErr w:type="gramEnd"/>
      <w:r w:rsidRPr="00C114B1">
        <w:t xml:space="preserve"> dispositifs de protection des circuits et des personnes constitués de coupe-circuits à cartouches ou de disjoncteurs divisionnaires protégeant chaque conducteur de phase ;</w:t>
      </w:r>
    </w:p>
    <w:p w:rsidR="00BE2B2F" w:rsidRPr="00C114B1" w:rsidRDefault="00BE2B2F" w:rsidP="00193D08">
      <w:proofErr w:type="gramStart"/>
      <w:r w:rsidRPr="00C114B1">
        <w:t>un</w:t>
      </w:r>
      <w:proofErr w:type="gramEnd"/>
      <w:r w:rsidRPr="00C114B1">
        <w:t xml:space="preserve"> interrupteur ou un disjoncteur permettant de sectionner le conducteur neutre de chaque circuit ;</w:t>
      </w:r>
    </w:p>
    <w:p w:rsidR="00BE2B2F" w:rsidRPr="00C114B1" w:rsidRDefault="00BE2B2F" w:rsidP="00193D08">
      <w:proofErr w:type="gramStart"/>
      <w:r w:rsidRPr="00C114B1">
        <w:t>un</w:t>
      </w:r>
      <w:proofErr w:type="gramEnd"/>
      <w:r w:rsidRPr="00C114B1">
        <w:t xml:space="preserve"> interrupteur différentiel à haute sensibilité (30 mA) pour la protection des personnes ;</w:t>
      </w:r>
    </w:p>
    <w:p w:rsidR="00BE2B2F" w:rsidRPr="00C114B1" w:rsidRDefault="00BE2B2F" w:rsidP="00193D08">
      <w:proofErr w:type="gramStart"/>
      <w:r w:rsidRPr="00C114B1">
        <w:t>un</w:t>
      </w:r>
      <w:proofErr w:type="gramEnd"/>
      <w:r w:rsidRPr="00C114B1">
        <w:t xml:space="preserve"> répartiteur de terre pour le raccordement des conducteurs de protection ;</w:t>
      </w:r>
    </w:p>
    <w:p w:rsidR="00BE2B2F" w:rsidRPr="00C114B1" w:rsidRDefault="00BE2B2F" w:rsidP="00193D08">
      <w:proofErr w:type="gramStart"/>
      <w:r w:rsidRPr="00C114B1">
        <w:t>de</w:t>
      </w:r>
      <w:proofErr w:type="gramEnd"/>
      <w:r w:rsidRPr="00C114B1">
        <w:t xml:space="preserve"> la mise à la terre du bâtiment et des liaisons équipotentielles ;</w:t>
      </w:r>
    </w:p>
    <w:p w:rsidR="00BE2B2F" w:rsidRPr="00C114B1" w:rsidRDefault="00BE2B2F" w:rsidP="00193D08">
      <w:proofErr w:type="gramStart"/>
      <w:r w:rsidRPr="00C114B1">
        <w:t>des</w:t>
      </w:r>
      <w:proofErr w:type="gramEnd"/>
      <w:r w:rsidRPr="00C114B1">
        <w:t xml:space="preserve"> interrupteurs et prises de courant ; </w:t>
      </w:r>
    </w:p>
    <w:p w:rsidR="00BE2B2F" w:rsidRPr="00C114B1" w:rsidRDefault="00BE2B2F" w:rsidP="00193D08">
      <w:proofErr w:type="gramStart"/>
      <w:r w:rsidRPr="00C114B1">
        <w:t>des</w:t>
      </w:r>
      <w:proofErr w:type="gramEnd"/>
      <w:r w:rsidRPr="00C114B1">
        <w:t xml:space="preserve"> appareils d’éclairage ;</w:t>
      </w:r>
    </w:p>
    <w:p w:rsidR="001419BA" w:rsidRDefault="001419BA" w:rsidP="00193D08">
      <w:pPr>
        <w:pStyle w:val="Titre"/>
        <w:rPr>
          <w:noProof/>
          <w:sz w:val="18"/>
          <w:szCs w:val="18"/>
        </w:rPr>
      </w:pPr>
    </w:p>
    <w:p w:rsidR="00BE2B2F" w:rsidRPr="00C114B1" w:rsidRDefault="00BE2B2F" w:rsidP="00193D08">
      <w:pPr>
        <w:pStyle w:val="Titre"/>
        <w:rPr>
          <w:noProof/>
          <w:sz w:val="18"/>
          <w:szCs w:val="18"/>
        </w:rPr>
      </w:pPr>
      <w:r w:rsidRPr="00C114B1">
        <w:rPr>
          <w:noProof/>
          <w:sz w:val="18"/>
          <w:szCs w:val="18"/>
        </w:rPr>
        <w:t>BASES DE CALCUL</w:t>
      </w:r>
    </w:p>
    <w:p w:rsidR="00BE2B2F" w:rsidRPr="00C114B1" w:rsidRDefault="00BE2B2F" w:rsidP="00193D08">
      <w:r w:rsidRPr="00C114B1">
        <w:t>Le Co-contractant est tenu d'effectuer les calculs nécessaires à la réalisation du projet compte tenu des prescriptions suivantes et en accord avec l’Ingénieur de la Lettre-Commande.</w:t>
      </w:r>
    </w:p>
    <w:p w:rsidR="00BE2B2F" w:rsidRPr="00C114B1" w:rsidRDefault="00BE2B2F" w:rsidP="00193D08">
      <w:pPr>
        <w:pStyle w:val="Titre"/>
        <w:rPr>
          <w:noProof/>
          <w:sz w:val="18"/>
          <w:szCs w:val="18"/>
        </w:rPr>
      </w:pPr>
      <w:r w:rsidRPr="00C114B1">
        <w:rPr>
          <w:noProof/>
          <w:sz w:val="18"/>
          <w:szCs w:val="18"/>
        </w:rPr>
        <w:t>Caractéristiques du réseau de distribution d’électricité</w:t>
      </w:r>
    </w:p>
    <w:p w:rsidR="00BE2B2F" w:rsidRPr="00C114B1" w:rsidRDefault="00BE2B2F" w:rsidP="00193D08">
      <w:r w:rsidRPr="00C114B1">
        <w:t>Alimentation en énergie électrique basse tension 380/220 Volts à 50 Hz</w:t>
      </w:r>
    </w:p>
    <w:p w:rsidR="00BE2B2F" w:rsidRPr="00C114B1" w:rsidRDefault="00BE2B2F" w:rsidP="00193D08">
      <w:r w:rsidRPr="00C114B1">
        <w:t>Schéma des liaisons de terre TT</w:t>
      </w:r>
    </w:p>
    <w:p w:rsidR="00182362" w:rsidRPr="00C114B1" w:rsidRDefault="00182362" w:rsidP="00193D08"/>
    <w:p w:rsidR="00BE2B2F" w:rsidRPr="00C114B1" w:rsidRDefault="00BE2B2F" w:rsidP="00193D08">
      <w:r w:rsidRPr="00C114B1">
        <w:t>Section des câbles de courant</w:t>
      </w:r>
    </w:p>
    <w:p w:rsidR="00BE2B2F" w:rsidRPr="00C114B1" w:rsidRDefault="00BE2B2F" w:rsidP="00193D08">
      <w:r w:rsidRPr="00C114B1">
        <w:t>La section des câbles conducteurs phase ne peut être inférieure :</w:t>
      </w:r>
    </w:p>
    <w:p w:rsidR="00BE2B2F" w:rsidRPr="00C114B1" w:rsidRDefault="00BE2B2F" w:rsidP="00193D08">
      <w:r w:rsidRPr="00C114B1">
        <w:t xml:space="preserve">à 2,5 mm² pour l’alimentation des prises de courant (courant assigné maximal de </w:t>
      </w:r>
      <w:smartTag w:uri="urn:schemas-microsoft-com:office:smarttags" w:element="metricconverter">
        <w:smartTagPr>
          <w:attr w:name="ProductID" w:val="20 A"/>
        </w:smartTagPr>
        <w:r w:rsidRPr="00C114B1">
          <w:t>20 A</w:t>
        </w:r>
      </w:smartTag>
      <w:r w:rsidRPr="00C114B1">
        <w:t xml:space="preserve"> avec cartouches à fusibles et 25 Ampères avec disjoncteur divisionnaire) ;</w:t>
      </w:r>
    </w:p>
    <w:p w:rsidR="00BE2B2F" w:rsidRPr="00C114B1" w:rsidRDefault="00BE2B2F" w:rsidP="00193D08">
      <w:r w:rsidRPr="00C114B1">
        <w:t xml:space="preserve">à 1,5 mm² pour l'éclairage (courant assigné maximal de </w:t>
      </w:r>
      <w:smartTag w:uri="urn:schemas-microsoft-com:office:smarttags" w:element="metricconverter">
        <w:smartTagPr>
          <w:attr w:name="ProductID" w:val="10 A"/>
        </w:smartTagPr>
        <w:r w:rsidRPr="00C114B1">
          <w:t>10 A</w:t>
        </w:r>
      </w:smartTag>
      <w:r w:rsidRPr="00C114B1">
        <w:t xml:space="preserve"> avec cartouches à fusibles et 16 Ampères avec disjoncteur divisionnaire) ;</w:t>
      </w:r>
    </w:p>
    <w:p w:rsidR="00BE2B2F" w:rsidRPr="00C114B1" w:rsidRDefault="00BE2B2F" w:rsidP="00193D08">
      <w:r w:rsidRPr="00C114B1">
        <w:t>La section des câbles conducteurs neutres peut être réduite dans la mesure où l'on peut calibrer l'appareil de protection omnipolaire à l'intensité maximale admissible par ce conducteur ;</w:t>
      </w:r>
    </w:p>
    <w:p w:rsidR="00BE2B2F" w:rsidRPr="00C114B1" w:rsidRDefault="00BE2B2F" w:rsidP="00193D08">
      <w:r w:rsidRPr="00C114B1">
        <w:t>La section des conducteurs de terre est déterminée conformément aux chapitres 4 et 5 de la norme UTEC 15.100 ;</w:t>
      </w:r>
    </w:p>
    <w:p w:rsidR="00BE2B2F" w:rsidRPr="00C114B1" w:rsidRDefault="00BE2B2F" w:rsidP="00193D08">
      <w:r w:rsidRPr="00C114B1">
        <w:t>La section des câbles conducteurs est déterminée en fonction des intensités admissibles :</w:t>
      </w:r>
    </w:p>
    <w:p w:rsidR="00BE2B2F" w:rsidRPr="00C114B1" w:rsidRDefault="00BE2B2F" w:rsidP="00193D08">
      <w:proofErr w:type="gramStart"/>
      <w:r w:rsidRPr="00C114B1">
        <w:t>de</w:t>
      </w:r>
      <w:proofErr w:type="gramEnd"/>
      <w:r w:rsidRPr="00C114B1">
        <w:t xml:space="preserve"> chutes de tension ;</w:t>
      </w:r>
    </w:p>
    <w:p w:rsidR="00BE2B2F" w:rsidRPr="00C114B1" w:rsidRDefault="00BE2B2F" w:rsidP="00193D08">
      <w:proofErr w:type="gramStart"/>
      <w:r w:rsidRPr="00C114B1">
        <w:t>des</w:t>
      </w:r>
      <w:proofErr w:type="gramEnd"/>
      <w:r w:rsidRPr="00C114B1">
        <w:t xml:space="preserve"> appareils de protection en amont.</w:t>
      </w:r>
    </w:p>
    <w:p w:rsidR="00BE2B2F" w:rsidRPr="00C114B1" w:rsidRDefault="00BE2B2F" w:rsidP="00193D08">
      <w:r w:rsidRPr="00C114B1">
        <w:t xml:space="preserve">Notamment, il faut tenir compte des tableaux </w:t>
      </w:r>
      <w:smartTag w:uri="urn:schemas-microsoft-com:office:smarttags" w:element="metricconverter">
        <w:smartTagPr>
          <w:attr w:name="ProductID" w:val="52 C"/>
        </w:smartTagPr>
        <w:r w:rsidRPr="00C114B1">
          <w:t>52 C</w:t>
        </w:r>
      </w:smartTag>
      <w:r w:rsidRPr="00C114B1">
        <w:t xml:space="preserve"> à 52 H pour les intensités admissibles compatibles avec l'échauffement et des tableaux </w:t>
      </w:r>
      <w:smartTag w:uri="urn:schemas-microsoft-com:office:smarttags" w:element="metricconverter">
        <w:smartTagPr>
          <w:attr w:name="ProductID" w:val="53 A"/>
        </w:smartTagPr>
        <w:r w:rsidRPr="00C114B1">
          <w:t>53 A</w:t>
        </w:r>
      </w:smartTag>
      <w:r w:rsidRPr="00C114B1">
        <w:t xml:space="preserve"> et 53 B de la norme NFC 15100. Les courants admissibles dans les canalisations sont déterminés selon les </w:t>
      </w:r>
      <w:r w:rsidRPr="00C114B1">
        <w:lastRenderedPageBreak/>
        <w:t>indications des tableaux 52 et 53 de la norme NFC 15 100, les sections des câbles sont choisies parmi celles définies par les normes françaises en vigueur.</w:t>
      </w:r>
    </w:p>
    <w:p w:rsidR="00BE2B2F" w:rsidRPr="00C114B1" w:rsidRDefault="00BE2B2F" w:rsidP="00193D08">
      <w:pPr>
        <w:pStyle w:val="Titre"/>
        <w:rPr>
          <w:noProof/>
          <w:sz w:val="18"/>
          <w:szCs w:val="18"/>
        </w:rPr>
      </w:pPr>
      <w:r w:rsidRPr="00C114B1">
        <w:rPr>
          <w:noProof/>
          <w:sz w:val="18"/>
          <w:szCs w:val="18"/>
        </w:rPr>
        <w:t>Puissance d'installation</w:t>
      </w:r>
    </w:p>
    <w:p w:rsidR="00BE2B2F" w:rsidRPr="00C114B1" w:rsidRDefault="00BE2B2F" w:rsidP="00193D08">
      <w:r w:rsidRPr="00C114B1">
        <w:t xml:space="preserve">Afin de déterminer les caractéristiques des alimentations nécessaires, la puissance de l'installation en régime permanent est estimée à partir des puissances nominales des appareils. </w:t>
      </w:r>
    </w:p>
    <w:p w:rsidR="00BE2B2F" w:rsidRPr="00C114B1" w:rsidRDefault="00BE2B2F" w:rsidP="00193D08">
      <w:pPr>
        <w:rPr>
          <w:noProof/>
        </w:rPr>
      </w:pPr>
      <w:r w:rsidRPr="00C114B1">
        <w:rPr>
          <w:noProof/>
        </w:rPr>
        <w:t>APPAREILS ET MATERIELS ELECTRIQUES</w:t>
      </w:r>
    </w:p>
    <w:p w:rsidR="00BE2B2F" w:rsidRPr="00C114B1" w:rsidRDefault="00BE2B2F" w:rsidP="00193D08">
      <w:r w:rsidRPr="00C114B1">
        <w:t xml:space="preserve">Les appareils et matériels électriques sont choisis dans des séries normalisées et soumis à l’approbation de l’Ingénieur de la Lettre-Commande. Le Co-contractant propose des ensembles homogènes. </w:t>
      </w:r>
    </w:p>
    <w:p w:rsidR="00BE2B2F" w:rsidRPr="00C114B1" w:rsidRDefault="00BE2B2F" w:rsidP="00193D08">
      <w:r w:rsidRPr="00C114B1">
        <w:t>Le Co-contractant propose des ensembles homogènes. Il garantit les conditions de bon fonctionnement du matériel fourni et installé, compte tenu de l’environnement géographique du projet. Le pouvoir de coupure des appareils de protection doit être compatible avec le courant de court-circuit admissible en régime de crête.</w:t>
      </w:r>
    </w:p>
    <w:p w:rsidR="00BE2B2F" w:rsidRPr="00C114B1" w:rsidRDefault="00BE2B2F" w:rsidP="00193D08">
      <w:r w:rsidRPr="00C114B1">
        <w:t>Le Co-contractant présente pour chaque appareil une documentation complète comprenant la description, les caractéristiques techniques, et les procès-verbaux d'essais en usine, soumis à l’approbation de l’Ingénieur. Le petit appareillage et les luminaires doivent posséder un indice de protection minimal I.P. conforme à celui exigé par la NF C 15 100 suivant la destination des locaux.</w:t>
      </w:r>
    </w:p>
    <w:p w:rsidR="00BE2B2F" w:rsidRPr="00C114B1" w:rsidRDefault="00BE2B2F" w:rsidP="00193D08">
      <w:r w:rsidRPr="00C114B1">
        <w:t>Toute modification pendant les travaux est soumise à l’approbation de l’Ingénieur.</w:t>
      </w:r>
    </w:p>
    <w:p w:rsidR="00BE2B2F" w:rsidRPr="00C114B1" w:rsidRDefault="00BE2B2F" w:rsidP="00193D08">
      <w:pPr>
        <w:pStyle w:val="Titre"/>
        <w:rPr>
          <w:noProof/>
          <w:sz w:val="18"/>
          <w:szCs w:val="18"/>
        </w:rPr>
      </w:pPr>
      <w:r w:rsidRPr="00C114B1">
        <w:rPr>
          <w:noProof/>
          <w:sz w:val="18"/>
          <w:szCs w:val="18"/>
        </w:rPr>
        <w:t>Mise en œuvre</w:t>
      </w:r>
    </w:p>
    <w:p w:rsidR="00BE2B2F" w:rsidRPr="00C114B1" w:rsidRDefault="00BE2B2F" w:rsidP="00193D08">
      <w:r w:rsidRPr="00C114B1">
        <w:t>Le matériel et les appareils électriques sont mis en œuvre conformément aux règles de l'art, définies en 7.2 (DOCUMENTS TECHNIQUES DE BASE). Tous les tableaux, circuits et appareils font l’objet d’un repérage et d’un étiquetage soigneux.</w:t>
      </w:r>
    </w:p>
    <w:p w:rsidR="00BE2B2F" w:rsidRPr="00C114B1" w:rsidRDefault="00BE2B2F" w:rsidP="00193D08">
      <w:pPr>
        <w:pStyle w:val="Titre"/>
        <w:rPr>
          <w:noProof/>
          <w:sz w:val="18"/>
          <w:szCs w:val="18"/>
        </w:rPr>
      </w:pPr>
      <w:r w:rsidRPr="00C114B1">
        <w:rPr>
          <w:noProof/>
          <w:sz w:val="18"/>
          <w:szCs w:val="18"/>
        </w:rPr>
        <w:t>Protection du materiel</w:t>
      </w:r>
    </w:p>
    <w:p w:rsidR="00BE2B2F" w:rsidRPr="00C114B1" w:rsidRDefault="00BE2B2F" w:rsidP="00193D08">
      <w:r w:rsidRPr="00C114B1">
        <w:t>Le matériel doit être protégé contre les intempéries et les incidents inhérents au chantier jusqu'à la réception provisoire. Une attention particulière est accordée aux appareils sensibles aux chocs et à l’humidité (appareillage électronique de contrôle, etc.)</w:t>
      </w:r>
    </w:p>
    <w:p w:rsidR="00BE2B2F" w:rsidRPr="00C114B1" w:rsidRDefault="00BE2B2F" w:rsidP="00193D08">
      <w:pPr>
        <w:pStyle w:val="Titre"/>
        <w:rPr>
          <w:noProof/>
          <w:sz w:val="18"/>
          <w:szCs w:val="18"/>
        </w:rPr>
      </w:pPr>
      <w:r w:rsidRPr="00C114B1">
        <w:rPr>
          <w:noProof/>
          <w:sz w:val="18"/>
          <w:szCs w:val="18"/>
        </w:rPr>
        <w:t xml:space="preserve">Essais </w:t>
      </w:r>
      <w:r w:rsidR="00645B2C" w:rsidRPr="00C114B1">
        <w:rPr>
          <w:noProof/>
          <w:sz w:val="18"/>
          <w:szCs w:val="18"/>
        </w:rPr>
        <w:t>de</w:t>
      </w:r>
      <w:r w:rsidRPr="00C114B1">
        <w:rPr>
          <w:noProof/>
          <w:sz w:val="18"/>
          <w:szCs w:val="18"/>
        </w:rPr>
        <w:t xml:space="preserve"> réception</w:t>
      </w:r>
    </w:p>
    <w:p w:rsidR="00BE2B2F" w:rsidRPr="00C114B1" w:rsidRDefault="00BE2B2F" w:rsidP="00193D08">
      <w:r w:rsidRPr="00C114B1">
        <w:t xml:space="preserve">A la réception des travaux, il est procédé à une inspection des appareils et canalisations électriques. Tout ouvrage défectueux ou dont la fixation est jugée insuffisante fera l’objet des réserves adéquates. Les essais et contrôles sont réalisés par le Maître d'œuvre après l’achèvement des travaux et des réglages de l’installation par le </w:t>
      </w:r>
      <w:r w:rsidR="00413ECE" w:rsidRPr="00C114B1">
        <w:t>c</w:t>
      </w:r>
      <w:r w:rsidRPr="00C114B1">
        <w:t>o-contractant.</w:t>
      </w:r>
    </w:p>
    <w:p w:rsidR="00BE2B2F" w:rsidRPr="00C114B1" w:rsidRDefault="00BE2B2F" w:rsidP="00193D08">
      <w:r w:rsidRPr="00C114B1">
        <w:t>Les essais sont réalisés conformément aux Normes et portent sur :</w:t>
      </w:r>
    </w:p>
    <w:p w:rsidR="00BE2B2F" w:rsidRPr="00C114B1" w:rsidRDefault="00BE2B2F" w:rsidP="00193D08">
      <w:proofErr w:type="gramStart"/>
      <w:r w:rsidRPr="00C114B1">
        <w:t>le</w:t>
      </w:r>
      <w:proofErr w:type="gramEnd"/>
      <w:r w:rsidRPr="00C114B1">
        <w:t xml:space="preserve"> bon fonctionnement général des circuits et des appareils de protection ;</w:t>
      </w:r>
    </w:p>
    <w:p w:rsidR="00BE2B2F" w:rsidRPr="00C114B1" w:rsidRDefault="00BE2B2F" w:rsidP="00193D08">
      <w:proofErr w:type="gramStart"/>
      <w:r w:rsidRPr="00C114B1">
        <w:t>la</w:t>
      </w:r>
      <w:proofErr w:type="gramEnd"/>
      <w:r w:rsidRPr="00C114B1">
        <w:t xml:space="preserve"> conformité de l'isolation électrique et de la mise à la terre ;</w:t>
      </w:r>
    </w:p>
    <w:p w:rsidR="00BE2B2F" w:rsidRPr="00C114B1" w:rsidRDefault="00BE2B2F" w:rsidP="00193D08">
      <w:proofErr w:type="gramStart"/>
      <w:r w:rsidRPr="00C114B1">
        <w:t>la</w:t>
      </w:r>
      <w:proofErr w:type="gramEnd"/>
      <w:r w:rsidRPr="00C114B1">
        <w:t xml:space="preserve"> conformité du schéma électrique contenu dans le projet d’exécution.</w:t>
      </w:r>
    </w:p>
    <w:p w:rsidR="00BE2B2F" w:rsidRPr="00C114B1" w:rsidRDefault="00BE2B2F" w:rsidP="00193D08">
      <w:pPr>
        <w:pStyle w:val="Titre"/>
        <w:rPr>
          <w:noProof/>
          <w:sz w:val="18"/>
          <w:szCs w:val="18"/>
        </w:rPr>
      </w:pPr>
      <w:r w:rsidRPr="00C114B1">
        <w:rPr>
          <w:noProof/>
          <w:sz w:val="18"/>
          <w:szCs w:val="18"/>
        </w:rPr>
        <w:t>Garantie sur le materiel et les appareils electriques</w:t>
      </w:r>
    </w:p>
    <w:p w:rsidR="00BE2B2F" w:rsidRPr="00C114B1" w:rsidRDefault="00BE2B2F" w:rsidP="00193D08">
      <w:r w:rsidRPr="00C114B1">
        <w:t>Le matériel fourni doit apporter toutes les garanties de sécurité nécessaires pour un fonctionnement continu 24 heures sur 24.  Le matériel livré est garanti pendant au moins un an à dater de la mise en service.  Cette garantie porte sur tous les défauts visibles ou cachés, des matériels employés, contre tous vices de conception, de construction ou d’installation.</w:t>
      </w:r>
    </w:p>
    <w:p w:rsidR="00BE2B2F" w:rsidRPr="00C114B1" w:rsidRDefault="00BE2B2F" w:rsidP="00193D08">
      <w:pPr>
        <w:rPr>
          <w:rFonts w:eastAsia="Batang"/>
        </w:rPr>
      </w:pPr>
      <w:r w:rsidRPr="00C114B1">
        <w:rPr>
          <w:rFonts w:eastAsia="Batang"/>
        </w:rPr>
        <w:t>MENUISERIE METALLIQUE</w:t>
      </w:r>
    </w:p>
    <w:p w:rsidR="00BE2B2F" w:rsidRPr="00C114B1" w:rsidRDefault="00BE2B2F" w:rsidP="00193D08">
      <w:pPr>
        <w:pStyle w:val="Titre"/>
        <w:rPr>
          <w:noProof/>
          <w:sz w:val="18"/>
          <w:szCs w:val="18"/>
        </w:rPr>
      </w:pPr>
      <w:r w:rsidRPr="00C114B1">
        <w:rPr>
          <w:noProof/>
          <w:sz w:val="18"/>
          <w:szCs w:val="18"/>
        </w:rPr>
        <w:t>GENERALITES  SUR LA  MENUISERIE METALLIQUE</w:t>
      </w:r>
    </w:p>
    <w:p w:rsidR="00BE2B2F" w:rsidRPr="00C114B1" w:rsidRDefault="00BE2B2F" w:rsidP="00193D08">
      <w:r w:rsidRPr="00C114B1">
        <w:t>Les travaux du présent lot concernent la réalisation des menuiseries métalliques : ferronnerie, aluminium, zinc, acier, inox, fonte et quincaillerie. Il s’agit de :</w:t>
      </w:r>
    </w:p>
    <w:p w:rsidR="00BE2B2F" w:rsidRPr="00C114B1" w:rsidRDefault="00BE2B2F" w:rsidP="00193D08">
      <w:proofErr w:type="gramStart"/>
      <w:r w:rsidRPr="00C114B1">
        <w:t>la</w:t>
      </w:r>
      <w:proofErr w:type="gramEnd"/>
      <w:r w:rsidRPr="00C114B1">
        <w:t xml:space="preserve"> fourniture et l’installation des portes. </w:t>
      </w:r>
      <w:proofErr w:type="gramStart"/>
      <w:r w:rsidRPr="00C114B1">
        <w:t>huisseries</w:t>
      </w:r>
      <w:proofErr w:type="gramEnd"/>
      <w:r w:rsidRPr="00C114B1">
        <w:t xml:space="preserve"> métallique, des châssis et battants ;</w:t>
      </w:r>
    </w:p>
    <w:p w:rsidR="00BE2B2F" w:rsidRPr="00C114B1" w:rsidRDefault="00BE2B2F" w:rsidP="00193D08">
      <w:proofErr w:type="gramStart"/>
      <w:r w:rsidRPr="00C114B1">
        <w:t>la</w:t>
      </w:r>
      <w:proofErr w:type="gramEnd"/>
      <w:r w:rsidRPr="00C114B1">
        <w:t xml:space="preserve"> fourniture et l’installation des serrures, targettes et autres pièces de quincaillerie et de serrurerie destinées à équiper les battants des portes. </w:t>
      </w:r>
    </w:p>
    <w:p w:rsidR="00BE2B2F" w:rsidRPr="00C114B1" w:rsidRDefault="00413ECE" w:rsidP="00193D08">
      <w:r w:rsidRPr="00C114B1">
        <w:t>Le c</w:t>
      </w:r>
      <w:r w:rsidR="00BE2B2F" w:rsidRPr="00C114B1">
        <w:t xml:space="preserve">o-contractant s’assure que les positions de tous les scellements et encrages projetés, relatifs aux pièces de serrurerie et de quincaillerie, figurent dans le projet d’exécution. </w:t>
      </w:r>
    </w:p>
    <w:p w:rsidR="00BE2B2F" w:rsidRPr="00C114B1" w:rsidRDefault="00413ECE" w:rsidP="00193D08">
      <w:r w:rsidRPr="00C114B1">
        <w:t>Le c</w:t>
      </w:r>
      <w:r w:rsidR="00BE2B2F" w:rsidRPr="00C114B1">
        <w:t>o-contractant requiert l’accord préalable de l’Ingénieur  avant d’engager la réalisation des ouvrages de menuiserie métallique.</w:t>
      </w:r>
    </w:p>
    <w:p w:rsidR="00BE2B2F" w:rsidRPr="00C114B1" w:rsidRDefault="00BE2B2F" w:rsidP="00193D08">
      <w:pPr>
        <w:pStyle w:val="Titre"/>
        <w:rPr>
          <w:noProof/>
          <w:sz w:val="18"/>
          <w:szCs w:val="18"/>
        </w:rPr>
      </w:pPr>
      <w:r w:rsidRPr="00C114B1">
        <w:rPr>
          <w:noProof/>
          <w:sz w:val="18"/>
          <w:szCs w:val="18"/>
        </w:rPr>
        <w:lastRenderedPageBreak/>
        <w:t>Prescriptions techniques</w:t>
      </w:r>
    </w:p>
    <w:p w:rsidR="00BE2B2F" w:rsidRPr="00C114B1" w:rsidRDefault="00413ECE" w:rsidP="00193D08">
      <w:r w:rsidRPr="00C114B1">
        <w:t>Le c</w:t>
      </w:r>
      <w:r w:rsidR="00BE2B2F" w:rsidRPr="00C114B1">
        <w:t>o-contractant doit se conformer aux prescriptions techniques relatives à la qualité des matériaux et aux conditions de mise en œuvre, définies au dans les DTU 36-37-39, établis par le Centre Scientifique du Bâtiment (C.S.T.B.), 4 Avenue du Recteur Poincaré, Paris 16ème (FRANCE). En général, toutes les menuiseries métalliques doivent répondre aux normes NP 24201 et 24302.</w:t>
      </w:r>
    </w:p>
    <w:p w:rsidR="00BE2B2F" w:rsidRPr="00C114B1" w:rsidRDefault="00BE2B2F" w:rsidP="00193D08">
      <w:r w:rsidRPr="00C114B1">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rsidR="00BE2B2F" w:rsidRPr="00C114B1" w:rsidRDefault="00BE2B2F" w:rsidP="00193D08">
      <w:r w:rsidRPr="00C114B1">
        <w:t xml:space="preserve">La surface des éléments de quincaillerie doit être lisse et dépourvues de toutes irrégularités. </w:t>
      </w:r>
    </w:p>
    <w:p w:rsidR="00BE2B2F" w:rsidRPr="00C114B1" w:rsidRDefault="00BE2B2F" w:rsidP="00193D08">
      <w:r w:rsidRPr="00C114B1">
        <w:t xml:space="preserve">Les soudures ne doivent présenter aucune discontinuité. </w:t>
      </w:r>
    </w:p>
    <w:p w:rsidR="00BE2B2F" w:rsidRPr="00C114B1" w:rsidRDefault="00BE2B2F" w:rsidP="00193D08">
      <w:pPr>
        <w:pStyle w:val="Titre"/>
        <w:rPr>
          <w:noProof/>
          <w:sz w:val="18"/>
          <w:szCs w:val="18"/>
        </w:rPr>
      </w:pPr>
      <w:r w:rsidRPr="00C114B1">
        <w:rPr>
          <w:noProof/>
          <w:sz w:val="18"/>
          <w:szCs w:val="18"/>
        </w:rPr>
        <w:t>MISE EN ŒUVRE DES OUVRAGES DE MENUISERIE METALLIQUE</w:t>
      </w:r>
    </w:p>
    <w:p w:rsidR="00BE2B2F" w:rsidRPr="00C114B1" w:rsidRDefault="00BE2B2F" w:rsidP="00193D08">
      <w:pPr>
        <w:pStyle w:val="Titre"/>
        <w:rPr>
          <w:noProof/>
          <w:sz w:val="18"/>
          <w:szCs w:val="18"/>
        </w:rPr>
      </w:pPr>
      <w:r w:rsidRPr="00C114B1">
        <w:rPr>
          <w:noProof/>
          <w:sz w:val="18"/>
          <w:szCs w:val="18"/>
        </w:rPr>
        <w:t>Détails d'exécution</w:t>
      </w:r>
    </w:p>
    <w:p w:rsidR="00BE2B2F" w:rsidRPr="00C114B1" w:rsidRDefault="00BE2B2F" w:rsidP="00193D08">
      <w:r w:rsidRPr="00C114B1">
        <w:t xml:space="preserve">Les assemblages soudés, visés ou rivetés sont exécutés de manière à résister sans déformation permanente ni </w:t>
      </w:r>
      <w:r w:rsidR="005B51B8" w:rsidRPr="00C114B1">
        <w:t xml:space="preserve">amorce de rupture aux efforts normaux auxquels </w:t>
      </w:r>
      <w:proofErr w:type="gramStart"/>
      <w:r w:rsidR="005B51B8" w:rsidRPr="00C114B1">
        <w:t>il sont</w:t>
      </w:r>
      <w:proofErr w:type="gramEnd"/>
      <w:r w:rsidRPr="00C114B1">
        <w:t xml:space="preserve"> soumis.</w:t>
      </w:r>
    </w:p>
    <w:p w:rsidR="00BE2B2F" w:rsidRPr="00C114B1" w:rsidRDefault="00BE2B2F" w:rsidP="00193D08">
      <w:r w:rsidRPr="00C114B1">
        <w:t>Les fers seront dressés et coupés régulièrement sans garrots ni cassures. Les assemblages d'angles doivent être soigneusement réalisés et ajustés. Ils ne doivent comporter aucune trace de soudure en saillie.</w:t>
      </w:r>
      <w:r w:rsidRPr="00C114B1">
        <w:tab/>
      </w:r>
    </w:p>
    <w:p w:rsidR="00BE2B2F" w:rsidRPr="00C114B1" w:rsidRDefault="00BE2B2F" w:rsidP="00193D08">
      <w:r w:rsidRPr="00C114B1">
        <w:t>Les pattes de scellement sont réalisées à queue de carpe avec une longueur de 10 cm au minimum. Elles doivent être suffisamment longues pour assurer une fixation solide et durable de l'ouvrage. Toutes les vis employées sont posées à fleur de la pièce fixée.</w:t>
      </w:r>
      <w:r w:rsidRPr="00C114B1">
        <w:tab/>
      </w:r>
    </w:p>
    <w:p w:rsidR="00BE2B2F" w:rsidRPr="00C114B1" w:rsidRDefault="00BE2B2F" w:rsidP="00193D08">
      <w:pPr>
        <w:pStyle w:val="Titre"/>
        <w:rPr>
          <w:noProof/>
          <w:sz w:val="18"/>
          <w:szCs w:val="18"/>
        </w:rPr>
      </w:pPr>
      <w:r w:rsidRPr="00C114B1">
        <w:rPr>
          <w:noProof/>
          <w:sz w:val="18"/>
          <w:szCs w:val="18"/>
        </w:rPr>
        <w:t>Protection des ouvrages</w:t>
      </w:r>
    </w:p>
    <w:p w:rsidR="00BE2B2F" w:rsidRPr="00C114B1" w:rsidRDefault="00BE2B2F" w:rsidP="00193D08">
      <w:r w:rsidRPr="00C114B1">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rsidR="00BE2B2F" w:rsidRPr="00C114B1" w:rsidRDefault="00BE2B2F" w:rsidP="00193D08">
      <w:r w:rsidRPr="00C114B1">
        <w:t>Les soudures doivent être protégées contre l’oxydation après réalisation. Il est recommandé l’utilisation de pièces de serrurerie ou de menuiserie métallique galvanisées par zingage en atelier (série GPZ).</w:t>
      </w:r>
    </w:p>
    <w:p w:rsidR="00BE2B2F" w:rsidRPr="00C114B1" w:rsidRDefault="00BE2B2F" w:rsidP="00193D08">
      <w:pPr>
        <w:pStyle w:val="Titre"/>
        <w:rPr>
          <w:noProof/>
          <w:sz w:val="18"/>
          <w:szCs w:val="18"/>
        </w:rPr>
      </w:pPr>
      <w:r w:rsidRPr="00C114B1">
        <w:rPr>
          <w:noProof/>
          <w:sz w:val="18"/>
          <w:szCs w:val="18"/>
        </w:rPr>
        <w:t>QUINCAILLERIE</w:t>
      </w:r>
    </w:p>
    <w:p w:rsidR="00BE2B2F" w:rsidRPr="00C114B1" w:rsidRDefault="00BE2B2F" w:rsidP="00193D08">
      <w:r w:rsidRPr="00C114B1">
        <w:t>Toutes les serrures intérieures et extérieures doivent être garanties pour une période de un (01) an.</w:t>
      </w:r>
    </w:p>
    <w:p w:rsidR="00BE2B2F" w:rsidRPr="00C114B1" w:rsidRDefault="00BE2B2F" w:rsidP="00193D08">
      <w:pPr>
        <w:pStyle w:val="Titre"/>
        <w:rPr>
          <w:noProof/>
          <w:sz w:val="18"/>
          <w:szCs w:val="18"/>
        </w:rPr>
      </w:pPr>
      <w:r w:rsidRPr="00C114B1">
        <w:rPr>
          <w:noProof/>
          <w:sz w:val="18"/>
          <w:szCs w:val="18"/>
        </w:rPr>
        <w:t>Boulons de verrous</w:t>
      </w:r>
    </w:p>
    <w:p w:rsidR="00BE2B2F" w:rsidRPr="00C114B1" w:rsidRDefault="00BE2B2F" w:rsidP="00193D08">
      <w:r w:rsidRPr="00C114B1">
        <w:t>Les boulons des verrous sont fabriqués de manière à être dégagés dans tous les cas, même si les rondelles sont rivetées.</w:t>
      </w:r>
    </w:p>
    <w:p w:rsidR="00BE2B2F" w:rsidRPr="00C114B1" w:rsidRDefault="00BE2B2F" w:rsidP="00193D08">
      <w:pPr>
        <w:pStyle w:val="Titre"/>
        <w:rPr>
          <w:noProof/>
          <w:sz w:val="18"/>
          <w:szCs w:val="18"/>
        </w:rPr>
      </w:pPr>
      <w:r w:rsidRPr="00C114B1">
        <w:rPr>
          <w:noProof/>
          <w:sz w:val="18"/>
          <w:szCs w:val="18"/>
        </w:rPr>
        <w:t>Vis</w:t>
      </w:r>
    </w:p>
    <w:p w:rsidR="00BE2B2F" w:rsidRPr="00C114B1" w:rsidRDefault="00BE2B2F" w:rsidP="00193D08">
      <w:r w:rsidRPr="00C114B1">
        <w:t>Toutes les pièces métalliques sont fixées par vis et boulons en métal inoxydable.</w:t>
      </w:r>
    </w:p>
    <w:p w:rsidR="00BE2B2F" w:rsidRPr="00C114B1" w:rsidRDefault="00BE2B2F" w:rsidP="00193D08">
      <w:r w:rsidRPr="00C114B1">
        <w:t>Les têtes des vis de fixation de serrures, profilées, pièces de quincaillerie, châssis et ouvrants des portes, ainsi que des butées et pattes de fixation sont de forme plate ; elles doivent être arrêtées à fleur de la face plate des ouvrages.</w:t>
      </w:r>
    </w:p>
    <w:p w:rsidR="00182362" w:rsidRPr="00C114B1" w:rsidRDefault="00182362" w:rsidP="00193D08"/>
    <w:p w:rsidR="00182362" w:rsidRPr="00C114B1" w:rsidRDefault="00182362" w:rsidP="00193D08"/>
    <w:p w:rsidR="00BE2B2F" w:rsidRPr="00C114B1" w:rsidRDefault="00BE2B2F" w:rsidP="00193D08">
      <w:pPr>
        <w:pStyle w:val="Titre"/>
        <w:rPr>
          <w:noProof/>
          <w:sz w:val="18"/>
          <w:szCs w:val="18"/>
        </w:rPr>
      </w:pPr>
      <w:r w:rsidRPr="00C114B1">
        <w:rPr>
          <w:noProof/>
          <w:sz w:val="18"/>
          <w:szCs w:val="18"/>
        </w:rPr>
        <w:t>Clés</w:t>
      </w:r>
    </w:p>
    <w:p w:rsidR="00BE2B2F" w:rsidRPr="00C114B1" w:rsidRDefault="00BE2B2F" w:rsidP="00193D08">
      <w:r w:rsidRPr="00C114B1">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 en quatre exemplaires.</w:t>
      </w:r>
    </w:p>
    <w:p w:rsidR="00BE2B2F" w:rsidRPr="00C114B1" w:rsidRDefault="00BE2B2F" w:rsidP="00193D08">
      <w:pPr>
        <w:pStyle w:val="Titre"/>
        <w:rPr>
          <w:noProof/>
          <w:sz w:val="18"/>
          <w:szCs w:val="18"/>
        </w:rPr>
      </w:pPr>
      <w:r w:rsidRPr="00C114B1">
        <w:rPr>
          <w:noProof/>
          <w:sz w:val="18"/>
          <w:szCs w:val="18"/>
        </w:rPr>
        <w:t>Echantillons pour approbation</w:t>
      </w:r>
    </w:p>
    <w:p w:rsidR="00BE2B2F" w:rsidRPr="00C114B1" w:rsidRDefault="00BE2B2F" w:rsidP="00193D08">
      <w:r w:rsidRPr="00C114B1">
        <w:t>Un échantillon de chaque model de pièce est soumis à l’approbation de l’Ingénieur  avant mise en œuvre. Les échantillons sont conservés sur site, dans la cabane de chantier, jusqu’à la réception provisoire des ouvrages. Le matériel fourni doit correspondre aux échantillons approuvés, faute de quoi, il est susceptible d’être rejeté.</w:t>
      </w:r>
    </w:p>
    <w:p w:rsidR="00BE2B2F" w:rsidRPr="00C114B1" w:rsidRDefault="00BE2B2F" w:rsidP="00193D08">
      <w:pPr>
        <w:rPr>
          <w:rFonts w:eastAsia="Batang"/>
        </w:rPr>
      </w:pPr>
      <w:r w:rsidRPr="00C114B1">
        <w:rPr>
          <w:rFonts w:eastAsia="Batang"/>
        </w:rPr>
        <w:t>MENUISERIE BOIS</w:t>
      </w:r>
    </w:p>
    <w:p w:rsidR="00BE2B2F" w:rsidRPr="00C114B1" w:rsidRDefault="00BE2B2F" w:rsidP="00193D08">
      <w:pPr>
        <w:pStyle w:val="Titre"/>
        <w:rPr>
          <w:noProof/>
          <w:sz w:val="18"/>
          <w:szCs w:val="18"/>
        </w:rPr>
      </w:pPr>
      <w:r w:rsidRPr="00C114B1">
        <w:rPr>
          <w:noProof/>
          <w:sz w:val="18"/>
          <w:szCs w:val="18"/>
        </w:rPr>
        <w:t>CARACTERISTIQUES DES BOIS DE MENUISERIE</w:t>
      </w:r>
    </w:p>
    <w:p w:rsidR="00BE2B2F" w:rsidRPr="00C114B1" w:rsidRDefault="00BE2B2F" w:rsidP="00193D08">
      <w:pPr>
        <w:pStyle w:val="Titre"/>
        <w:rPr>
          <w:noProof/>
          <w:sz w:val="18"/>
          <w:szCs w:val="18"/>
        </w:rPr>
      </w:pPr>
      <w:r w:rsidRPr="00C114B1">
        <w:rPr>
          <w:noProof/>
          <w:sz w:val="18"/>
          <w:szCs w:val="18"/>
        </w:rPr>
        <w:t>Domaine</w:t>
      </w:r>
      <w:r w:rsidR="00645B2C" w:rsidRPr="00C114B1">
        <w:rPr>
          <w:noProof/>
          <w:sz w:val="18"/>
          <w:szCs w:val="18"/>
        </w:rPr>
        <w:t>s</w:t>
      </w:r>
      <w:r w:rsidRPr="00C114B1">
        <w:rPr>
          <w:noProof/>
          <w:sz w:val="18"/>
          <w:szCs w:val="18"/>
        </w:rPr>
        <w:t xml:space="preserve"> d'application et références</w:t>
      </w:r>
    </w:p>
    <w:p w:rsidR="00BE2B2F" w:rsidRPr="00C114B1" w:rsidRDefault="008434CF" w:rsidP="00193D08">
      <w:r w:rsidRPr="00C114B1">
        <w:lastRenderedPageBreak/>
        <w:t>Le c</w:t>
      </w:r>
      <w:r w:rsidR="00BE2B2F" w:rsidRPr="00C114B1">
        <w:t>o-contractant s’engage à respecter, les prescriptions techniques sur la qualité et la mise en œuvre des matériaux définis dans le cahier des charges des menuiseries bois, Document Technique Unifié (DTU) n° 36.1</w:t>
      </w:r>
    </w:p>
    <w:p w:rsidR="00BE2B2F" w:rsidRPr="00C114B1" w:rsidRDefault="00BE2B2F" w:rsidP="00193D08">
      <w:pPr>
        <w:pStyle w:val="Titre"/>
        <w:rPr>
          <w:noProof/>
          <w:sz w:val="18"/>
          <w:szCs w:val="18"/>
        </w:rPr>
      </w:pPr>
      <w:r w:rsidRPr="00C114B1">
        <w:rPr>
          <w:noProof/>
          <w:sz w:val="18"/>
          <w:szCs w:val="18"/>
        </w:rPr>
        <w:t>Objet de la fourniture</w:t>
      </w:r>
    </w:p>
    <w:p w:rsidR="00BE2B2F" w:rsidRPr="00C114B1" w:rsidRDefault="00BE2B2F" w:rsidP="00193D08">
      <w:r w:rsidRPr="00C114B1">
        <w:t>Les travaux concernent la fourniture et la pose soignée des menuiseries bois en extérieur et en intérieur, dans les essences de bois adaptées pour l'ensemble de tous les ouvrages conformément aux prescriptions du cahier des charges.</w:t>
      </w:r>
    </w:p>
    <w:p w:rsidR="00BE2B2F" w:rsidRPr="00C114B1" w:rsidRDefault="00BE2B2F" w:rsidP="00193D08">
      <w:pPr>
        <w:pStyle w:val="Titre"/>
        <w:rPr>
          <w:noProof/>
          <w:sz w:val="18"/>
          <w:szCs w:val="18"/>
        </w:rPr>
      </w:pPr>
      <w:r w:rsidRPr="00C114B1">
        <w:rPr>
          <w:noProof/>
          <w:sz w:val="18"/>
          <w:szCs w:val="18"/>
        </w:rPr>
        <w:t>Coordination avec les autres lots</w:t>
      </w:r>
    </w:p>
    <w:p w:rsidR="00BE2B2F" w:rsidRPr="00C114B1" w:rsidRDefault="00BE2B2F" w:rsidP="00193D08">
      <w:r w:rsidRPr="00C114B1">
        <w:t>Les travaux de menuiserie bois doivent être réalisés en parfaite coordination avec les travaux définis dans les autres lots.</w:t>
      </w:r>
    </w:p>
    <w:p w:rsidR="00BE2B2F" w:rsidRPr="00C114B1" w:rsidRDefault="00BE2B2F" w:rsidP="00193D08">
      <w:pPr>
        <w:pStyle w:val="Titre"/>
        <w:rPr>
          <w:noProof/>
          <w:sz w:val="18"/>
          <w:szCs w:val="18"/>
        </w:rPr>
      </w:pPr>
      <w:r w:rsidRPr="00C114B1">
        <w:rPr>
          <w:noProof/>
          <w:sz w:val="18"/>
          <w:szCs w:val="18"/>
        </w:rPr>
        <w:t>Caractéristiques physiques</w:t>
      </w:r>
    </w:p>
    <w:p w:rsidR="00BE2B2F" w:rsidRPr="00C114B1" w:rsidRDefault="00BE2B2F" w:rsidP="00193D08">
      <w:r w:rsidRPr="00C114B1">
        <w:t xml:space="preserve">Les caractéristiques techniques, physiques et chimiques du bois fournis et mis en œuvre doivent être conformes aux normes NF B51.001 et NF B51.002. Les bois sont utilisés à l’état de bois "sec à l'air" avec un degré d’humidité de 15 à 17%. </w:t>
      </w:r>
    </w:p>
    <w:p w:rsidR="00BE2B2F" w:rsidRPr="00C114B1" w:rsidRDefault="00BE2B2F" w:rsidP="00193D08">
      <w:r w:rsidRPr="00C114B1">
        <w:t>Tout le bois utilisé doit être de bonne qualité : droits de fil, sans gerçures ni aubier, parfaitement dressé, sans trace de sciage ni flash. Il est exempt de toutes traces de pourriture, d'échauffement ou de nœuds vicieux. Les nœuds non vicieux sont tolérés en nombre limité, soit un par mètre linéaire au maximum.</w:t>
      </w:r>
    </w:p>
    <w:p w:rsidR="00BE2B2F" w:rsidRPr="00C114B1" w:rsidRDefault="00BE2B2F" w:rsidP="00193D08">
      <w:pPr>
        <w:pStyle w:val="Titre"/>
        <w:rPr>
          <w:noProof/>
          <w:sz w:val="18"/>
          <w:szCs w:val="18"/>
        </w:rPr>
      </w:pPr>
      <w:r w:rsidRPr="00C114B1">
        <w:rPr>
          <w:noProof/>
          <w:sz w:val="18"/>
          <w:szCs w:val="18"/>
        </w:rPr>
        <w:t>Essences de bois d’oeuvre</w:t>
      </w:r>
    </w:p>
    <w:p w:rsidR="00BE2B2F" w:rsidRPr="00C114B1" w:rsidRDefault="00BE2B2F" w:rsidP="00193D08">
      <w:r w:rsidRPr="00C114B1">
        <w:t xml:space="preserve">Les bois utilisés pour les menuiseries sont des bois de pays, originaires du Cameroun et choisis parmi les essences suivantes :  </w:t>
      </w:r>
    </w:p>
    <w:p w:rsidR="00BE2B2F" w:rsidRPr="00C114B1" w:rsidRDefault="00BE2B2F" w:rsidP="00193D08">
      <w:r w:rsidRPr="00C114B1">
        <w:rPr>
          <w:u w:val="single"/>
        </w:rPr>
        <w:t>Menuiseries extérieures en Bois rouges</w:t>
      </w:r>
      <w:r w:rsidRPr="00C114B1">
        <w:t xml:space="preserve"> : Acajou, </w:t>
      </w:r>
      <w:proofErr w:type="spellStart"/>
      <w:r w:rsidRPr="00C114B1">
        <w:t>Afromosia</w:t>
      </w:r>
      <w:proofErr w:type="spellEnd"/>
      <w:r w:rsidRPr="00C114B1">
        <w:t xml:space="preserve">, </w:t>
      </w:r>
      <w:proofErr w:type="spellStart"/>
      <w:r w:rsidRPr="00C114B1">
        <w:t>Bete</w:t>
      </w:r>
      <w:proofErr w:type="spellEnd"/>
      <w:r w:rsidRPr="00C114B1">
        <w:t xml:space="preserve">, </w:t>
      </w:r>
      <w:proofErr w:type="spellStart"/>
      <w:r w:rsidRPr="00C114B1">
        <w:t>Doussié</w:t>
      </w:r>
      <w:proofErr w:type="spellEnd"/>
      <w:r w:rsidRPr="00C114B1">
        <w:t xml:space="preserve">, Iroko, </w:t>
      </w:r>
      <w:proofErr w:type="spellStart"/>
      <w:r w:rsidRPr="00C114B1">
        <w:t>Moabi</w:t>
      </w:r>
      <w:proofErr w:type="spellEnd"/>
      <w:r w:rsidRPr="00C114B1">
        <w:t xml:space="preserve">, </w:t>
      </w:r>
      <w:proofErr w:type="spellStart"/>
      <w:r w:rsidRPr="00C114B1">
        <w:t>Movingui</w:t>
      </w:r>
      <w:proofErr w:type="spellEnd"/>
      <w:r w:rsidRPr="00C114B1">
        <w:t xml:space="preserve">, </w:t>
      </w:r>
      <w:proofErr w:type="spellStart"/>
      <w:r w:rsidRPr="00C114B1">
        <w:t>Sapelli</w:t>
      </w:r>
      <w:proofErr w:type="spellEnd"/>
      <w:r w:rsidRPr="00C114B1">
        <w:t>.</w:t>
      </w:r>
    </w:p>
    <w:p w:rsidR="00BE2B2F" w:rsidRPr="00C114B1" w:rsidRDefault="00BE2B2F" w:rsidP="00193D08">
      <w:r w:rsidRPr="00C114B1">
        <w:rPr>
          <w:u w:val="single"/>
        </w:rPr>
        <w:t>Menuiseries intérieures en Bois rouges</w:t>
      </w:r>
      <w:r w:rsidRPr="00C114B1">
        <w:t xml:space="preserve"> : Acajou, </w:t>
      </w:r>
      <w:proofErr w:type="spellStart"/>
      <w:r w:rsidRPr="00C114B1">
        <w:t>Afromosia</w:t>
      </w:r>
      <w:proofErr w:type="spellEnd"/>
      <w:r w:rsidRPr="00C114B1">
        <w:t xml:space="preserve">, </w:t>
      </w:r>
      <w:proofErr w:type="spellStart"/>
      <w:r w:rsidRPr="00C114B1">
        <w:t>Bete</w:t>
      </w:r>
      <w:proofErr w:type="spellEnd"/>
      <w:r w:rsidRPr="00C114B1">
        <w:t xml:space="preserve">, </w:t>
      </w:r>
      <w:proofErr w:type="spellStart"/>
      <w:r w:rsidRPr="00C114B1">
        <w:t>Bilinga</w:t>
      </w:r>
      <w:proofErr w:type="spellEnd"/>
      <w:r w:rsidRPr="00C114B1">
        <w:t xml:space="preserve">, </w:t>
      </w:r>
      <w:proofErr w:type="spellStart"/>
      <w:r w:rsidRPr="00C114B1">
        <w:t>Doussié</w:t>
      </w:r>
      <w:proofErr w:type="spellEnd"/>
      <w:r w:rsidRPr="00C114B1">
        <w:t xml:space="preserve">, Iroko, </w:t>
      </w:r>
      <w:proofErr w:type="spellStart"/>
      <w:r w:rsidRPr="00C114B1">
        <w:t>Moabi</w:t>
      </w:r>
      <w:proofErr w:type="spellEnd"/>
      <w:r w:rsidRPr="00C114B1">
        <w:t xml:space="preserve">, </w:t>
      </w:r>
      <w:proofErr w:type="spellStart"/>
      <w:r w:rsidRPr="00C114B1">
        <w:t>Movingui</w:t>
      </w:r>
      <w:proofErr w:type="spellEnd"/>
      <w:r w:rsidRPr="00C114B1">
        <w:t xml:space="preserve">, Okoumé, </w:t>
      </w:r>
      <w:proofErr w:type="spellStart"/>
      <w:r w:rsidRPr="00C114B1">
        <w:t>Padouk</w:t>
      </w:r>
      <w:proofErr w:type="spellEnd"/>
      <w:r w:rsidRPr="00C114B1">
        <w:t xml:space="preserve">, </w:t>
      </w:r>
      <w:proofErr w:type="spellStart"/>
      <w:r w:rsidRPr="00C114B1">
        <w:t>Sapelli</w:t>
      </w:r>
      <w:proofErr w:type="spellEnd"/>
      <w:r w:rsidRPr="00C114B1">
        <w:t>, Sipo.</w:t>
      </w:r>
    </w:p>
    <w:p w:rsidR="00BE2B2F" w:rsidRPr="00C114B1" w:rsidRDefault="00BE2B2F" w:rsidP="00193D08">
      <w:r w:rsidRPr="00C114B1">
        <w:t xml:space="preserve">Menuiseries intérieures en Bois blancs : </w:t>
      </w:r>
      <w:proofErr w:type="spellStart"/>
      <w:r w:rsidRPr="00C114B1">
        <w:t>Ayous</w:t>
      </w:r>
      <w:proofErr w:type="spellEnd"/>
      <w:r w:rsidRPr="00C114B1">
        <w:t xml:space="preserve"> ou </w:t>
      </w:r>
      <w:proofErr w:type="spellStart"/>
      <w:r w:rsidRPr="00C114B1">
        <w:t>Frake</w:t>
      </w:r>
      <w:proofErr w:type="spellEnd"/>
    </w:p>
    <w:p w:rsidR="00BE2B2F" w:rsidRPr="00C114B1" w:rsidRDefault="00BE2B2F" w:rsidP="00193D08"/>
    <w:p w:rsidR="00BE2B2F" w:rsidRPr="00C114B1" w:rsidRDefault="00BE2B2F" w:rsidP="00193D08">
      <w:pPr>
        <w:pStyle w:val="Titre"/>
        <w:rPr>
          <w:noProof/>
          <w:sz w:val="18"/>
          <w:szCs w:val="18"/>
        </w:rPr>
      </w:pPr>
      <w:r w:rsidRPr="00C114B1">
        <w:rPr>
          <w:noProof/>
          <w:sz w:val="18"/>
          <w:szCs w:val="18"/>
        </w:rPr>
        <w:t>MISE EN ŒUVRE DES MENUISERIES EN BOIS</w:t>
      </w:r>
    </w:p>
    <w:p w:rsidR="00BE2B2F" w:rsidRPr="00C114B1" w:rsidRDefault="00BE2B2F" w:rsidP="00193D08">
      <w:r w:rsidRPr="00C114B1">
        <w:t xml:space="preserve">Les ouvrages sont réalisés de manière soigneuse avec des pièces de bois d’un seul tenant sciées en respectant le fil du bois. Les parements bruts et leurs rives sont droits et sans épaufrures. Les pièces aboutées et celles qui présentent des défauts dissimulés par masticage ne sont pas admises. </w:t>
      </w:r>
    </w:p>
    <w:p w:rsidR="00BE2B2F" w:rsidRPr="00C114B1" w:rsidRDefault="008434CF" w:rsidP="00193D08">
      <w:r w:rsidRPr="00C114B1">
        <w:t>Le c</w:t>
      </w:r>
      <w:r w:rsidR="00BE2B2F" w:rsidRPr="00C114B1">
        <w:t>o-contractant soumet les échantillons de toutes les essences de bois utilisées pour les travaux de menuiserie extérieurs et intérieurs à l’approbation de l’Ingénieur. Les pièces en bois gauchies ou qui présentent des défectuosités ne sont pas admises.</w:t>
      </w:r>
    </w:p>
    <w:p w:rsidR="00BE2B2F" w:rsidRPr="00C114B1" w:rsidRDefault="00BE2B2F" w:rsidP="00193D08">
      <w:r w:rsidRPr="00C114B1">
        <w:t>Toutes les dimensions sont prises sur les plans et vérifiées sur le site.</w:t>
      </w:r>
    </w:p>
    <w:p w:rsidR="00BE2B2F" w:rsidRPr="00C114B1" w:rsidRDefault="00BE2B2F" w:rsidP="00193D08">
      <w:pPr>
        <w:pStyle w:val="Titre"/>
        <w:rPr>
          <w:noProof/>
          <w:sz w:val="18"/>
          <w:szCs w:val="18"/>
        </w:rPr>
      </w:pPr>
      <w:r w:rsidRPr="00C114B1">
        <w:rPr>
          <w:noProof/>
          <w:sz w:val="18"/>
          <w:szCs w:val="18"/>
        </w:rPr>
        <w:t>Préparation du bois</w:t>
      </w:r>
    </w:p>
    <w:p w:rsidR="00BE2B2F" w:rsidRPr="00C114B1" w:rsidRDefault="00BE2B2F" w:rsidP="00193D08">
      <w:r w:rsidRPr="00C114B1">
        <w:t>Les travaux de menuiserie débutent avec la préparation du bois de construction. Les ouvrages en bois sont réalisés au fur et à mesure de l’avancement des travaux et sont préfabriqués en atelier.</w:t>
      </w:r>
    </w:p>
    <w:p w:rsidR="00BE2B2F" w:rsidRPr="00C114B1" w:rsidRDefault="008434CF" w:rsidP="00193D08">
      <w:r w:rsidRPr="00C114B1">
        <w:t>Le c</w:t>
      </w:r>
      <w:r w:rsidR="00BE2B2F" w:rsidRPr="00C114B1">
        <w:t>o-contractant établit un prototype pour chaque élément de menuiserie qui est soumis à l’approbation de l’Ingénieur.</w:t>
      </w:r>
    </w:p>
    <w:p w:rsidR="00182362" w:rsidRPr="00C114B1" w:rsidRDefault="00182362" w:rsidP="00193D08"/>
    <w:p w:rsidR="00182362" w:rsidRPr="00C114B1" w:rsidRDefault="00182362" w:rsidP="00193D08"/>
    <w:p w:rsidR="00BE2B2F" w:rsidRPr="00C114B1" w:rsidRDefault="00BE2B2F" w:rsidP="00193D08">
      <w:pPr>
        <w:pStyle w:val="Titre"/>
        <w:rPr>
          <w:noProof/>
          <w:sz w:val="18"/>
          <w:szCs w:val="18"/>
        </w:rPr>
      </w:pPr>
      <w:r w:rsidRPr="00C114B1">
        <w:rPr>
          <w:noProof/>
          <w:sz w:val="18"/>
          <w:szCs w:val="18"/>
        </w:rPr>
        <w:t>Conservation du bois</w:t>
      </w:r>
    </w:p>
    <w:p w:rsidR="00BE2B2F" w:rsidRPr="00C114B1" w:rsidRDefault="00BE2B2F" w:rsidP="00193D08">
      <w:r w:rsidRPr="00C114B1">
        <w:t xml:space="preserve">Toutes les pièces de bois destinées à la réalisation des menuiseries intérieures et extérieures (cadres de portes et placards) sont protégées par imprégnation de produits liquides anti xylophages, insecticides et fongicides. Tous les bois de structure reçoivent une couche de protection, conformément à la norme B.S. 1282. </w:t>
      </w:r>
    </w:p>
    <w:p w:rsidR="00BE2B2F" w:rsidRPr="00C114B1" w:rsidRDefault="00BE2B2F" w:rsidP="00193D08">
      <w:r w:rsidRPr="00C114B1">
        <w:t xml:space="preserve">Tous les bois sont traités après découpage et avant assemblage. Lorsqu’un élément en bois est découpé après traitement, les faces coupées sont immédiatement enduites d’une couche de protection. </w:t>
      </w:r>
    </w:p>
    <w:p w:rsidR="00BE2B2F" w:rsidRPr="00C114B1" w:rsidRDefault="00BE2B2F" w:rsidP="00193D08">
      <w:r w:rsidRPr="00C114B1">
        <w:t>L'application est réalisée par un trempage à froid de 30 secondes à 3 minutes. La consommation de produit est au minimum de 250 g/m</w:t>
      </w:r>
      <w:r w:rsidRPr="00C114B1">
        <w:rPr>
          <w:vertAlign w:val="superscript"/>
        </w:rPr>
        <w:t>2</w:t>
      </w:r>
      <w:r w:rsidRPr="00C114B1">
        <w:t xml:space="preserve"> de surface traitée ou 15 Kg/m</w:t>
      </w:r>
      <w:r w:rsidRPr="00C114B1">
        <w:rPr>
          <w:vertAlign w:val="superscript"/>
        </w:rPr>
        <w:t>3</w:t>
      </w:r>
      <w:r w:rsidRPr="00C114B1">
        <w:t xml:space="preserve"> de charpente. </w:t>
      </w:r>
    </w:p>
    <w:p w:rsidR="00BE2B2F" w:rsidRPr="00C114B1" w:rsidRDefault="00BE2B2F" w:rsidP="00193D08">
      <w:r w:rsidRPr="00C114B1">
        <w:t>En attendant leur mise en place, les ouvrages de menuiserie sont entreposés à l'abri de l’humidité et dans des conditions telles que leur qualité ne risque pas d'en être affectée. Les pièces de bois sont protégées contre les intempéries et calées jusqu’à la fixation.</w:t>
      </w:r>
    </w:p>
    <w:p w:rsidR="00BE2B2F" w:rsidRPr="00C114B1" w:rsidRDefault="00BE2B2F" w:rsidP="00193D08">
      <w:pPr>
        <w:pStyle w:val="Titre"/>
        <w:rPr>
          <w:noProof/>
          <w:sz w:val="18"/>
          <w:szCs w:val="18"/>
        </w:rPr>
      </w:pPr>
      <w:r w:rsidRPr="00C114B1">
        <w:rPr>
          <w:noProof/>
          <w:sz w:val="18"/>
          <w:szCs w:val="18"/>
        </w:rPr>
        <w:t>Assemblages</w:t>
      </w:r>
    </w:p>
    <w:p w:rsidR="00BE2B2F" w:rsidRPr="00C114B1" w:rsidRDefault="00BE2B2F" w:rsidP="00193D08">
      <w:r w:rsidRPr="00C114B1">
        <w:lastRenderedPageBreak/>
        <w:t>Les assemblages sont préparés en atelier et assemblées par emboîtement, clouage, vissage, collage, etc.  Les joints des assemblages collés doivent être arrondis s’ils ne sont pas façonnés. Les pièces usinées et toutes les parties visibles, font l’objet d’une finition à la main : rabotage et ponçage soigné. Les pièces d’assemblage (languettes, etc.) sont réalisées en bois dur.</w:t>
      </w:r>
    </w:p>
    <w:p w:rsidR="00BE2B2F" w:rsidRPr="00C114B1" w:rsidRDefault="00BE2B2F" w:rsidP="00193D08">
      <w:r w:rsidRPr="00C114B1">
        <w:t xml:space="preserve">Les coupes d'onglets sont franches et dressées en vue de réaliser des joints avec des raccords parfaits. Les têtes de clous et les chevilles sont chassées à une profondeur de 1,5 mm environ, ainsi que les pièces de quincaillerie destinées à être masquées par un enduit et peint. Les assemblages à tenons et mortaises sont parfaitement ajustés et maintenus à l'aide de chevilles de bois ou de métal d'un modèle agréé. </w:t>
      </w:r>
    </w:p>
    <w:p w:rsidR="00BE2B2F" w:rsidRPr="00C114B1" w:rsidRDefault="00BE2B2F" w:rsidP="00193D08">
      <w:r w:rsidRPr="00C114B1">
        <w:t>Toutes les entailles destinées à recevoir des pièces de quincaillerie sont recouvertes d’une peinture de protection anticorrosion, antirouille avant pose. Les parties mobiles de menuiseries doivent fonctionner sans difficulté et se joindre entre elles ou avec les parties fixes avec un jeu calculé pour ne pas excéder, avant peinture, 1,5 mm une fois les bois stabilisés au dégréé d'humidification du milieu d'utilisation.</w:t>
      </w:r>
    </w:p>
    <w:p w:rsidR="00BE2B2F" w:rsidRPr="00C114B1" w:rsidRDefault="00BE2B2F" w:rsidP="00193D08">
      <w:r w:rsidRPr="00C114B1">
        <w:t>Les menuiseries sont posées avec soin sur les parements. Tous les trous, scellements, raccords concernant les travaux de m</w:t>
      </w:r>
      <w:r w:rsidR="008434CF" w:rsidRPr="00C114B1">
        <w:t>enuiseries sont à la charge du c</w:t>
      </w:r>
      <w:r w:rsidRPr="00C114B1">
        <w:t>o-contractant. Les menuiseries sont soigneusement protégées au cours de l’ajustage, de l’assemblage e</w:t>
      </w:r>
      <w:r w:rsidR="008434CF" w:rsidRPr="00C114B1">
        <w:t>t après leur mise en place. Le c</w:t>
      </w:r>
      <w:r w:rsidRPr="00C114B1">
        <w:t>o-contractant assure l'entretien des ouvrages jusqu’à la réception définitive.</w:t>
      </w:r>
    </w:p>
    <w:p w:rsidR="00BE2B2F" w:rsidRPr="00C114B1" w:rsidRDefault="00BE2B2F" w:rsidP="00193D08">
      <w:pPr>
        <w:pStyle w:val="Titre"/>
        <w:rPr>
          <w:noProof/>
          <w:sz w:val="18"/>
          <w:szCs w:val="18"/>
        </w:rPr>
      </w:pPr>
      <w:r w:rsidRPr="00C114B1">
        <w:rPr>
          <w:noProof/>
          <w:sz w:val="18"/>
          <w:szCs w:val="18"/>
        </w:rPr>
        <w:t xml:space="preserve">Blocs portes </w:t>
      </w:r>
    </w:p>
    <w:p w:rsidR="00BE2B2F" w:rsidRPr="00C114B1" w:rsidRDefault="00BE2B2F" w:rsidP="00193D08">
      <w:r w:rsidRPr="00C114B1">
        <w:t>Les vantaux des portes sont conformes aux normes françaises NF P23-302, 303, 304, 315. Notamment, elles sont conformes aux largeurs de passage minimales et prennent en compte l’accessibilité des locaux aux personnes handicapées.</w:t>
      </w:r>
    </w:p>
    <w:p w:rsidR="00BE2B2F" w:rsidRPr="00C114B1" w:rsidRDefault="00BE2B2F" w:rsidP="00193D08">
      <w:r w:rsidRPr="00C114B1">
        <w:t>Les portes sont réalisées en bois massif. Le ferrage est réalisé par 3 paumelles doubles de 140 mm pour chaque vantail avec butoir à douille sur les portes à double vantaux et crémone en applique.</w:t>
      </w:r>
    </w:p>
    <w:p w:rsidR="00BE2B2F" w:rsidRPr="00C114B1" w:rsidRDefault="00BE2B2F" w:rsidP="00193D08">
      <w:r w:rsidRPr="00C114B1">
        <w:t>Les portes sont équipées de serrures avec bouton de condamnation.</w:t>
      </w:r>
    </w:p>
    <w:p w:rsidR="00BE2B2F" w:rsidRPr="00C114B1" w:rsidRDefault="00BE2B2F" w:rsidP="00193D08">
      <w:r w:rsidRPr="00C114B1">
        <w:t xml:space="preserve">Les huisseries en bois, sont fournies et posées rabotées sur les quatre faces. Les angles sont adoucis, avec pose à coupe d'onglet. </w:t>
      </w:r>
    </w:p>
    <w:p w:rsidR="00BE2B2F" w:rsidRPr="00C114B1" w:rsidRDefault="00645B2C" w:rsidP="00193D08">
      <w:pPr>
        <w:pStyle w:val="Titre"/>
        <w:rPr>
          <w:noProof/>
          <w:sz w:val="18"/>
          <w:szCs w:val="18"/>
        </w:rPr>
      </w:pPr>
      <w:r w:rsidRPr="00C114B1">
        <w:rPr>
          <w:noProof/>
          <w:sz w:val="18"/>
          <w:szCs w:val="18"/>
        </w:rPr>
        <w:t>Faux-</w:t>
      </w:r>
      <w:r w:rsidR="00BE2B2F" w:rsidRPr="00C114B1">
        <w:rPr>
          <w:noProof/>
          <w:sz w:val="18"/>
          <w:szCs w:val="18"/>
        </w:rPr>
        <w:t>plafonds</w:t>
      </w:r>
    </w:p>
    <w:p w:rsidR="00BE2B2F" w:rsidRPr="00C114B1" w:rsidRDefault="00BE2B2F" w:rsidP="00193D08">
      <w:r w:rsidRPr="00C114B1">
        <w:t>Les faux</w:t>
      </w:r>
      <w:r w:rsidR="00645B2C" w:rsidRPr="00C114B1">
        <w:t>-</w:t>
      </w:r>
      <w:r w:rsidRPr="00C114B1">
        <w:t>plafonds en contreplaqué à peindre de 5 mm d'épaisseur, sont constitués de plaques de dimension 60x120 cm à joints décalés, avec pose à joints creux sur ossature en bois raboté de section 4x8 cm, selon une trame de 60x60 cm ou suivant indications de l’Ingénieur.</w:t>
      </w:r>
    </w:p>
    <w:p w:rsidR="00BE2B2F" w:rsidRPr="00C114B1" w:rsidRDefault="00BE2B2F" w:rsidP="00193D08">
      <w:pPr>
        <w:pStyle w:val="Titre"/>
        <w:rPr>
          <w:noProof/>
          <w:sz w:val="18"/>
          <w:szCs w:val="18"/>
        </w:rPr>
      </w:pPr>
      <w:r w:rsidRPr="00C114B1">
        <w:rPr>
          <w:noProof/>
          <w:sz w:val="18"/>
          <w:szCs w:val="18"/>
        </w:rPr>
        <w:t>CARACTERISTIQUES DES FERRURES ET DES SERRURERIES</w:t>
      </w:r>
    </w:p>
    <w:p w:rsidR="00BE2B2F" w:rsidRPr="00C114B1" w:rsidRDefault="00BE2B2F" w:rsidP="00193D08">
      <w:pPr>
        <w:pStyle w:val="Titre"/>
        <w:rPr>
          <w:noProof/>
          <w:sz w:val="18"/>
          <w:szCs w:val="18"/>
        </w:rPr>
      </w:pPr>
      <w:r w:rsidRPr="00C114B1">
        <w:rPr>
          <w:noProof/>
          <w:sz w:val="18"/>
          <w:szCs w:val="18"/>
        </w:rPr>
        <w:t>Généralités</w:t>
      </w:r>
    </w:p>
    <w:p w:rsidR="00BE2B2F" w:rsidRPr="00C114B1" w:rsidRDefault="00BE2B2F" w:rsidP="00193D08">
      <w:r w:rsidRPr="00C114B1">
        <w:t>Tous les articles de quincaillerie sont en métal inoxydable ou protégés contre la corrosion.</w:t>
      </w:r>
    </w:p>
    <w:p w:rsidR="00BE2B2F" w:rsidRPr="00C114B1" w:rsidRDefault="008434CF" w:rsidP="00193D08">
      <w:r w:rsidRPr="00C114B1">
        <w:t>Le c</w:t>
      </w:r>
      <w:r w:rsidR="00BE2B2F" w:rsidRPr="00C114B1">
        <w:t>o-contractant est tenu de justifier la provenance des articles de quincaillerie utilisés.</w:t>
      </w:r>
    </w:p>
    <w:p w:rsidR="00BE2B2F" w:rsidRPr="00C114B1" w:rsidRDefault="00BE2B2F" w:rsidP="00193D08">
      <w:r w:rsidRPr="00C114B1">
        <w:t>Les dimensions et la force des articles de ferrage et de quincaillerie devront toujours être adaptées aux dimensions et poids des ouvrages considérés, ainsi qu'à leur usage.</w:t>
      </w:r>
    </w:p>
    <w:p w:rsidR="00BE2B2F" w:rsidRPr="00C114B1" w:rsidRDefault="00BE2B2F" w:rsidP="00193D08">
      <w:r w:rsidRPr="00C114B1">
        <w:t>Toutes les serrures, batteuses, verrous et autres articles à gâche, comprennent la ou les gâches correspondantes.</w:t>
      </w:r>
    </w:p>
    <w:p w:rsidR="00BE2B2F" w:rsidRPr="00C114B1" w:rsidRDefault="00BE2B2F" w:rsidP="00193D08">
      <w:r w:rsidRPr="00C114B1">
        <w:t>Les articles de quincaillerie qui comportent des mécanismes ou des parties mobiles, sont graissés avant installation.</w:t>
      </w:r>
    </w:p>
    <w:p w:rsidR="00BE2B2F" w:rsidRPr="00C114B1" w:rsidRDefault="00BE2B2F" w:rsidP="00193D08">
      <w:r w:rsidRPr="00C114B1">
        <w:t>Les modèles définitivement adoptés sont déposés au bureau de chantier et soumis à l’approbation du Maître d’œuvre. Ils restent disponibles jusqu'à la Réception Provisoire des travaux.</w:t>
      </w:r>
    </w:p>
    <w:p w:rsidR="00BE2B2F" w:rsidRPr="00C114B1" w:rsidRDefault="00BE2B2F" w:rsidP="00193D08">
      <w:r w:rsidRPr="00C114B1">
        <w:t>L’ensemble des canons de serrures est réalisé sur un organigramme de passe général.</w:t>
      </w:r>
    </w:p>
    <w:p w:rsidR="00BE2B2F" w:rsidRPr="00C114B1" w:rsidRDefault="00BE2B2F" w:rsidP="00193D08">
      <w:pPr>
        <w:pStyle w:val="Titre"/>
        <w:rPr>
          <w:noProof/>
          <w:sz w:val="18"/>
          <w:szCs w:val="18"/>
        </w:rPr>
      </w:pPr>
      <w:r w:rsidRPr="00C114B1">
        <w:rPr>
          <w:noProof/>
          <w:sz w:val="18"/>
          <w:szCs w:val="18"/>
        </w:rPr>
        <w:t>Ferrures</w:t>
      </w:r>
    </w:p>
    <w:p w:rsidR="00BE2B2F" w:rsidRPr="00C114B1" w:rsidRDefault="00BE2B2F" w:rsidP="00193D08">
      <w:r w:rsidRPr="00C114B1">
        <w:t xml:space="preserve">Les ferrures sont réalisées en métal inoxydable ou revêtues d’une Peinture de protection anticorrosion, antirouille. Les pièces métalliques présentent des surfaces nettes et planes. Les pièces percées, usinées ou mises en forme par pliage font l’objet d’un travail particulièrement soigné. Les pièces qui présentent des défauts pouvant compromettre la solidité des ouvrages ne sont pas admises. </w:t>
      </w:r>
    </w:p>
    <w:p w:rsidR="00BE2B2F" w:rsidRPr="00C114B1" w:rsidRDefault="00BE2B2F" w:rsidP="00193D08">
      <w:r w:rsidRPr="00C114B1">
        <w:t>Les pattes à scellement, les équerres, paumelles, etc. sont posées sur entailles et fixées par des vis fraisées à têtes plates qui ne doivent pas dépasser le niveau des ferrures. Les ferrures (paumelles, équerres, etc.) reçoivent deux couches d’une Peinture de protection anticorrosion, antirouille avant leur pose.</w:t>
      </w:r>
    </w:p>
    <w:p w:rsidR="00BE2B2F" w:rsidRPr="00C114B1" w:rsidRDefault="00BE2B2F" w:rsidP="00193D08">
      <w:r w:rsidRPr="00C114B1">
        <w:lastRenderedPageBreak/>
        <w:t>Les entailles nécessaires à l'encastrement des ferrures sont exécutées avec précision. Elles ne doivent pas créer de fissuration ou de défauts susceptibles de compromettre la résistance initiale des assemblages. Elles ne doivent pas non plus occasionner des altérations de surface sur le bois.</w:t>
      </w:r>
    </w:p>
    <w:p w:rsidR="00BE2B2F" w:rsidRPr="00C114B1" w:rsidRDefault="00BE2B2F" w:rsidP="00193D08">
      <w:r w:rsidRPr="00C114B1">
        <w:t>Les portes sont équipées de butoir de sol en élastomère sur corps métallique fixé au sol par vis et cheville.</w:t>
      </w:r>
    </w:p>
    <w:p w:rsidR="00BE2B2F" w:rsidRPr="00C114B1" w:rsidRDefault="00BE2B2F" w:rsidP="00193D08">
      <w:pPr>
        <w:pStyle w:val="Titre"/>
        <w:rPr>
          <w:noProof/>
          <w:sz w:val="18"/>
          <w:szCs w:val="18"/>
        </w:rPr>
      </w:pPr>
      <w:r w:rsidRPr="00C114B1">
        <w:rPr>
          <w:noProof/>
          <w:sz w:val="18"/>
          <w:szCs w:val="18"/>
        </w:rPr>
        <w:t>Serrurerie</w:t>
      </w:r>
    </w:p>
    <w:p w:rsidR="00BE2B2F" w:rsidRPr="00C114B1" w:rsidRDefault="00BE2B2F" w:rsidP="00193D08">
      <w:r w:rsidRPr="00C114B1">
        <w:t>Les portes sont équipées de serrures verticales à mortaiser ou en applique multipoints, avec coffre en acier galvanisé, pêne dormant 1/2 tour rectangulaire avec gâches nickelées.</w:t>
      </w:r>
    </w:p>
    <w:p w:rsidR="00BE2B2F" w:rsidRPr="00C114B1" w:rsidRDefault="00BE2B2F" w:rsidP="00193D08">
      <w:r w:rsidRPr="00C114B1">
        <w:t xml:space="preserve">Les béquilles intérieure et extérieure, sont montées en ensembles complets solidarisés, sur plaques fondues avec piliers taraudés intégrés et assemblage invisible côté extérieur par 2 vis M4 </w:t>
      </w:r>
      <w:proofErr w:type="spellStart"/>
      <w:r w:rsidRPr="00C114B1">
        <w:t>traversantes</w:t>
      </w:r>
      <w:proofErr w:type="spellEnd"/>
      <w:r w:rsidRPr="00C114B1">
        <w:t xml:space="preserve">, avec </w:t>
      </w:r>
      <w:proofErr w:type="spellStart"/>
      <w:r w:rsidRPr="00C114B1">
        <w:t>fouillot</w:t>
      </w:r>
      <w:proofErr w:type="spellEnd"/>
      <w:r w:rsidRPr="00C114B1">
        <w:t xml:space="preserve"> carré de </w:t>
      </w:r>
      <w:smartTag w:uri="urn:schemas-microsoft-com:office:smarttags" w:element="metricconverter">
        <w:smartTagPr>
          <w:attr w:name="ProductID" w:val="7 mm"/>
        </w:smartTagPr>
        <w:r w:rsidRPr="00C114B1">
          <w:t>7 mm</w:t>
        </w:r>
      </w:smartTag>
      <w:r w:rsidRPr="00C114B1">
        <w:t xml:space="preserve"> et vis, pour portes d’épaisseur 40mm et serrure avec entraxe de 70mm. </w:t>
      </w:r>
    </w:p>
    <w:p w:rsidR="00BE2B2F" w:rsidRPr="00C114B1" w:rsidRDefault="00BE2B2F" w:rsidP="00193D08">
      <w:r w:rsidRPr="00C114B1">
        <w:t xml:space="preserve">La finition est de type chromée miroir ou aluminium ou bronze anodisé. </w:t>
      </w:r>
    </w:p>
    <w:p w:rsidR="00BE2B2F" w:rsidRPr="00C114B1" w:rsidRDefault="00BE2B2F" w:rsidP="00193D08">
      <w:r w:rsidRPr="00C114B1">
        <w:t>Les cylindres utilisés sont des cylindres de sûreté à profil européen, à double entrée, avec condamnation à deux tours certifiés A2P et résistant à la corrosion. Chaque cylindre est livré avec 3 clés.</w:t>
      </w:r>
    </w:p>
    <w:p w:rsidR="00BE2B2F" w:rsidRPr="00C114B1" w:rsidRDefault="00BE2B2F" w:rsidP="00193D08">
      <w:pPr>
        <w:pStyle w:val="Titre"/>
        <w:rPr>
          <w:noProof/>
          <w:sz w:val="18"/>
          <w:szCs w:val="18"/>
        </w:rPr>
      </w:pPr>
      <w:r w:rsidRPr="00C114B1">
        <w:rPr>
          <w:noProof/>
          <w:sz w:val="18"/>
          <w:szCs w:val="18"/>
        </w:rPr>
        <w:t>Visserie</w:t>
      </w:r>
    </w:p>
    <w:p w:rsidR="00BE2B2F" w:rsidRPr="00C114B1" w:rsidRDefault="00BE2B2F" w:rsidP="00193D08">
      <w:r w:rsidRPr="00C114B1">
        <w:t>Les vis comportent un corps cylindrique dans la partie non taraudée, un filet mince et tranchant, le fond du pas en forme de gorge et un pas bien égal en hauteur. L'emploi de fausses vis, dites "vis à garnir" est interdit. Les vis ordinaires ne doivent pas être enfoncées au marteau.</w:t>
      </w:r>
    </w:p>
    <w:p w:rsidR="00BE2B2F" w:rsidRPr="00C114B1" w:rsidRDefault="00BE2B2F" w:rsidP="00193D08">
      <w:pPr>
        <w:rPr>
          <w:rFonts w:eastAsia="Batang"/>
        </w:rPr>
      </w:pPr>
      <w:r w:rsidRPr="00C114B1">
        <w:rPr>
          <w:rFonts w:eastAsia="Batang"/>
        </w:rPr>
        <w:t>REVETEMENTS MURS ET SOLS</w:t>
      </w:r>
    </w:p>
    <w:p w:rsidR="0009356B" w:rsidRPr="00C114B1" w:rsidRDefault="00BE2B2F" w:rsidP="0009356B">
      <w:pPr>
        <w:pStyle w:val="Titre3"/>
        <w:jc w:val="left"/>
        <w:rPr>
          <w:sz w:val="18"/>
        </w:rPr>
      </w:pPr>
      <w:r w:rsidRPr="00C114B1">
        <w:rPr>
          <w:b w:val="0"/>
          <w:noProof/>
          <w:sz w:val="18"/>
        </w:rPr>
        <w:t xml:space="preserve"> </w:t>
      </w:r>
      <w:r w:rsidR="0009356B" w:rsidRPr="00C114B1">
        <w:rPr>
          <w:sz w:val="18"/>
        </w:rPr>
        <w:t>Support : Le co-contractant est tenu, de requérir l’avis préalable de l’Ingénieur  concernant la nature des supports.  Dans le cas où une étanchéité est prévue avant la pose du revêtement sur le support, le co-contractant s’assure que le produit d’étanchéité ne tache pas le revêtement.</w:t>
      </w:r>
    </w:p>
    <w:p w:rsidR="0009356B" w:rsidRPr="00C114B1" w:rsidRDefault="0009356B" w:rsidP="0009356B">
      <w:pPr>
        <w:pStyle w:val="Titre3"/>
        <w:jc w:val="left"/>
        <w:rPr>
          <w:sz w:val="18"/>
        </w:rPr>
      </w:pPr>
      <w:r w:rsidRPr="00C114B1">
        <w:rPr>
          <w:sz w:val="18"/>
        </w:rPr>
        <w:t>Revêtement des supports : Les supports constitués par des blocs maçonnerie manufacturés sont arrosés abondamment puis reçoivent un crépi dressé et non lissé soit en mortier de chaux dosé à raison de 350 Kg de ciment par m</w:t>
      </w:r>
      <w:r w:rsidRPr="00C114B1">
        <w:rPr>
          <w:sz w:val="18"/>
          <w:vertAlign w:val="superscript"/>
        </w:rPr>
        <w:t>3</w:t>
      </w:r>
      <w:r w:rsidRPr="00C114B1">
        <w:rPr>
          <w:sz w:val="18"/>
        </w:rPr>
        <w:t xml:space="preserve"> de sable, soit en mortier bâtard dosé à raison de 200 Kg de ciment et 100 Kg de chaux par m</w:t>
      </w:r>
      <w:r w:rsidRPr="00C114B1">
        <w:rPr>
          <w:sz w:val="18"/>
          <w:vertAlign w:val="superscript"/>
        </w:rPr>
        <w:t>3</w:t>
      </w:r>
      <w:r w:rsidRPr="00C114B1">
        <w:rPr>
          <w:sz w:val="18"/>
        </w:rPr>
        <w:t xml:space="preserve"> de sable.</w:t>
      </w:r>
    </w:p>
    <w:p w:rsidR="00BE2B2F" w:rsidRPr="00C114B1" w:rsidRDefault="00BE2B2F" w:rsidP="00193D08">
      <w:pPr>
        <w:pStyle w:val="Titre"/>
        <w:rPr>
          <w:noProof/>
          <w:sz w:val="18"/>
          <w:szCs w:val="18"/>
        </w:rPr>
      </w:pPr>
      <w:r w:rsidRPr="00C114B1">
        <w:rPr>
          <w:noProof/>
          <w:sz w:val="18"/>
          <w:szCs w:val="18"/>
        </w:rPr>
        <w:t xml:space="preserve">GENERALITES SUR LES REVETEMENTS DE MURS ET DE SOLS </w:t>
      </w:r>
    </w:p>
    <w:p w:rsidR="00BE2B2F" w:rsidRPr="00C114B1" w:rsidRDefault="00BE2B2F" w:rsidP="00193D08">
      <w:r w:rsidRPr="00C114B1">
        <w:t xml:space="preserve">Le </w:t>
      </w:r>
      <w:r w:rsidR="008434CF" w:rsidRPr="00C114B1">
        <w:t>c</w:t>
      </w:r>
      <w:r w:rsidRPr="00C114B1">
        <w:t>o-contractant doit se conformer aux prescriptions techniques des qualités de matériaux et mise en œuvre définies au cahier des charges "revêtement des sols", "scellés" N° 52 établis par le C.S.T.B ; 4 Avenue du Recteur Poincaré, Paris 16</w:t>
      </w:r>
      <w:r w:rsidRPr="00C114B1">
        <w:rPr>
          <w:vertAlign w:val="superscript"/>
        </w:rPr>
        <w:t>ème</w:t>
      </w:r>
      <w:r w:rsidRPr="00C114B1">
        <w:t>.</w:t>
      </w:r>
    </w:p>
    <w:p w:rsidR="00BE2B2F" w:rsidRPr="00C114B1" w:rsidRDefault="00BE2B2F" w:rsidP="00193D08">
      <w:pPr>
        <w:pStyle w:val="Titre"/>
        <w:rPr>
          <w:noProof/>
          <w:sz w:val="18"/>
          <w:szCs w:val="18"/>
        </w:rPr>
      </w:pPr>
      <w:r w:rsidRPr="00C114B1">
        <w:rPr>
          <w:noProof/>
          <w:sz w:val="18"/>
          <w:szCs w:val="18"/>
        </w:rPr>
        <w:t>REVETEMENTS VERTICAUX</w:t>
      </w:r>
    </w:p>
    <w:p w:rsidR="00BE2B2F" w:rsidRPr="00C114B1" w:rsidRDefault="00BE2B2F" w:rsidP="00193D08">
      <w:r w:rsidRPr="00C114B1">
        <w:t>Les supports de béton armé ou béton de ciment lissé sont piqués et, après arrosage il est exécuté un crépi ou un gobetis semblable à ceux décrits à l'article ci-dessus.</w:t>
      </w:r>
    </w:p>
    <w:p w:rsidR="00BE2B2F" w:rsidRPr="00C114B1" w:rsidRDefault="008434CF" w:rsidP="00193D08">
      <w:r w:rsidRPr="00C114B1">
        <w:t>Le c</w:t>
      </w:r>
      <w:r w:rsidR="00BE2B2F" w:rsidRPr="00C114B1">
        <w:t>o-contractant chargé de ce lot devra s'assurer que le plomb mesuré sur la hauteur sous plafond ne dépasse pas 1cm</w:t>
      </w:r>
    </w:p>
    <w:p w:rsidR="00BE2B2F" w:rsidRPr="00C114B1" w:rsidRDefault="00BE2B2F" w:rsidP="00193D08">
      <w:r w:rsidRPr="00C114B1">
        <w:t xml:space="preserve">La fausse équerre des murs ou cloisons dont la perpendiculaire est exigée en vue des travaux de revêtement de parois, ne doit pas dépasser 5 mm pour 2 m de long de parois d'une longueur supérieur à 2 m, la fausse équerre dans une pièce ne devant pas dépasser 2 </w:t>
      </w:r>
      <w:proofErr w:type="spellStart"/>
      <w:r w:rsidRPr="00C114B1">
        <w:t>mm.</w:t>
      </w:r>
      <w:proofErr w:type="spellEnd"/>
    </w:p>
    <w:p w:rsidR="00BE2B2F" w:rsidRPr="00C114B1" w:rsidRDefault="00BE2B2F" w:rsidP="0009356B">
      <w:pPr>
        <w:pStyle w:val="Titre3"/>
        <w:jc w:val="left"/>
        <w:rPr>
          <w:sz w:val="18"/>
        </w:rPr>
      </w:pPr>
      <w:r w:rsidRPr="00C114B1">
        <w:rPr>
          <w:sz w:val="18"/>
        </w:rPr>
        <w:t>Passage des canalisations : Les réservations et les raccords pour les passages des canalisations d’électricité sont mis en place avant la pose des revêtements.</w:t>
      </w:r>
    </w:p>
    <w:p w:rsidR="00BE2B2F" w:rsidRPr="00C114B1" w:rsidRDefault="00BE2B2F" w:rsidP="0009356B">
      <w:pPr>
        <w:pStyle w:val="Titre3"/>
        <w:jc w:val="left"/>
        <w:rPr>
          <w:sz w:val="18"/>
        </w:rPr>
      </w:pPr>
      <w:r w:rsidRPr="00C114B1">
        <w:rPr>
          <w:sz w:val="18"/>
        </w:rPr>
        <w:t>Joints de dilatation et de retrait : Les joints prévus par l’Ingénieur doivent être respectés par le Cocontractant.</w:t>
      </w:r>
    </w:p>
    <w:p w:rsidR="00BE2B2F" w:rsidRPr="00C114B1" w:rsidRDefault="00BE2B2F" w:rsidP="0009356B">
      <w:pPr>
        <w:pStyle w:val="Titre3"/>
        <w:jc w:val="left"/>
        <w:rPr>
          <w:sz w:val="18"/>
        </w:rPr>
      </w:pPr>
      <w:r w:rsidRPr="00C114B1">
        <w:rPr>
          <w:sz w:val="18"/>
        </w:rPr>
        <w:t>Composition des mortiers de pose : Le liant utilisé est du ciment Portland CP J35.  Les liants employés ne doivent pas être chauds, ni "éventés".  Le sable employé est du sable de rivière tamisé. L'emploi des sables argileux est formellement interdit.</w:t>
      </w:r>
    </w:p>
    <w:p w:rsidR="00BE2B2F" w:rsidRPr="00C114B1" w:rsidRDefault="00BE2B2F" w:rsidP="0009356B">
      <w:pPr>
        <w:pStyle w:val="Titre3"/>
        <w:jc w:val="left"/>
        <w:rPr>
          <w:sz w:val="18"/>
        </w:rPr>
      </w:pPr>
      <w:r w:rsidRPr="00C114B1">
        <w:rPr>
          <w:sz w:val="18"/>
        </w:rPr>
        <w:t>Confection des mortiers de pose : 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w:t>
      </w:r>
    </w:p>
    <w:p w:rsidR="0009356B" w:rsidRPr="00C114B1" w:rsidRDefault="0009356B" w:rsidP="0009356B"/>
    <w:p w:rsidR="0009356B" w:rsidRPr="00C114B1" w:rsidRDefault="0009356B" w:rsidP="0009356B"/>
    <w:p w:rsidR="0009356B" w:rsidRPr="00C114B1" w:rsidRDefault="0009356B" w:rsidP="0009356B"/>
    <w:p w:rsidR="00BE2B2F" w:rsidRPr="00C114B1" w:rsidRDefault="00BE2B2F" w:rsidP="00193D08">
      <w:pPr>
        <w:rPr>
          <w:rFonts w:eastAsia="Batang"/>
        </w:rPr>
      </w:pPr>
      <w:r w:rsidRPr="00C114B1">
        <w:rPr>
          <w:rFonts w:eastAsia="Batang"/>
        </w:rPr>
        <w:t xml:space="preserve">PEINTURES ET VERNIS </w:t>
      </w:r>
    </w:p>
    <w:p w:rsidR="00BE2B2F" w:rsidRPr="00C114B1" w:rsidRDefault="00BE2B2F" w:rsidP="00193D08">
      <w:pPr>
        <w:pStyle w:val="Titre"/>
        <w:rPr>
          <w:noProof/>
          <w:sz w:val="18"/>
          <w:szCs w:val="18"/>
        </w:rPr>
      </w:pPr>
      <w:r w:rsidRPr="00C114B1">
        <w:rPr>
          <w:noProof/>
          <w:sz w:val="18"/>
          <w:szCs w:val="18"/>
        </w:rPr>
        <w:t>GENERALITES DES PEINTURES</w:t>
      </w:r>
    </w:p>
    <w:p w:rsidR="00BE2B2F" w:rsidRPr="00C114B1" w:rsidRDefault="00BE2B2F" w:rsidP="00193D08">
      <w:pPr>
        <w:pStyle w:val="Titre"/>
        <w:rPr>
          <w:noProof/>
          <w:sz w:val="18"/>
          <w:szCs w:val="18"/>
        </w:rPr>
      </w:pPr>
      <w:r w:rsidRPr="00C114B1">
        <w:rPr>
          <w:noProof/>
          <w:sz w:val="18"/>
          <w:szCs w:val="18"/>
        </w:rPr>
        <w:t xml:space="preserve">Objet des travaux de peinture </w:t>
      </w:r>
    </w:p>
    <w:p w:rsidR="00BE2B2F" w:rsidRPr="00C114B1" w:rsidRDefault="00BE2B2F" w:rsidP="00193D08">
      <w:r w:rsidRPr="00C114B1">
        <w:t>La réalisation des travaux de peinture concerne la fourniture et la pose de peinture sur l'ensemble des ouvrages conformément aux dispositions du CCTP.</w:t>
      </w:r>
    </w:p>
    <w:p w:rsidR="00BE2B2F" w:rsidRPr="00C114B1" w:rsidRDefault="00BE2B2F" w:rsidP="00193D08">
      <w:pPr>
        <w:pStyle w:val="Titre"/>
        <w:rPr>
          <w:noProof/>
          <w:sz w:val="18"/>
          <w:szCs w:val="18"/>
        </w:rPr>
      </w:pPr>
      <w:r w:rsidRPr="00C114B1">
        <w:rPr>
          <w:noProof/>
          <w:sz w:val="18"/>
          <w:szCs w:val="18"/>
        </w:rPr>
        <w:t>Domaine d'application et références</w:t>
      </w:r>
    </w:p>
    <w:p w:rsidR="00BE2B2F" w:rsidRPr="00C114B1" w:rsidRDefault="00BE2B2F" w:rsidP="00193D08">
      <w:r w:rsidRPr="00C114B1">
        <w:t xml:space="preserve">Le </w:t>
      </w:r>
      <w:r w:rsidR="008434CF" w:rsidRPr="00C114B1">
        <w:t>c</w:t>
      </w:r>
      <w:r w:rsidRPr="00C114B1">
        <w:t>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rsidR="00BE2B2F" w:rsidRPr="00C114B1" w:rsidRDefault="00BE2B2F" w:rsidP="00193D08">
      <w:pPr>
        <w:pStyle w:val="Titre"/>
        <w:rPr>
          <w:noProof/>
          <w:sz w:val="18"/>
          <w:szCs w:val="18"/>
        </w:rPr>
      </w:pPr>
      <w:r w:rsidRPr="00C114B1">
        <w:rPr>
          <w:noProof/>
          <w:sz w:val="18"/>
          <w:szCs w:val="18"/>
        </w:rPr>
        <w:t>Coordination avec les autres lots</w:t>
      </w:r>
    </w:p>
    <w:p w:rsidR="00BE2B2F" w:rsidRPr="00C114B1" w:rsidRDefault="008434CF" w:rsidP="00193D08">
      <w:r w:rsidRPr="00C114B1">
        <w:t>Le c</w:t>
      </w:r>
      <w:r w:rsidR="00BE2B2F" w:rsidRPr="00C114B1">
        <w:t>o-contractant doit réaliser les travaux du présent lot, en parfaite liaison avec l'état d'avancement des travaux définis aux autres lots, notamment pour l’application de couches primaires exécutées par lui.</w:t>
      </w:r>
    </w:p>
    <w:p w:rsidR="00BE2B2F" w:rsidRPr="00C114B1" w:rsidRDefault="00BE2B2F" w:rsidP="00193D08">
      <w:pPr>
        <w:pStyle w:val="Titre"/>
        <w:rPr>
          <w:noProof/>
          <w:sz w:val="18"/>
          <w:szCs w:val="18"/>
        </w:rPr>
      </w:pPr>
      <w:r w:rsidRPr="00C114B1">
        <w:rPr>
          <w:noProof/>
          <w:sz w:val="18"/>
          <w:szCs w:val="18"/>
        </w:rPr>
        <w:t>PRESCRIPTIONS TECHNIQUES RELATIVES AUX  MATERIAUX ET A LA  MISE  EN ŒUVRE.</w:t>
      </w:r>
    </w:p>
    <w:p w:rsidR="00BE2B2F" w:rsidRPr="00C114B1" w:rsidRDefault="00BE2B2F" w:rsidP="00193D08">
      <w:pPr>
        <w:pStyle w:val="Titre"/>
        <w:rPr>
          <w:noProof/>
          <w:sz w:val="18"/>
          <w:szCs w:val="18"/>
        </w:rPr>
      </w:pPr>
      <w:r w:rsidRPr="00C114B1">
        <w:rPr>
          <w:noProof/>
          <w:sz w:val="18"/>
          <w:szCs w:val="18"/>
        </w:rPr>
        <w:t>Généralités sur les matériaux employés</w:t>
      </w:r>
    </w:p>
    <w:p w:rsidR="00BE2B2F" w:rsidRPr="00C114B1" w:rsidRDefault="00BE2B2F" w:rsidP="00193D08">
      <w:r w:rsidRPr="00C114B1">
        <w:t>Les matériaux employés doivent être conformes aux prescriptions des normes françaises, des spécifications de l'Union Nationale des Peintures, des spécifications SNCE, ou à celles données explicitement dans le CCTP.</w:t>
      </w:r>
    </w:p>
    <w:p w:rsidR="00BE2B2F" w:rsidRPr="00C114B1" w:rsidRDefault="00BE2B2F" w:rsidP="00193D08">
      <w:pPr>
        <w:pStyle w:val="Titre"/>
        <w:rPr>
          <w:noProof/>
          <w:sz w:val="18"/>
          <w:szCs w:val="18"/>
        </w:rPr>
      </w:pPr>
      <w:r w:rsidRPr="00C114B1">
        <w:rPr>
          <w:noProof/>
          <w:sz w:val="18"/>
          <w:szCs w:val="18"/>
        </w:rPr>
        <w:t>Peintures acryliques (famille 1 - classe 7b2)</w:t>
      </w:r>
    </w:p>
    <w:p w:rsidR="00BE2B2F" w:rsidRPr="00C114B1" w:rsidRDefault="00BE2B2F" w:rsidP="00193D08">
      <w:r w:rsidRPr="00C114B1">
        <w:t>Les peintures acryliques en phase aqueuse à base de copolymères acryliques, sont destinées au recouvrement des parois intérieures et extérieures, ainsi que des plafonds, en trois couches minimum sur support sec, dont une couche primaire d’imprégnation, conformément :</w:t>
      </w:r>
    </w:p>
    <w:p w:rsidR="00BE2B2F" w:rsidRPr="00C114B1" w:rsidRDefault="00BE2B2F" w:rsidP="00193D08">
      <w:proofErr w:type="gramStart"/>
      <w:r w:rsidRPr="00C114B1">
        <w:t>au</w:t>
      </w:r>
      <w:proofErr w:type="gramEnd"/>
      <w:r w:rsidRPr="00C114B1">
        <w:t xml:space="preserve"> DTU 59.1 pour les parois extérieures ;</w:t>
      </w:r>
    </w:p>
    <w:p w:rsidR="00BE2B2F" w:rsidRPr="00C114B1" w:rsidRDefault="00BE2B2F" w:rsidP="00193D08">
      <w:proofErr w:type="gramStart"/>
      <w:r w:rsidRPr="00C114B1">
        <w:t>au</w:t>
      </w:r>
      <w:proofErr w:type="gramEnd"/>
      <w:r w:rsidRPr="00C114B1">
        <w:t xml:space="preserve"> DTU 23.1 pour les parois extérieures.</w:t>
      </w:r>
    </w:p>
    <w:p w:rsidR="00BE2B2F" w:rsidRPr="00C114B1" w:rsidRDefault="00BE2B2F" w:rsidP="00193D08">
      <w:r w:rsidRPr="00C114B1">
        <w:t>La couche primaire est diluée à l’eau dans une proportion de 15% maximum du volume de peinture, hormis les prescriptions du fabricant de peinture.</w:t>
      </w:r>
    </w:p>
    <w:p w:rsidR="00BE2B2F" w:rsidRPr="00C114B1" w:rsidRDefault="00BE2B2F" w:rsidP="00193D08">
      <w:pPr>
        <w:pStyle w:val="Titre"/>
        <w:rPr>
          <w:noProof/>
          <w:sz w:val="18"/>
          <w:szCs w:val="18"/>
        </w:rPr>
      </w:pPr>
      <w:r w:rsidRPr="00C114B1">
        <w:rPr>
          <w:noProof/>
          <w:sz w:val="18"/>
          <w:szCs w:val="18"/>
        </w:rPr>
        <w:t>Peintures glycérophtaliques (classe 4a)</w:t>
      </w:r>
    </w:p>
    <w:p w:rsidR="00BE2B2F" w:rsidRPr="00C114B1" w:rsidRDefault="00BE2B2F" w:rsidP="00193D08">
      <w:r w:rsidRPr="00C114B1">
        <w:t xml:space="preserve">Les peintures glycérophtaliques à base de résines alkydes en solution solvant sont destinées en priorité au recouvrement des pièces et ouvrages métalliques intérieurs et extérieurs, après la pose d’une peinture anticorrosion. </w:t>
      </w:r>
    </w:p>
    <w:p w:rsidR="00BE2B2F" w:rsidRPr="00C114B1" w:rsidRDefault="00BE2B2F" w:rsidP="00193D08">
      <w:pPr>
        <w:pStyle w:val="Titre"/>
        <w:rPr>
          <w:noProof/>
          <w:sz w:val="18"/>
          <w:szCs w:val="18"/>
        </w:rPr>
      </w:pPr>
      <w:r w:rsidRPr="00C114B1">
        <w:rPr>
          <w:noProof/>
          <w:sz w:val="18"/>
          <w:szCs w:val="18"/>
        </w:rPr>
        <w:t>Colorants</w:t>
      </w:r>
    </w:p>
    <w:p w:rsidR="00BE2B2F" w:rsidRPr="00C114B1" w:rsidRDefault="00BE2B2F" w:rsidP="00193D08">
      <w:r w:rsidRPr="00C114B1">
        <w:t>Les colorants de type universel sont dosés et mélangés sur place dans une proportion de 3% maximum du volume de peinture, hormis les prescriptions du fabricant de peinture. Ils sont utilisés conformément aux teintes du nuancier retenues par l’Ingénieur de la Lettre-Commande.</w:t>
      </w:r>
    </w:p>
    <w:p w:rsidR="00BE2B2F" w:rsidRPr="00C114B1" w:rsidRDefault="00BE2B2F" w:rsidP="00193D08">
      <w:pPr>
        <w:pStyle w:val="Titre"/>
        <w:rPr>
          <w:noProof/>
          <w:sz w:val="18"/>
          <w:szCs w:val="18"/>
        </w:rPr>
      </w:pPr>
      <w:r w:rsidRPr="00C114B1">
        <w:rPr>
          <w:noProof/>
          <w:sz w:val="18"/>
          <w:szCs w:val="18"/>
        </w:rPr>
        <w:t>Livraison sur chantier – marquage des produits</w:t>
      </w:r>
    </w:p>
    <w:p w:rsidR="00BE2B2F" w:rsidRPr="00C114B1" w:rsidRDefault="00BE2B2F" w:rsidP="00193D08">
      <w:r w:rsidRPr="00C114B1">
        <w:t>Les produits parviennent au chantier dans des récipients clos, comportant les marques et les références d'origine. Les produits fournis doivent correspondre et respecter scrupuleusement les spécifications prescrites dans le CCTP.</w:t>
      </w:r>
    </w:p>
    <w:p w:rsidR="00BE2B2F" w:rsidRPr="00C114B1" w:rsidRDefault="00BE2B2F" w:rsidP="00193D08">
      <w:pPr>
        <w:pStyle w:val="Titre"/>
        <w:rPr>
          <w:noProof/>
          <w:sz w:val="18"/>
          <w:szCs w:val="18"/>
        </w:rPr>
      </w:pPr>
      <w:r w:rsidRPr="00C114B1">
        <w:rPr>
          <w:noProof/>
          <w:sz w:val="18"/>
          <w:szCs w:val="18"/>
        </w:rPr>
        <w:t>OUVRAGES  PREPARATOIRES ET ACCESSOIRES</w:t>
      </w:r>
    </w:p>
    <w:p w:rsidR="00BE2B2F" w:rsidRPr="00C114B1" w:rsidRDefault="00BE2B2F" w:rsidP="00193D08">
      <w:pPr>
        <w:pStyle w:val="Titre"/>
        <w:rPr>
          <w:noProof/>
          <w:sz w:val="18"/>
          <w:szCs w:val="18"/>
        </w:rPr>
      </w:pPr>
      <w:r w:rsidRPr="00C114B1">
        <w:rPr>
          <w:noProof/>
          <w:sz w:val="18"/>
          <w:szCs w:val="18"/>
        </w:rPr>
        <w:t>Règles générales d'exécution</w:t>
      </w:r>
    </w:p>
    <w:p w:rsidR="00BE2B2F" w:rsidRPr="00C114B1" w:rsidRDefault="00BE2B2F" w:rsidP="00193D08">
      <w:r w:rsidRPr="00C114B1">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rsidR="00BE2B2F" w:rsidRPr="00C114B1" w:rsidRDefault="00BE2B2F" w:rsidP="00193D08">
      <w:pPr>
        <w:pStyle w:val="Titre"/>
        <w:rPr>
          <w:noProof/>
          <w:sz w:val="18"/>
          <w:szCs w:val="18"/>
        </w:rPr>
      </w:pPr>
      <w:r w:rsidRPr="00C114B1">
        <w:rPr>
          <w:noProof/>
          <w:sz w:val="18"/>
          <w:szCs w:val="18"/>
        </w:rPr>
        <w:t>Epoussetage, brossage et dérouillage</w:t>
      </w:r>
    </w:p>
    <w:p w:rsidR="00BE2B2F" w:rsidRPr="00C114B1" w:rsidRDefault="00BE2B2F" w:rsidP="00193D08">
      <w:r w:rsidRPr="00C114B1">
        <w:t>Les surfaces et les matériaux tâchés ou poussiéreux, font l’objet d’un nettoyage préalable par époussetage puis par brossage à la brosse dure, avant la pose des enduits et l'application des différentes couches de peinture ou de vernis.</w:t>
      </w:r>
    </w:p>
    <w:p w:rsidR="00BE2B2F" w:rsidRPr="00C114B1" w:rsidRDefault="00BE2B2F" w:rsidP="00193D08">
      <w:r w:rsidRPr="00C114B1">
        <w:lastRenderedPageBreak/>
        <w:t>Les pièces métalliques sont soigneusement débarrassées des traces de rouille, par un nettoyage à la brosse métallique, par grattage à sec, par martelage ou par tout autre procédé, préalablement à la pose d’une peinture antirouille.</w:t>
      </w:r>
    </w:p>
    <w:p w:rsidR="00BE2B2F" w:rsidRPr="00C114B1" w:rsidRDefault="00BE2B2F" w:rsidP="00193D08">
      <w:pPr>
        <w:pStyle w:val="Titre"/>
        <w:rPr>
          <w:noProof/>
          <w:sz w:val="18"/>
          <w:szCs w:val="18"/>
        </w:rPr>
      </w:pPr>
      <w:r w:rsidRPr="00C114B1">
        <w:rPr>
          <w:noProof/>
          <w:sz w:val="18"/>
          <w:szCs w:val="18"/>
        </w:rPr>
        <w:t>Dégraissage des fers, fontes et aciers neufs</w:t>
      </w:r>
    </w:p>
    <w:p w:rsidR="00BE2B2F" w:rsidRPr="00C114B1" w:rsidRDefault="00BE2B2F" w:rsidP="00193D08">
      <w:r w:rsidRPr="00C114B1">
        <w:t>Sauf spécifications particulières prévues aux lots de Menuiserie Métallique concernant la fourniture par ces lot</w:t>
      </w:r>
      <w:r w:rsidR="008434CF" w:rsidRPr="00C114B1">
        <w:t>s des ouvrages métalliques, le c</w:t>
      </w:r>
      <w:r w:rsidRPr="00C114B1">
        <w:t>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rsidR="00BE2B2F" w:rsidRPr="00C114B1" w:rsidRDefault="00BE2B2F" w:rsidP="00193D08">
      <w:proofErr w:type="gramStart"/>
      <w:r w:rsidRPr="00C114B1">
        <w:t>soit</w:t>
      </w:r>
      <w:proofErr w:type="gramEnd"/>
      <w:r w:rsidRPr="00C114B1">
        <w:t xml:space="preserve"> en atelier en cuve, au moyen de solvants organiques (essence, pétrole), benzols et dérivés, solvants divers fabriqués par l'industrie dans le cadre de la législation actuelle ;</w:t>
      </w:r>
    </w:p>
    <w:p w:rsidR="00BE2B2F" w:rsidRPr="00C114B1" w:rsidRDefault="00BE2B2F" w:rsidP="00193D08">
      <w:proofErr w:type="gramStart"/>
      <w:r w:rsidRPr="00C114B1">
        <w:t>soit</w:t>
      </w:r>
      <w:proofErr w:type="gramEnd"/>
      <w:r w:rsidRPr="00C114B1">
        <w:t xml:space="preserve"> au chantier, au moyen de produits spéciaux (solvants) soit au fer (lampes à souder).</w:t>
      </w:r>
    </w:p>
    <w:p w:rsidR="00BE2B2F" w:rsidRPr="00C114B1" w:rsidRDefault="00BE2B2F" w:rsidP="00193D08">
      <w:r w:rsidRPr="00C114B1">
        <w:t>Cette opération comprend tous les travaux de rinçage et de séchage nécessaires. Elle ne sera exécutée que sur prescriptions spéciales, sauf pour les canalisations en fer sur lesquelles elle sera normalement effectuée.</w:t>
      </w:r>
    </w:p>
    <w:p w:rsidR="00BE2B2F" w:rsidRPr="00C114B1" w:rsidRDefault="00BE2B2F" w:rsidP="00193D08">
      <w:pPr>
        <w:pStyle w:val="Titre"/>
        <w:rPr>
          <w:noProof/>
          <w:sz w:val="18"/>
          <w:szCs w:val="18"/>
        </w:rPr>
      </w:pPr>
      <w:r w:rsidRPr="00C114B1">
        <w:rPr>
          <w:noProof/>
          <w:sz w:val="18"/>
          <w:szCs w:val="18"/>
        </w:rPr>
        <w:t>MISE EN ŒUVRE DES PEINTURES ET VERNIS</w:t>
      </w:r>
    </w:p>
    <w:p w:rsidR="00BE2B2F" w:rsidRPr="00C114B1" w:rsidRDefault="00BE2B2F" w:rsidP="00193D08">
      <w:pPr>
        <w:pStyle w:val="Titre"/>
        <w:rPr>
          <w:noProof/>
          <w:sz w:val="18"/>
          <w:szCs w:val="18"/>
        </w:rPr>
      </w:pPr>
      <w:r w:rsidRPr="00C114B1">
        <w:rPr>
          <w:noProof/>
          <w:sz w:val="18"/>
          <w:szCs w:val="18"/>
        </w:rPr>
        <w:t>Reconnaissance préalable des subjectiles</w:t>
      </w:r>
    </w:p>
    <w:p w:rsidR="00BE2B2F" w:rsidRPr="00C114B1" w:rsidRDefault="008434CF" w:rsidP="00193D08">
      <w:r w:rsidRPr="00C114B1">
        <w:t>Le c</w:t>
      </w:r>
      <w:r w:rsidR="00BE2B2F" w:rsidRPr="00C114B1">
        <w:t>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rsidR="00BE2B2F" w:rsidRPr="00C114B1" w:rsidRDefault="008434CF" w:rsidP="00193D08">
      <w:r w:rsidRPr="00C114B1">
        <w:t>L'attention du c</w:t>
      </w:r>
      <w:r w:rsidR="00BE2B2F" w:rsidRPr="00C114B1">
        <w:t xml:space="preserve">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w:t>
      </w:r>
    </w:p>
    <w:p w:rsidR="00BE2B2F" w:rsidRPr="00C114B1" w:rsidRDefault="00BE2B2F" w:rsidP="00193D08">
      <w:r w:rsidRPr="00C114B1">
        <w:t>Les réserves doivent être consignées dans un procès-verbal établi contradictoirement avec l’Ingénieur.  Après la réalisation des prestations, le Co-contractant ne sera plus admis à émettre des réserves sauf dans le cas de "vices caché".</w:t>
      </w:r>
    </w:p>
    <w:p w:rsidR="00BE2B2F" w:rsidRPr="00C114B1" w:rsidRDefault="00BE2B2F" w:rsidP="00193D08">
      <w:pPr>
        <w:pStyle w:val="Titre"/>
        <w:rPr>
          <w:noProof/>
          <w:sz w:val="18"/>
          <w:szCs w:val="18"/>
        </w:rPr>
      </w:pPr>
      <w:r w:rsidRPr="00C114B1">
        <w:rPr>
          <w:noProof/>
          <w:sz w:val="18"/>
          <w:szCs w:val="18"/>
        </w:rPr>
        <w:t>Précautions à prendre pour la protection des ouvrages et des peintures</w:t>
      </w:r>
    </w:p>
    <w:p w:rsidR="00BE2B2F" w:rsidRPr="00C114B1" w:rsidRDefault="00BE2B2F" w:rsidP="00193D08">
      <w:r w:rsidRPr="00C114B1">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rsidR="00BE2B2F" w:rsidRPr="00C114B1" w:rsidRDefault="00BE2B2F" w:rsidP="00193D08">
      <w:pPr>
        <w:pStyle w:val="Titre"/>
        <w:rPr>
          <w:noProof/>
          <w:sz w:val="18"/>
          <w:szCs w:val="18"/>
        </w:rPr>
      </w:pPr>
      <w:r w:rsidRPr="00C114B1">
        <w:rPr>
          <w:noProof/>
          <w:sz w:val="18"/>
          <w:szCs w:val="18"/>
        </w:rPr>
        <w:t>Règles générales d'emploi des peintures et des produits pour rebouchage en enduit</w:t>
      </w:r>
    </w:p>
    <w:p w:rsidR="00BE2B2F" w:rsidRPr="00C114B1" w:rsidRDefault="00BE2B2F" w:rsidP="00193D08">
      <w:r w:rsidRPr="00C114B1">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rsidR="00BE2B2F" w:rsidRPr="00C114B1" w:rsidRDefault="00BE2B2F" w:rsidP="00193D08">
      <w:r w:rsidRPr="00C114B1">
        <w:t xml:space="preserve">Sauf prescriptions contraires du devis technique particulier, l'emploi du "white spirit" est interdit dans les peintures utilisées pour les travaux extérieurs.  </w:t>
      </w:r>
    </w:p>
    <w:p w:rsidR="00BE2B2F" w:rsidRPr="00C114B1" w:rsidRDefault="00BE2B2F" w:rsidP="00193D08">
      <w:r w:rsidRPr="00C114B1">
        <w:t>Les peintures, les produits de rebouchage et les enduits doivent être compatibles entre eux et avec le subjectile à recouvrir.</w:t>
      </w:r>
    </w:p>
    <w:p w:rsidR="00BE2B2F" w:rsidRPr="00C114B1" w:rsidRDefault="00BE2B2F" w:rsidP="00193D08">
      <w:r w:rsidRPr="00C114B1">
        <w:t>Les quantités de peinture nécessaires en couche d'impression doivent être adaptées à la capacité d’absorption du subjectile.</w:t>
      </w:r>
    </w:p>
    <w:p w:rsidR="0009356B" w:rsidRPr="00C114B1" w:rsidRDefault="0009356B" w:rsidP="00193D08"/>
    <w:p w:rsidR="00BE2B2F" w:rsidRPr="00C114B1" w:rsidRDefault="00BE2B2F" w:rsidP="00193D08">
      <w:pPr>
        <w:pStyle w:val="Titre"/>
        <w:rPr>
          <w:noProof/>
          <w:sz w:val="18"/>
          <w:szCs w:val="18"/>
        </w:rPr>
      </w:pPr>
      <w:r w:rsidRPr="00C114B1">
        <w:rPr>
          <w:noProof/>
          <w:sz w:val="18"/>
          <w:szCs w:val="18"/>
        </w:rPr>
        <w:t>Règle d'application des couches de peinture</w:t>
      </w:r>
    </w:p>
    <w:p w:rsidR="00BE2B2F" w:rsidRPr="00C114B1" w:rsidRDefault="00BE2B2F" w:rsidP="00193D08">
      <w:r w:rsidRPr="00C114B1">
        <w:t xml:space="preserve">Les couches successives doivent être de tons légèrement différents et déterminé suivant les indications de l’Ingénieur. Sauf impossibilité, ces tons vont du moins clair au plus clair, pris à partir du subjectile. </w:t>
      </w:r>
    </w:p>
    <w:p w:rsidR="00BE2B2F" w:rsidRPr="00C114B1" w:rsidRDefault="00BE2B2F" w:rsidP="00193D08">
      <w:r w:rsidRPr="00C114B1">
        <w:t>Les gouttes, les coulures et toutes les irrégularités qui apparaissent sur le subjectile sont nettoyées ou grattées avant l’application d'une nouvelle couche.</w:t>
      </w:r>
    </w:p>
    <w:p w:rsidR="00BE2B2F" w:rsidRPr="00C114B1" w:rsidRDefault="00BE2B2F" w:rsidP="00193D08">
      <w:r w:rsidRPr="00C114B1">
        <w:t>Une couche ne devra être appliquée qu'après séchage complète de la couche précédente.</w:t>
      </w:r>
    </w:p>
    <w:p w:rsidR="00BE2B2F" w:rsidRPr="00C114B1" w:rsidRDefault="00BE2B2F" w:rsidP="00193D08">
      <w:r w:rsidRPr="00C114B1">
        <w:t>Lorsque les fabricants ont fixé des règles d'emploi pour les produits de leur fabrication, ces règles doivent être observées.  Après achèvement et séchage de la couche définie :</w:t>
      </w:r>
    </w:p>
    <w:p w:rsidR="00BE2B2F" w:rsidRPr="00C114B1" w:rsidRDefault="00BE2B2F" w:rsidP="00193D08">
      <w:proofErr w:type="gramStart"/>
      <w:r w:rsidRPr="00C114B1">
        <w:t>le</w:t>
      </w:r>
      <w:proofErr w:type="gramEnd"/>
      <w:r w:rsidRPr="00C114B1">
        <w:t xml:space="preserve"> subjectile doit être totalement masqué</w:t>
      </w:r>
    </w:p>
    <w:p w:rsidR="00BE2B2F" w:rsidRPr="00C114B1" w:rsidRDefault="00BE2B2F" w:rsidP="00193D08">
      <w:proofErr w:type="gramStart"/>
      <w:r w:rsidRPr="00C114B1">
        <w:t>les</w:t>
      </w:r>
      <w:proofErr w:type="gramEnd"/>
      <w:r w:rsidRPr="00C114B1">
        <w:t xml:space="preserve"> arêtes et parties moulurées doivent être bien dégagées.</w:t>
      </w:r>
    </w:p>
    <w:p w:rsidR="00BE2B2F" w:rsidRPr="00C114B1" w:rsidRDefault="00BE2B2F" w:rsidP="00193D08">
      <w:r w:rsidRPr="00C114B1">
        <w:lastRenderedPageBreak/>
        <w:t>Le ton définitif doit être régulier et conforme à celui de la surface témoin, à défaut de la surface témoin, il doit être conforme au ton de l'échantillon accepté par l’Ingénieur correspondant à cette partie d'ouvrage.</w:t>
      </w:r>
    </w:p>
    <w:p w:rsidR="00BE2B2F" w:rsidRPr="00C114B1" w:rsidRDefault="00BE2B2F" w:rsidP="00193D08">
      <w:r w:rsidRPr="00C114B1">
        <w:t>Les reprises ne doivent pas être visibles.</w:t>
      </w:r>
    </w:p>
    <w:p w:rsidR="00BE2B2F" w:rsidRPr="00C114B1" w:rsidRDefault="00BE2B2F" w:rsidP="00193D08">
      <w:r w:rsidRPr="00C114B1">
        <w:t>L'application des peintures ne doit donner lieu à aucune surépaisseur anormale dans les feuillures.</w:t>
      </w:r>
    </w:p>
    <w:p w:rsidR="00BE2B2F" w:rsidRPr="00C114B1" w:rsidRDefault="00BE2B2F" w:rsidP="00193D08">
      <w:pPr>
        <w:pStyle w:val="Titre"/>
        <w:rPr>
          <w:noProof/>
          <w:sz w:val="18"/>
          <w:szCs w:val="18"/>
        </w:rPr>
      </w:pPr>
      <w:r w:rsidRPr="00C114B1">
        <w:rPr>
          <w:noProof/>
          <w:sz w:val="18"/>
          <w:szCs w:val="18"/>
        </w:rPr>
        <w:t>CONTROLE DES OUVRAGES DE PEINTURE</w:t>
      </w:r>
    </w:p>
    <w:p w:rsidR="00BE2B2F" w:rsidRPr="00C114B1" w:rsidRDefault="00BE2B2F" w:rsidP="00193D08">
      <w:pPr>
        <w:pStyle w:val="Titre"/>
        <w:rPr>
          <w:noProof/>
          <w:sz w:val="18"/>
          <w:szCs w:val="18"/>
        </w:rPr>
      </w:pPr>
      <w:r w:rsidRPr="00C114B1">
        <w:rPr>
          <w:noProof/>
          <w:sz w:val="18"/>
          <w:szCs w:val="18"/>
        </w:rPr>
        <w:t>Contrôle des produits courants</w:t>
      </w:r>
    </w:p>
    <w:p w:rsidR="00BE2B2F" w:rsidRPr="00C114B1" w:rsidRDefault="00BE2B2F" w:rsidP="00193D08">
      <w:r w:rsidRPr="00C114B1">
        <w:t>Le Co-contractant doit préciser les marques et les spécifications des produits employés. Il doit soumettre les différents échantillons à l’approbation préalable de l’Ingénieur et stocker les échantillons type au bureau de chantier. Les produits courant peuvent faire l’objet d’essais en laboratoire permettant de vérifier leur conformité avec les spécifications imposées.</w:t>
      </w:r>
    </w:p>
    <w:p w:rsidR="00BE2B2F" w:rsidRPr="00C114B1" w:rsidRDefault="00BE2B2F" w:rsidP="00193D08">
      <w:pPr>
        <w:pStyle w:val="Titre"/>
        <w:rPr>
          <w:noProof/>
          <w:sz w:val="18"/>
          <w:szCs w:val="18"/>
        </w:rPr>
      </w:pPr>
      <w:r w:rsidRPr="00C114B1">
        <w:rPr>
          <w:noProof/>
          <w:sz w:val="18"/>
          <w:szCs w:val="18"/>
        </w:rPr>
        <w:t>Réception provisoire</w:t>
      </w:r>
    </w:p>
    <w:p w:rsidR="00BE2B2F" w:rsidRPr="00C114B1" w:rsidRDefault="00BE2B2F" w:rsidP="00193D08">
      <w:r w:rsidRPr="00C114B1">
        <w:t>Les contrôles doivent permettre de vérifier que les films de peinture sont sains et de constater l’absence de craquelure, de cloques, d'écaillage ou de farinage.</w:t>
      </w:r>
    </w:p>
    <w:p w:rsidR="00BE2B2F" w:rsidRPr="00C114B1" w:rsidRDefault="00BE2B2F" w:rsidP="00193D08">
      <w:pPr>
        <w:pStyle w:val="Titre"/>
        <w:rPr>
          <w:noProof/>
          <w:sz w:val="18"/>
          <w:szCs w:val="18"/>
        </w:rPr>
      </w:pPr>
      <w:r w:rsidRPr="00C114B1">
        <w:rPr>
          <w:noProof/>
          <w:sz w:val="18"/>
          <w:szCs w:val="18"/>
        </w:rPr>
        <w:t>Nettoyage et mise en service</w:t>
      </w:r>
    </w:p>
    <w:p w:rsidR="00BE2B2F" w:rsidRPr="00C114B1" w:rsidRDefault="00BE2B2F" w:rsidP="00193D08">
      <w:r w:rsidRPr="00C114B1">
        <w:t>Le Co-contractant doit assurer le nettoyage du chantier pendant toute la durée des travaux. A la fin des travaux, les points suivants nécessitent une attention particulière :</w:t>
      </w:r>
    </w:p>
    <w:p w:rsidR="00BE2B2F" w:rsidRPr="00C114B1" w:rsidRDefault="00BE2B2F" w:rsidP="00193D08">
      <w:proofErr w:type="gramStart"/>
      <w:r w:rsidRPr="00C114B1">
        <w:t>sols</w:t>
      </w:r>
      <w:proofErr w:type="gramEnd"/>
      <w:r w:rsidRPr="00C114B1">
        <w:t> ;</w:t>
      </w:r>
    </w:p>
    <w:p w:rsidR="00BE2B2F" w:rsidRPr="00C114B1" w:rsidRDefault="00BE2B2F" w:rsidP="00193D08">
      <w:proofErr w:type="gramStart"/>
      <w:r w:rsidRPr="00C114B1">
        <w:t>revêtements</w:t>
      </w:r>
      <w:proofErr w:type="gramEnd"/>
      <w:r w:rsidRPr="00C114B1">
        <w:t xml:space="preserve"> muraux ;</w:t>
      </w:r>
    </w:p>
    <w:p w:rsidR="00BE2B2F" w:rsidRPr="00C114B1" w:rsidRDefault="00BE2B2F" w:rsidP="00193D08">
      <w:proofErr w:type="gramStart"/>
      <w:r w:rsidRPr="00C114B1">
        <w:t>quincaillerie</w:t>
      </w:r>
      <w:proofErr w:type="gramEnd"/>
      <w:r w:rsidRPr="00C114B1">
        <w:t xml:space="preserve"> (poignées de portes, béquilles, etc.)</w:t>
      </w:r>
    </w:p>
    <w:p w:rsidR="00BE2B2F" w:rsidRPr="00C114B1" w:rsidRDefault="00BE2B2F" w:rsidP="00193D08">
      <w:proofErr w:type="gramStart"/>
      <w:r w:rsidRPr="00C114B1">
        <w:t>appareils</w:t>
      </w:r>
      <w:proofErr w:type="gramEnd"/>
      <w:r w:rsidRPr="00C114B1">
        <w:t xml:space="preserve"> électrique et d’éclairage (interrupteurs, etc.) </w:t>
      </w:r>
    </w:p>
    <w:p w:rsidR="00BE2B2F" w:rsidRPr="00C114B1" w:rsidRDefault="00BE2B2F" w:rsidP="00193D08">
      <w:pPr>
        <w:rPr>
          <w:rFonts w:eastAsia="Batang"/>
        </w:rPr>
      </w:pPr>
      <w:r w:rsidRPr="00C114B1">
        <w:rPr>
          <w:rFonts w:eastAsia="Batang"/>
        </w:rPr>
        <w:t xml:space="preserve">V.R.D </w:t>
      </w:r>
    </w:p>
    <w:p w:rsidR="00BE2B2F" w:rsidRPr="00C114B1" w:rsidRDefault="00BE2B2F" w:rsidP="00193D08">
      <w:pPr>
        <w:pStyle w:val="Titre3"/>
        <w:rPr>
          <w:sz w:val="18"/>
        </w:rPr>
      </w:pPr>
      <w:r w:rsidRPr="00C114B1">
        <w:rPr>
          <w:sz w:val="18"/>
        </w:rPr>
        <w:t>Au titre du présent lot, le Co-contractant doit réaliser les prestations suivantes :</w:t>
      </w:r>
    </w:p>
    <w:p w:rsidR="00BE2B2F" w:rsidRPr="00C114B1" w:rsidRDefault="00BE2B2F" w:rsidP="00193D08">
      <w:r w:rsidRPr="00C114B1">
        <w:t>Dallage des alentours du bâtiment en béton ordinaire ;</w:t>
      </w:r>
    </w:p>
    <w:p w:rsidR="00BE2B2F" w:rsidRPr="00C114B1" w:rsidRDefault="00BE2B2F" w:rsidP="00193D08">
      <w:r w:rsidRPr="00C114B1">
        <w:t>Rampes d’accès en béton armé ;</w:t>
      </w:r>
    </w:p>
    <w:p w:rsidR="00BE2B2F" w:rsidRPr="00C114B1" w:rsidRDefault="00BE2B2F" w:rsidP="00193D08">
      <w:pPr>
        <w:pStyle w:val="Titre"/>
        <w:rPr>
          <w:noProof/>
          <w:sz w:val="18"/>
          <w:szCs w:val="18"/>
        </w:rPr>
      </w:pPr>
      <w:r w:rsidRPr="00C114B1">
        <w:rPr>
          <w:noProof/>
          <w:sz w:val="18"/>
          <w:szCs w:val="18"/>
        </w:rPr>
        <w:t>DALLAGE EXTERIEUR</w:t>
      </w:r>
    </w:p>
    <w:p w:rsidR="00BE2B2F" w:rsidRPr="00C114B1" w:rsidRDefault="00BE2B2F" w:rsidP="0009356B">
      <w:pPr>
        <w:pStyle w:val="Corpsdetexte3"/>
        <w:jc w:val="left"/>
        <w:rPr>
          <w:sz w:val="18"/>
        </w:rPr>
      </w:pPr>
      <w:r w:rsidRPr="00C114B1">
        <w:rPr>
          <w:sz w:val="18"/>
        </w:rPr>
        <w:t xml:space="preserve">Les murs de soubassement seront protégés par un dallage de </w:t>
      </w:r>
      <w:smartTag w:uri="urn:schemas-microsoft-com:office:smarttags" w:element="metricconverter">
        <w:smartTagPr>
          <w:attr w:name="ProductID" w:val="80 cm"/>
        </w:smartTagPr>
        <w:r w:rsidRPr="00C114B1">
          <w:rPr>
            <w:sz w:val="18"/>
          </w:rPr>
          <w:t>80 cm</w:t>
        </w:r>
      </w:smartTag>
      <w:r w:rsidRPr="00C114B1">
        <w:rPr>
          <w:sz w:val="18"/>
        </w:rPr>
        <w:t xml:space="preserve"> de largeur et </w:t>
      </w:r>
      <w:smartTag w:uri="urn:schemas-microsoft-com:office:smarttags" w:element="metricconverter">
        <w:smartTagPr>
          <w:attr w:name="ProductID" w:val="8 cm"/>
        </w:smartTagPr>
        <w:r w:rsidRPr="00C114B1">
          <w:rPr>
            <w:sz w:val="18"/>
          </w:rPr>
          <w:t>8 cm</w:t>
        </w:r>
      </w:smartTag>
      <w:r w:rsidRPr="00C114B1">
        <w:rPr>
          <w:sz w:val="18"/>
        </w:rPr>
        <w:t xml:space="preserve"> d’épaisseur tout autour du bâtiment. </w:t>
      </w:r>
    </w:p>
    <w:p w:rsidR="00BE2B2F" w:rsidRPr="00C114B1" w:rsidRDefault="00BE2B2F" w:rsidP="0009356B">
      <w:pPr>
        <w:pStyle w:val="Corpsdetexte3"/>
        <w:jc w:val="left"/>
        <w:rPr>
          <w:sz w:val="18"/>
        </w:rPr>
      </w:pPr>
      <w:r w:rsidRPr="00C114B1">
        <w:rPr>
          <w:sz w:val="18"/>
        </w:rPr>
        <w:t>Ce dallage sera en béton ordinaire dosé à 350 Kg/m</w:t>
      </w:r>
      <w:r w:rsidRPr="00C114B1">
        <w:rPr>
          <w:sz w:val="18"/>
          <w:vertAlign w:val="superscript"/>
        </w:rPr>
        <w:t>3</w:t>
      </w:r>
      <w:r w:rsidRPr="00C114B1">
        <w:rPr>
          <w:sz w:val="18"/>
        </w:rPr>
        <w:t>.</w:t>
      </w:r>
    </w:p>
    <w:p w:rsidR="00BE2B2F" w:rsidRPr="00C114B1" w:rsidRDefault="00BE2B2F" w:rsidP="0009356B">
      <w:pPr>
        <w:pStyle w:val="Titre"/>
        <w:jc w:val="left"/>
        <w:rPr>
          <w:noProof/>
          <w:sz w:val="18"/>
          <w:szCs w:val="18"/>
        </w:rPr>
      </w:pPr>
      <w:r w:rsidRPr="00C114B1">
        <w:rPr>
          <w:noProof/>
          <w:sz w:val="18"/>
          <w:szCs w:val="18"/>
        </w:rPr>
        <w:t>RAMPES D’ACCES</w:t>
      </w:r>
    </w:p>
    <w:p w:rsidR="00BE2B2F" w:rsidRPr="00C114B1" w:rsidRDefault="00BE2B2F" w:rsidP="00193D08">
      <w:pPr>
        <w:pStyle w:val="Paragraphedeliste"/>
        <w:rPr>
          <w:sz w:val="18"/>
          <w:szCs w:val="18"/>
        </w:rPr>
      </w:pPr>
      <w:r w:rsidRPr="00C114B1">
        <w:rPr>
          <w:sz w:val="18"/>
          <w:szCs w:val="18"/>
        </w:rPr>
        <w:t>Des rampes d’accès en béton armé dosé à 350 Kg/m</w:t>
      </w:r>
      <w:r w:rsidRPr="00C114B1">
        <w:rPr>
          <w:sz w:val="18"/>
          <w:szCs w:val="18"/>
          <w:vertAlign w:val="superscript"/>
        </w:rPr>
        <w:t xml:space="preserve">3 </w:t>
      </w:r>
      <w:r w:rsidRPr="00C114B1">
        <w:rPr>
          <w:sz w:val="18"/>
          <w:szCs w:val="18"/>
        </w:rPr>
        <w:t>seront réalisées à chaque entrée du foyer. La largeur de chaque rampe sera de 2ml devant chaque porte.</w:t>
      </w:r>
    </w:p>
    <w:p w:rsidR="004134B0" w:rsidRPr="00C114B1" w:rsidRDefault="004134B0" w:rsidP="00193D08">
      <w:pPr>
        <w:pStyle w:val="Paragraphedeliste"/>
        <w:rPr>
          <w:sz w:val="18"/>
          <w:szCs w:val="18"/>
        </w:rPr>
      </w:pPr>
    </w:p>
    <w:p w:rsidR="002208DE" w:rsidRPr="00C114B1" w:rsidRDefault="00C91F8B" w:rsidP="00193D08">
      <w:r w:rsidRPr="00C114B1">
        <w:br w:type="page"/>
      </w:r>
      <w:r w:rsidR="002208DE" w:rsidRPr="00C114B1">
        <w:lastRenderedPageBreak/>
        <w:t>TITRE III : CADRE DU BORDEREAU DES PRIX UNITAIRES  (CBPU)</w:t>
      </w:r>
    </w:p>
    <w:p w:rsidR="00473C52" w:rsidRPr="00C114B1" w:rsidRDefault="00182362" w:rsidP="00193D08">
      <w:r w:rsidRPr="00C114B1">
        <w:t xml:space="preserve">CONSTRUCTION BLOC </w:t>
      </w:r>
      <w:r w:rsidR="00470204" w:rsidRPr="00C114B1">
        <w:t xml:space="preserve">DE </w:t>
      </w:r>
      <w:r w:rsidRPr="00C114B1">
        <w:t>DEUX (02) SALLES DE CLASSE</w:t>
      </w:r>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21"/>
        <w:gridCol w:w="5953"/>
        <w:gridCol w:w="850"/>
        <w:gridCol w:w="851"/>
        <w:gridCol w:w="1587"/>
      </w:tblGrid>
      <w:tr w:rsidR="000848C1" w:rsidRPr="00C114B1" w:rsidTr="004A4360">
        <w:trPr>
          <w:trHeight w:val="268"/>
        </w:trPr>
        <w:tc>
          <w:tcPr>
            <w:tcW w:w="921" w:type="dxa"/>
            <w:vMerge w:val="restart"/>
            <w:shd w:val="clear" w:color="auto" w:fill="auto"/>
            <w:vAlign w:val="center"/>
          </w:tcPr>
          <w:p w:rsidR="000848C1" w:rsidRPr="00C114B1" w:rsidRDefault="000848C1" w:rsidP="00193D08">
            <w:r w:rsidRPr="00C114B1">
              <w:t>N°  prix</w:t>
            </w:r>
          </w:p>
        </w:tc>
        <w:tc>
          <w:tcPr>
            <w:tcW w:w="5953" w:type="dxa"/>
            <w:vMerge w:val="restart"/>
            <w:shd w:val="clear" w:color="auto" w:fill="auto"/>
            <w:vAlign w:val="center"/>
          </w:tcPr>
          <w:p w:rsidR="000848C1" w:rsidRPr="00C114B1" w:rsidRDefault="000848C1" w:rsidP="00193D08">
            <w:r w:rsidRPr="00C114B1">
              <w:t xml:space="preserve">DESIGNATION DE LA NATURE D’OUVRAGE </w:t>
            </w:r>
          </w:p>
        </w:tc>
        <w:tc>
          <w:tcPr>
            <w:tcW w:w="850" w:type="dxa"/>
            <w:vMerge w:val="restart"/>
            <w:shd w:val="clear" w:color="auto" w:fill="auto"/>
            <w:vAlign w:val="center"/>
          </w:tcPr>
          <w:p w:rsidR="000848C1" w:rsidRPr="00C114B1" w:rsidRDefault="000848C1" w:rsidP="00193D08">
            <w:r w:rsidRPr="00C114B1">
              <w:t>Unité</w:t>
            </w:r>
          </w:p>
        </w:tc>
        <w:tc>
          <w:tcPr>
            <w:tcW w:w="2438" w:type="dxa"/>
            <w:gridSpan w:val="2"/>
            <w:shd w:val="clear" w:color="auto" w:fill="auto"/>
            <w:vAlign w:val="center"/>
          </w:tcPr>
          <w:p w:rsidR="000848C1" w:rsidRPr="00C114B1" w:rsidRDefault="000848C1" w:rsidP="00193D08">
            <w:r w:rsidRPr="00C114B1">
              <w:t>Prix unitaires</w:t>
            </w:r>
          </w:p>
        </w:tc>
      </w:tr>
      <w:tr w:rsidR="000848C1" w:rsidRPr="00C114B1" w:rsidTr="004A4360">
        <w:trPr>
          <w:trHeight w:val="90"/>
        </w:trPr>
        <w:tc>
          <w:tcPr>
            <w:tcW w:w="921" w:type="dxa"/>
            <w:vMerge/>
            <w:shd w:val="clear" w:color="auto" w:fill="auto"/>
            <w:vAlign w:val="center"/>
          </w:tcPr>
          <w:p w:rsidR="000848C1" w:rsidRPr="00C114B1" w:rsidRDefault="000848C1" w:rsidP="00193D08"/>
        </w:tc>
        <w:tc>
          <w:tcPr>
            <w:tcW w:w="5953" w:type="dxa"/>
            <w:vMerge/>
            <w:shd w:val="clear" w:color="auto" w:fill="auto"/>
            <w:vAlign w:val="center"/>
          </w:tcPr>
          <w:p w:rsidR="000848C1" w:rsidRPr="00C114B1" w:rsidRDefault="000848C1" w:rsidP="00193D08"/>
        </w:tc>
        <w:tc>
          <w:tcPr>
            <w:tcW w:w="850" w:type="dxa"/>
            <w:vMerge/>
            <w:shd w:val="clear" w:color="auto" w:fill="auto"/>
            <w:vAlign w:val="center"/>
          </w:tcPr>
          <w:p w:rsidR="000848C1" w:rsidRPr="00C114B1" w:rsidRDefault="000848C1" w:rsidP="00193D08"/>
        </w:tc>
        <w:tc>
          <w:tcPr>
            <w:tcW w:w="851" w:type="dxa"/>
            <w:shd w:val="clear" w:color="auto" w:fill="auto"/>
            <w:vAlign w:val="center"/>
          </w:tcPr>
          <w:p w:rsidR="000848C1" w:rsidRPr="00C114B1" w:rsidRDefault="000848C1" w:rsidP="00193D08">
            <w:r w:rsidRPr="00C114B1">
              <w:t>En chiffre</w:t>
            </w:r>
          </w:p>
        </w:tc>
        <w:tc>
          <w:tcPr>
            <w:tcW w:w="1587" w:type="dxa"/>
            <w:vAlign w:val="center"/>
          </w:tcPr>
          <w:p w:rsidR="000848C1" w:rsidRPr="00C114B1" w:rsidRDefault="000848C1" w:rsidP="00193D08">
            <w:r w:rsidRPr="00C114B1">
              <w:t>En lettre</w:t>
            </w:r>
          </w:p>
        </w:tc>
      </w:tr>
      <w:tr w:rsidR="000848C1" w:rsidRPr="00C114B1" w:rsidTr="004A4360">
        <w:trPr>
          <w:trHeight w:val="498"/>
        </w:trPr>
        <w:tc>
          <w:tcPr>
            <w:tcW w:w="10162" w:type="dxa"/>
            <w:gridSpan w:val="5"/>
            <w:shd w:val="clear" w:color="auto" w:fill="auto"/>
            <w:vAlign w:val="center"/>
          </w:tcPr>
          <w:p w:rsidR="000848C1" w:rsidRPr="00C114B1" w:rsidRDefault="000848C1" w:rsidP="00193D08">
            <w:r w:rsidRPr="00C114B1">
              <w:t>LOT 100 : TRAVAUX PREPARATOIRES – ETUDES</w:t>
            </w:r>
          </w:p>
          <w:p w:rsidR="000848C1" w:rsidRPr="00C114B1" w:rsidRDefault="000848C1" w:rsidP="00193D08">
            <w:r w:rsidRPr="00C114B1">
              <w:t>101 : Projet d’exécution des travaux et plan de recollement ;</w:t>
            </w:r>
          </w:p>
          <w:p w:rsidR="000848C1" w:rsidRPr="00C114B1" w:rsidRDefault="000848C1" w:rsidP="00193D08">
            <w:r w:rsidRPr="00C114B1">
              <w:t>102 : Débroussaillage du site ;</w:t>
            </w:r>
          </w:p>
          <w:p w:rsidR="000848C1" w:rsidRPr="00C114B1" w:rsidRDefault="000848C1" w:rsidP="00193D08">
            <w:r w:rsidRPr="00C114B1">
              <w:t xml:space="preserve">            103 : Installation de chantier</w:t>
            </w:r>
          </w:p>
        </w:tc>
      </w:tr>
      <w:tr w:rsidR="005925EE" w:rsidRPr="00C114B1" w:rsidTr="004A4360">
        <w:trPr>
          <w:trHeight w:val="600"/>
        </w:trPr>
        <w:tc>
          <w:tcPr>
            <w:tcW w:w="921" w:type="dxa"/>
            <w:vAlign w:val="center"/>
          </w:tcPr>
          <w:p w:rsidR="005925EE" w:rsidRPr="00C114B1" w:rsidRDefault="005925EE" w:rsidP="00193D08">
            <w:r w:rsidRPr="00C114B1">
              <w:t>101</w:t>
            </w:r>
          </w:p>
        </w:tc>
        <w:tc>
          <w:tcPr>
            <w:tcW w:w="5953" w:type="dxa"/>
            <w:vAlign w:val="center"/>
          </w:tcPr>
          <w:p w:rsidR="005925EE" w:rsidRPr="00C114B1" w:rsidRDefault="005925EE" w:rsidP="00193D08">
            <w:r w:rsidRPr="00C114B1">
              <w:t>PROJET D’EXECUTION DES TRAVAUX ET PLAN DE RECOLLEMENT</w:t>
            </w:r>
          </w:p>
          <w:p w:rsidR="005925EE" w:rsidRPr="00C114B1" w:rsidRDefault="005925EE" w:rsidP="00193D08">
            <w:r w:rsidRPr="00C114B1">
              <w:t xml:space="preserve">Ce prix rémunère au forfait, les frais d’établissement d’un Projet d’exécution des  </w:t>
            </w:r>
            <w:r w:rsidR="0058350B" w:rsidRPr="00C114B1">
              <w:t>travaux,</w:t>
            </w:r>
            <w:r w:rsidRPr="00C114B1">
              <w:t xml:space="preserve"> l’établissement en fin de chantier d’un dossier de recollement de tous les ouvrages exécutés et toutes opérations préparatoires.</w:t>
            </w:r>
          </w:p>
          <w:p w:rsidR="005925EE" w:rsidRPr="00C114B1" w:rsidRDefault="005925EE" w:rsidP="00193D08">
            <w:r w:rsidRPr="00C114B1">
              <w:t>Les études d’exécution comprennent :</w:t>
            </w:r>
          </w:p>
          <w:p w:rsidR="005925EE" w:rsidRPr="00C114B1" w:rsidRDefault="005925EE" w:rsidP="00193D08">
            <w:pPr>
              <w:pStyle w:val="Paragraphedeliste"/>
              <w:rPr>
                <w:sz w:val="18"/>
                <w:szCs w:val="18"/>
              </w:rPr>
            </w:pPr>
            <w:r w:rsidRPr="00C114B1">
              <w:rPr>
                <w:sz w:val="18"/>
                <w:szCs w:val="18"/>
              </w:rPr>
              <w:t>Les plans et les notes de calcul ;</w:t>
            </w:r>
          </w:p>
          <w:p w:rsidR="005925EE" w:rsidRPr="00C114B1" w:rsidRDefault="005925EE" w:rsidP="00193D08">
            <w:pPr>
              <w:pStyle w:val="Paragraphedeliste"/>
              <w:rPr>
                <w:sz w:val="18"/>
                <w:szCs w:val="18"/>
              </w:rPr>
            </w:pPr>
            <w:r w:rsidRPr="00C114B1">
              <w:rPr>
                <w:sz w:val="18"/>
                <w:szCs w:val="18"/>
              </w:rPr>
              <w:t>La méthodologie d’exécution des travaux ;</w:t>
            </w:r>
          </w:p>
          <w:p w:rsidR="005925EE" w:rsidRPr="00C114B1" w:rsidRDefault="005925EE" w:rsidP="00193D08">
            <w:pPr>
              <w:pStyle w:val="Paragraphedeliste"/>
              <w:rPr>
                <w:sz w:val="18"/>
                <w:szCs w:val="18"/>
              </w:rPr>
            </w:pPr>
            <w:r w:rsidRPr="00C114B1">
              <w:rPr>
                <w:sz w:val="18"/>
                <w:szCs w:val="18"/>
              </w:rPr>
              <w:t xml:space="preserve">Les travaux préparatoires tels que les levés topographiques et essais géotechniques  </w:t>
            </w:r>
            <w:proofErr w:type="spellStart"/>
            <w:r w:rsidRPr="00C114B1">
              <w:rPr>
                <w:sz w:val="18"/>
                <w:szCs w:val="18"/>
              </w:rPr>
              <w:t>etc</w:t>
            </w:r>
            <w:proofErr w:type="spellEnd"/>
            <w:r w:rsidRPr="00C114B1">
              <w:rPr>
                <w:sz w:val="18"/>
                <w:szCs w:val="18"/>
              </w:rPr>
              <w:t>;</w:t>
            </w:r>
          </w:p>
        </w:tc>
        <w:tc>
          <w:tcPr>
            <w:tcW w:w="850" w:type="dxa"/>
            <w:vAlign w:val="center"/>
          </w:tcPr>
          <w:p w:rsidR="005925EE" w:rsidRPr="00C114B1" w:rsidRDefault="005925EE" w:rsidP="00193D08">
            <w:r w:rsidRPr="00C114B1">
              <w:t>FF</w:t>
            </w:r>
          </w:p>
        </w:tc>
        <w:tc>
          <w:tcPr>
            <w:tcW w:w="851" w:type="dxa"/>
            <w:vAlign w:val="center"/>
          </w:tcPr>
          <w:p w:rsidR="005925EE" w:rsidRPr="00C114B1" w:rsidRDefault="005925EE" w:rsidP="00193D08"/>
        </w:tc>
        <w:tc>
          <w:tcPr>
            <w:tcW w:w="1587" w:type="dxa"/>
          </w:tcPr>
          <w:p w:rsidR="005925EE" w:rsidRPr="00C114B1" w:rsidRDefault="005925EE" w:rsidP="00193D08"/>
        </w:tc>
      </w:tr>
      <w:tr w:rsidR="000848C1" w:rsidRPr="00C114B1" w:rsidTr="004A4360">
        <w:trPr>
          <w:trHeight w:val="499"/>
        </w:trPr>
        <w:tc>
          <w:tcPr>
            <w:tcW w:w="921" w:type="dxa"/>
            <w:vAlign w:val="center"/>
          </w:tcPr>
          <w:p w:rsidR="000848C1" w:rsidRPr="00C114B1" w:rsidRDefault="000848C1" w:rsidP="00193D08">
            <w:r w:rsidRPr="00C114B1">
              <w:t>102</w:t>
            </w:r>
          </w:p>
        </w:tc>
        <w:tc>
          <w:tcPr>
            <w:tcW w:w="5953" w:type="dxa"/>
            <w:vAlign w:val="center"/>
          </w:tcPr>
          <w:p w:rsidR="000848C1" w:rsidRPr="00C114B1" w:rsidRDefault="000848C1" w:rsidP="00193D08">
            <w:r w:rsidRPr="00C114B1">
              <w:t>DEBROUSSAILLAGE DU SITE</w:t>
            </w:r>
          </w:p>
          <w:p w:rsidR="000848C1" w:rsidRPr="00C114B1" w:rsidRDefault="000848C1" w:rsidP="00193D08">
            <w:r w:rsidRPr="00C114B1">
              <w:t>Ce prix rémunère au mètre carré, le nettoyage général du site. Il rémunère  tous les travaux tels qu’ils sont décrits dans le Cahier des Clauses Techniques Particulières (CCTP) et comprennent notamment :</w:t>
            </w:r>
          </w:p>
          <w:p w:rsidR="000848C1" w:rsidRPr="00C114B1" w:rsidRDefault="000848C1" w:rsidP="00193D08">
            <w:pPr>
              <w:pStyle w:val="Paragraphedeliste"/>
              <w:rPr>
                <w:sz w:val="18"/>
                <w:szCs w:val="18"/>
              </w:rPr>
            </w:pPr>
            <w:r w:rsidRPr="00C114B1">
              <w:rPr>
                <w:sz w:val="18"/>
                <w:szCs w:val="18"/>
              </w:rPr>
              <w:t>La coupe de toutes les touffes de plantes ligneuses, des arbres dont le diamètre est inférieur ou égal à vingt (20) centimètres et éventuellement des plantes épineuses ;</w:t>
            </w:r>
          </w:p>
          <w:p w:rsidR="000848C1" w:rsidRPr="00C114B1" w:rsidRDefault="000848C1" w:rsidP="00193D08">
            <w:pPr>
              <w:pStyle w:val="Paragraphedeliste"/>
              <w:rPr>
                <w:sz w:val="18"/>
                <w:szCs w:val="18"/>
              </w:rPr>
            </w:pPr>
            <w:r w:rsidRPr="00C114B1">
              <w:rPr>
                <w:sz w:val="18"/>
                <w:szCs w:val="18"/>
              </w:rPr>
              <w:t>Toutes indemnisations pour coupes d’arbres ;</w:t>
            </w:r>
          </w:p>
          <w:p w:rsidR="000848C1" w:rsidRPr="00C114B1" w:rsidRDefault="000848C1" w:rsidP="00193D08">
            <w:pPr>
              <w:pStyle w:val="Paragraphedeliste"/>
              <w:rPr>
                <w:sz w:val="18"/>
                <w:szCs w:val="18"/>
              </w:rPr>
            </w:pPr>
            <w:r w:rsidRPr="00C114B1">
              <w:rPr>
                <w:sz w:val="18"/>
                <w:szCs w:val="18"/>
              </w:rPr>
              <w:t>Coupe de tout arbuste et arbre dont le diamètre est supérieur à vingt (20) centimètres ;</w:t>
            </w:r>
          </w:p>
          <w:p w:rsidR="000848C1" w:rsidRPr="00C114B1" w:rsidRDefault="000848C1" w:rsidP="00193D08">
            <w:pPr>
              <w:pStyle w:val="Paragraphedeliste"/>
              <w:rPr>
                <w:sz w:val="18"/>
                <w:szCs w:val="18"/>
              </w:rPr>
            </w:pPr>
            <w:r w:rsidRPr="00C114B1">
              <w:rPr>
                <w:sz w:val="18"/>
                <w:szCs w:val="18"/>
              </w:rPr>
              <w:t>Le dessouchage, le découpage des troncs, l’évacuation de tous les produits en des endroits agrées par l’Ingénieur du Marché ;</w:t>
            </w:r>
          </w:p>
          <w:p w:rsidR="000848C1" w:rsidRPr="00C114B1" w:rsidRDefault="000848C1" w:rsidP="00193D08">
            <w:pPr>
              <w:pStyle w:val="Paragraphedeliste"/>
              <w:rPr>
                <w:sz w:val="18"/>
                <w:szCs w:val="18"/>
              </w:rPr>
            </w:pPr>
            <w:r w:rsidRPr="00C114B1">
              <w:rPr>
                <w:sz w:val="18"/>
                <w:szCs w:val="18"/>
              </w:rPr>
              <w:t>Et toutes sujétions liées à la protection de l’environnement</w:t>
            </w:r>
          </w:p>
        </w:tc>
        <w:tc>
          <w:tcPr>
            <w:tcW w:w="850" w:type="dxa"/>
            <w:vAlign w:val="center"/>
          </w:tcPr>
          <w:p w:rsidR="000848C1" w:rsidRPr="00C114B1" w:rsidRDefault="000848C1" w:rsidP="00193D08">
            <w:r w:rsidRPr="00C114B1">
              <w:t>M2</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63"/>
        </w:trPr>
        <w:tc>
          <w:tcPr>
            <w:tcW w:w="921" w:type="dxa"/>
            <w:vAlign w:val="center"/>
          </w:tcPr>
          <w:p w:rsidR="000848C1" w:rsidRPr="00C114B1" w:rsidRDefault="000848C1" w:rsidP="00193D08">
            <w:r w:rsidRPr="00C114B1">
              <w:t>103</w:t>
            </w:r>
          </w:p>
        </w:tc>
        <w:tc>
          <w:tcPr>
            <w:tcW w:w="5953" w:type="dxa"/>
            <w:vAlign w:val="center"/>
          </w:tcPr>
          <w:p w:rsidR="000848C1" w:rsidRPr="00C114B1" w:rsidRDefault="000848C1" w:rsidP="00193D08">
            <w:r w:rsidRPr="00C114B1">
              <w:t>INSTALLATION DE CHANTIER</w:t>
            </w:r>
          </w:p>
          <w:p w:rsidR="000848C1" w:rsidRPr="00C114B1" w:rsidRDefault="000848C1" w:rsidP="00193D08">
            <w:r w:rsidRPr="00C114B1">
              <w:t>Ce prix forfaitaire est valable pour toute la durée du chantier, y compris en cas de retard, s’il y a lieu.</w:t>
            </w:r>
          </w:p>
          <w:p w:rsidR="000848C1" w:rsidRPr="00C114B1" w:rsidRDefault="000848C1" w:rsidP="00193D08">
            <w:r w:rsidRPr="00C114B1">
              <w:t>Il rémunère :</w:t>
            </w:r>
          </w:p>
          <w:p w:rsidR="000848C1" w:rsidRPr="00C114B1" w:rsidRDefault="000848C1" w:rsidP="00193D08">
            <w:pPr>
              <w:rPr>
                <w:b/>
              </w:rPr>
            </w:pPr>
            <w:r w:rsidRPr="00C114B1">
              <w:t>Les frais</w:t>
            </w:r>
            <w:r w:rsidR="0058350B" w:rsidRPr="00C114B1">
              <w:t xml:space="preserve"> </w:t>
            </w:r>
            <w:r w:rsidRPr="00C114B1">
              <w:t>de mise en place des installations, l’aménagement d’une base vie pour le personnel de l’Entreprise et la location ou acquisition des terrains, s’ils ne sont pas mis à la disposition de l’Entreprise par l’Administration.</w:t>
            </w:r>
          </w:p>
          <w:p w:rsidR="000848C1" w:rsidRPr="00C114B1" w:rsidRDefault="000848C1" w:rsidP="00193D08">
            <w:pPr>
              <w:rPr>
                <w:b/>
              </w:rPr>
            </w:pPr>
            <w:r w:rsidRPr="00C114B1">
              <w:t>Les frais d’installation de tous les matériels nécessaires à l’exécution des travaux, en particulier </w:t>
            </w:r>
            <w:r w:rsidRPr="00C114B1">
              <w:rPr>
                <w:b/>
              </w:rPr>
              <w:t xml:space="preserve">: </w:t>
            </w:r>
          </w:p>
          <w:p w:rsidR="000848C1" w:rsidRPr="00C114B1" w:rsidRDefault="000848C1" w:rsidP="00193D08">
            <w:pPr>
              <w:rPr>
                <w:b/>
              </w:rPr>
            </w:pPr>
            <w:r w:rsidRPr="00C114B1">
              <w:t xml:space="preserve">L’installation des équipements pour les bétons </w:t>
            </w:r>
            <w:proofErr w:type="gramStart"/>
            <w:r w:rsidRPr="00C114B1">
              <w:t>( atelier</w:t>
            </w:r>
            <w:proofErr w:type="gramEnd"/>
            <w:r w:rsidRPr="00C114B1">
              <w:t xml:space="preserve"> de coffrage, ateliers de ferraillage, bétonnière, vibreur, véhicule de liaison, groupe électrogène)</w:t>
            </w:r>
            <w:r w:rsidRPr="00C114B1">
              <w:rPr>
                <w:b/>
              </w:rPr>
              <w:t> ;</w:t>
            </w:r>
          </w:p>
          <w:p w:rsidR="0058350B" w:rsidRPr="00C114B1" w:rsidRDefault="0058350B" w:rsidP="00193D08">
            <w:pPr>
              <w:rPr>
                <w:b/>
              </w:rPr>
            </w:pPr>
            <w:r w:rsidRPr="00C114B1">
              <w:lastRenderedPageBreak/>
              <w:t>La construction d’une baraque de chantier de 6mx3</w:t>
            </w:r>
            <w:proofErr w:type="gramStart"/>
            <w:r w:rsidRPr="00C114B1">
              <w:t>,5m</w:t>
            </w:r>
            <w:proofErr w:type="gramEnd"/>
            <w:r w:rsidRPr="00C114B1">
              <w:t xml:space="preserve"> de hauteur 3m </w:t>
            </w:r>
            <w:r w:rsidRPr="00C114B1">
              <w:rPr>
                <w:b/>
              </w:rPr>
              <w:t>;</w:t>
            </w:r>
          </w:p>
          <w:p w:rsidR="000848C1" w:rsidRPr="00C114B1" w:rsidRDefault="000848C1" w:rsidP="00193D08">
            <w:r w:rsidRPr="00C114B1">
              <w:t>Le déplacement total ou partiel de ces installations au cours du chantier y compris les transferts.</w:t>
            </w:r>
          </w:p>
          <w:p w:rsidR="000848C1" w:rsidRPr="00C114B1" w:rsidRDefault="000848C1" w:rsidP="00193D08">
            <w:r w:rsidRPr="00C114B1">
              <w:t>Après constat par l’Ingénieur du Marché, 70 % du forfait sera payé au cocontractant pour couvrir ces frais, à la phase d’Installation.</w:t>
            </w:r>
          </w:p>
          <w:p w:rsidR="000848C1" w:rsidRPr="00C114B1" w:rsidRDefault="000848C1" w:rsidP="00193D08">
            <w:pPr>
              <w:rPr>
                <w:b/>
              </w:rPr>
            </w:pPr>
            <w:r w:rsidRPr="00C114B1">
              <w:t>Les frais de repliement du chantier, en particulier :</w:t>
            </w:r>
          </w:p>
          <w:p w:rsidR="000848C1" w:rsidRPr="00C114B1" w:rsidRDefault="000848C1" w:rsidP="00193D08">
            <w:r w:rsidRPr="00C114B1">
              <w:t>Le démontage et l’enlèvement ou la suppression de toutes les installations fixes appartenant à l’Entreprise;</w:t>
            </w:r>
          </w:p>
          <w:p w:rsidR="000848C1" w:rsidRPr="00C114B1" w:rsidRDefault="000848C1" w:rsidP="00193D08">
            <w:r w:rsidRPr="00C114B1">
              <w:t>Le démontage et le repliement des ateliers de fabrication ;</w:t>
            </w:r>
          </w:p>
          <w:p w:rsidR="000848C1" w:rsidRPr="00C114B1" w:rsidRDefault="000848C1" w:rsidP="00193D08">
            <w:r w:rsidRPr="00C114B1">
              <w:t>Le repliement de tout le personnel et le matériel amenés de la base vie  ou du chantier.</w:t>
            </w:r>
          </w:p>
          <w:p w:rsidR="000848C1" w:rsidRPr="00C114B1" w:rsidRDefault="000848C1" w:rsidP="00193D08">
            <w:r w:rsidRPr="00C114B1">
              <w:t>Après le constat de l’Ingénieur du Marché du repliement du chantier, 30 % du forfait de l’installation du chantier sera payé</w:t>
            </w:r>
            <w:r w:rsidRPr="00C114B1">
              <w:rPr>
                <w:b/>
              </w:rPr>
              <w:t xml:space="preserve"> </w:t>
            </w:r>
            <w:r w:rsidRPr="00C114B1">
              <w:t>au cocontractant pour couvrir ces frais.</w:t>
            </w:r>
          </w:p>
        </w:tc>
        <w:tc>
          <w:tcPr>
            <w:tcW w:w="850" w:type="dxa"/>
            <w:vAlign w:val="center"/>
          </w:tcPr>
          <w:p w:rsidR="000848C1" w:rsidRPr="00C114B1" w:rsidRDefault="000848C1" w:rsidP="00193D08">
            <w:r w:rsidRPr="00C114B1">
              <w:lastRenderedPageBreak/>
              <w:t>FF</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1519"/>
        </w:trPr>
        <w:tc>
          <w:tcPr>
            <w:tcW w:w="10162" w:type="dxa"/>
            <w:gridSpan w:val="5"/>
            <w:vAlign w:val="center"/>
          </w:tcPr>
          <w:p w:rsidR="000848C1" w:rsidRPr="00C114B1" w:rsidRDefault="000848C1" w:rsidP="00193D08">
            <w:r w:rsidRPr="00C114B1">
              <w:lastRenderedPageBreak/>
              <w:t xml:space="preserve">LOT 200 : TERRASSEMENT ET IMPLANTATION </w:t>
            </w:r>
          </w:p>
          <w:p w:rsidR="000848C1" w:rsidRPr="00C114B1" w:rsidRDefault="000848C1" w:rsidP="00193D08">
            <w:r w:rsidRPr="00C114B1">
              <w:t>Le lot 200 rémunère :</w:t>
            </w:r>
          </w:p>
          <w:p w:rsidR="000848C1" w:rsidRPr="00C114B1" w:rsidRDefault="000848C1" w:rsidP="00193D08">
            <w:r w:rsidRPr="00C114B1">
              <w:t>201</w:t>
            </w:r>
            <w:r w:rsidR="008861FE" w:rsidRPr="00C114B1">
              <w:t> :</w:t>
            </w:r>
            <w:r w:rsidRPr="00C114B1">
              <w:t xml:space="preserve"> Le nivellement de la </w:t>
            </w:r>
            <w:proofErr w:type="spellStart"/>
            <w:r w:rsidRPr="00C114B1">
              <w:t>plate forme</w:t>
            </w:r>
            <w:proofErr w:type="spellEnd"/>
            <w:r w:rsidRPr="00C114B1">
              <w:t> ;</w:t>
            </w:r>
          </w:p>
          <w:p w:rsidR="000848C1" w:rsidRPr="00C114B1" w:rsidRDefault="000848C1" w:rsidP="00193D08">
            <w:r w:rsidRPr="00C114B1">
              <w:t>202 : Implantation du bâtiment ;</w:t>
            </w:r>
          </w:p>
          <w:p w:rsidR="000848C1" w:rsidRPr="00C114B1" w:rsidRDefault="000848C1" w:rsidP="00193D08">
            <w:r w:rsidRPr="00C114B1">
              <w:t>203</w:t>
            </w:r>
            <w:r w:rsidR="008861FE" w:rsidRPr="00C114B1">
              <w:t> :</w:t>
            </w:r>
            <w:r w:rsidRPr="00C114B1">
              <w:t xml:space="preserve"> Les fouilles en rigole et en puits ;</w:t>
            </w:r>
          </w:p>
          <w:p w:rsidR="000848C1" w:rsidRPr="00C114B1" w:rsidRDefault="008861FE" w:rsidP="00193D08">
            <w:pPr>
              <w:rPr>
                <w:b/>
              </w:rPr>
            </w:pPr>
            <w:r w:rsidRPr="00C114B1">
              <w:t>204 :</w:t>
            </w:r>
            <w:r w:rsidR="000848C1" w:rsidRPr="00C114B1">
              <w:t xml:space="preserve"> Remblai compacté sous dallage et fouilles.</w:t>
            </w:r>
          </w:p>
        </w:tc>
      </w:tr>
      <w:tr w:rsidR="000848C1" w:rsidRPr="00C114B1" w:rsidTr="004A4360">
        <w:trPr>
          <w:trHeight w:val="435"/>
        </w:trPr>
        <w:tc>
          <w:tcPr>
            <w:tcW w:w="921" w:type="dxa"/>
            <w:vAlign w:val="center"/>
          </w:tcPr>
          <w:p w:rsidR="000848C1" w:rsidRPr="00C114B1" w:rsidRDefault="000848C1" w:rsidP="00193D08">
            <w:r w:rsidRPr="00C114B1">
              <w:t>201</w:t>
            </w:r>
          </w:p>
        </w:tc>
        <w:tc>
          <w:tcPr>
            <w:tcW w:w="5953" w:type="dxa"/>
            <w:vAlign w:val="center"/>
          </w:tcPr>
          <w:p w:rsidR="000848C1" w:rsidRPr="00C114B1" w:rsidRDefault="000848C1" w:rsidP="00193D08"/>
          <w:p w:rsidR="000848C1" w:rsidRPr="00C114B1" w:rsidRDefault="000848C1" w:rsidP="00193D08">
            <w:r w:rsidRPr="00C114B1">
              <w:t>NIVELLEMENT DE LA PLATE FORME</w:t>
            </w:r>
          </w:p>
          <w:p w:rsidR="000848C1" w:rsidRPr="00C114B1" w:rsidRDefault="000848C1" w:rsidP="00193D08">
            <w:r w:rsidRPr="00C114B1">
              <w:t xml:space="preserve">Ce prix rémunère au mètre carré (m2), les travaux de nivellement de la </w:t>
            </w:r>
            <w:proofErr w:type="spellStart"/>
            <w:r w:rsidRPr="00C114B1">
              <w:t>plate forme</w:t>
            </w:r>
            <w:proofErr w:type="spellEnd"/>
            <w:r w:rsidRPr="00C114B1">
              <w:t>, mesurés par mètre carré contradictoire</w:t>
            </w:r>
          </w:p>
        </w:tc>
        <w:tc>
          <w:tcPr>
            <w:tcW w:w="850" w:type="dxa"/>
            <w:vAlign w:val="center"/>
          </w:tcPr>
          <w:p w:rsidR="000848C1" w:rsidRPr="00C114B1" w:rsidRDefault="000848C1" w:rsidP="00193D08">
            <w:r w:rsidRPr="00C114B1">
              <w:t>m</w:t>
            </w:r>
            <w:r w:rsidRPr="00C114B1">
              <w:rPr>
                <w:vertAlign w:val="superscript"/>
              </w:rPr>
              <w:t>2</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435"/>
        </w:trPr>
        <w:tc>
          <w:tcPr>
            <w:tcW w:w="921" w:type="dxa"/>
            <w:vAlign w:val="center"/>
          </w:tcPr>
          <w:p w:rsidR="000848C1" w:rsidRPr="00C114B1" w:rsidRDefault="000848C1" w:rsidP="00193D08">
            <w:r w:rsidRPr="00C114B1">
              <w:t>202</w:t>
            </w:r>
          </w:p>
        </w:tc>
        <w:tc>
          <w:tcPr>
            <w:tcW w:w="5953" w:type="dxa"/>
            <w:vAlign w:val="center"/>
          </w:tcPr>
          <w:p w:rsidR="000848C1" w:rsidRPr="00C114B1" w:rsidRDefault="000848C1" w:rsidP="00193D08"/>
          <w:p w:rsidR="000848C1" w:rsidRPr="00C114B1" w:rsidRDefault="000848C1" w:rsidP="00193D08">
            <w:r w:rsidRPr="00C114B1">
              <w:t>IMPLANTATION DU BÂTIMENT</w:t>
            </w:r>
          </w:p>
          <w:p w:rsidR="000848C1" w:rsidRPr="00C114B1" w:rsidRDefault="000848C1" w:rsidP="00193D08">
            <w:r w:rsidRPr="00C114B1">
              <w:t>Ce prix rémunère au mètre au forfait (FF), les travaux d’implantation du bâtiment, conformément aux plans et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des lattes en bois blanc pour chaises ;</w:t>
            </w:r>
          </w:p>
          <w:p w:rsidR="000848C1" w:rsidRPr="00C114B1" w:rsidRDefault="000848C1" w:rsidP="00193D08">
            <w:pPr>
              <w:pStyle w:val="Paragraphedeliste"/>
              <w:rPr>
                <w:sz w:val="18"/>
                <w:szCs w:val="18"/>
              </w:rPr>
            </w:pPr>
            <w:r w:rsidRPr="00C114B1">
              <w:rPr>
                <w:sz w:val="18"/>
                <w:szCs w:val="18"/>
              </w:rPr>
              <w:t>la fourniture du matériel  pour implantation ;</w:t>
            </w:r>
          </w:p>
          <w:p w:rsidR="000848C1" w:rsidRPr="00C114B1" w:rsidRDefault="000848C1" w:rsidP="00193D08">
            <w:pPr>
              <w:pStyle w:val="Paragraphedeliste"/>
              <w:rPr>
                <w:sz w:val="18"/>
                <w:szCs w:val="18"/>
              </w:rPr>
            </w:pPr>
            <w:r w:rsidRPr="00C114B1">
              <w:rPr>
                <w:sz w:val="18"/>
                <w:szCs w:val="18"/>
              </w:rPr>
              <w:t>la mise en place des chaises ;</w:t>
            </w:r>
          </w:p>
          <w:p w:rsidR="000848C1" w:rsidRPr="00C114B1" w:rsidRDefault="000848C1" w:rsidP="00193D08">
            <w:pPr>
              <w:pStyle w:val="Paragraphedeliste"/>
              <w:rPr>
                <w:sz w:val="18"/>
                <w:szCs w:val="18"/>
              </w:rPr>
            </w:pPr>
            <w:r w:rsidRPr="00C114B1">
              <w:rPr>
                <w:sz w:val="18"/>
                <w:szCs w:val="18"/>
              </w:rPr>
              <w:t>la matérialisation des différents murs sur les chaises ;</w:t>
            </w:r>
          </w:p>
          <w:p w:rsidR="000848C1" w:rsidRPr="00C114B1" w:rsidRDefault="000848C1" w:rsidP="00193D08">
            <w:pPr>
              <w:pStyle w:val="Paragraphedeliste"/>
              <w:rPr>
                <w:sz w:val="18"/>
                <w:szCs w:val="18"/>
              </w:rPr>
            </w:pPr>
            <w:r w:rsidRPr="00C114B1">
              <w:rPr>
                <w:sz w:val="18"/>
                <w:szCs w:val="18"/>
              </w:rPr>
              <w:t>la vérification des différentes côtes ;</w:t>
            </w:r>
          </w:p>
          <w:p w:rsidR="000848C1" w:rsidRPr="00C114B1" w:rsidRDefault="000848C1" w:rsidP="00193D08">
            <w:pPr>
              <w:pStyle w:val="Paragraphedeliste"/>
              <w:rPr>
                <w:sz w:val="18"/>
                <w:szCs w:val="18"/>
              </w:rPr>
            </w:pPr>
            <w:r w:rsidRPr="00C114B1">
              <w:rPr>
                <w:sz w:val="18"/>
                <w:szCs w:val="18"/>
              </w:rPr>
              <w:t>la vérification de l’équerrage du bâtiment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r w:rsidRPr="00C114B1">
              <w:t>Ce prix s’applique au forfait, mesuré par métré contradictoire</w:t>
            </w:r>
          </w:p>
        </w:tc>
        <w:tc>
          <w:tcPr>
            <w:tcW w:w="850" w:type="dxa"/>
            <w:vAlign w:val="center"/>
          </w:tcPr>
          <w:p w:rsidR="000848C1" w:rsidRPr="00C114B1" w:rsidRDefault="000848C1" w:rsidP="00193D08">
            <w:r w:rsidRPr="00C114B1">
              <w:t>FF</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41"/>
        </w:trPr>
        <w:tc>
          <w:tcPr>
            <w:tcW w:w="921" w:type="dxa"/>
            <w:vAlign w:val="center"/>
          </w:tcPr>
          <w:p w:rsidR="000848C1" w:rsidRPr="00C114B1" w:rsidRDefault="000848C1" w:rsidP="00193D08">
            <w:r w:rsidRPr="00C114B1">
              <w:t>203</w:t>
            </w:r>
          </w:p>
        </w:tc>
        <w:tc>
          <w:tcPr>
            <w:tcW w:w="5953" w:type="dxa"/>
            <w:vAlign w:val="center"/>
          </w:tcPr>
          <w:p w:rsidR="000848C1" w:rsidRPr="00C114B1" w:rsidRDefault="000848C1" w:rsidP="00193D08"/>
          <w:p w:rsidR="000848C1" w:rsidRPr="00C114B1" w:rsidRDefault="000848C1" w:rsidP="00193D08">
            <w:r w:rsidRPr="00C114B1">
              <w:t>FOUILLES EN RIGOLES ET EN PUITS</w:t>
            </w:r>
          </w:p>
          <w:p w:rsidR="000848C1" w:rsidRPr="00C114B1" w:rsidRDefault="000848C1" w:rsidP="00193D08">
            <w:r w:rsidRPr="00C114B1">
              <w:t>Ce prix rémunère au mètre cube (m3), les travaux de fouilles manuelles ou à la tractopelle avec finitions manuelles des longrines et des murs de soutènement, mesuré par métré contradictoires.</w:t>
            </w:r>
          </w:p>
        </w:tc>
        <w:tc>
          <w:tcPr>
            <w:tcW w:w="850" w:type="dxa"/>
            <w:vAlign w:val="center"/>
          </w:tcPr>
          <w:p w:rsidR="000848C1" w:rsidRPr="00C114B1" w:rsidRDefault="000848C1" w:rsidP="00193D08">
            <w:r w:rsidRPr="00C114B1">
              <w:t>m</w:t>
            </w:r>
            <w:r w:rsidRPr="00C114B1">
              <w:rPr>
                <w:vertAlign w:val="superscript"/>
              </w:rPr>
              <w:t>3</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467"/>
        </w:trPr>
        <w:tc>
          <w:tcPr>
            <w:tcW w:w="921" w:type="dxa"/>
            <w:tcBorders>
              <w:bottom w:val="single" w:sz="4" w:space="0" w:color="auto"/>
            </w:tcBorders>
            <w:vAlign w:val="center"/>
          </w:tcPr>
          <w:p w:rsidR="000848C1" w:rsidRPr="00C114B1" w:rsidRDefault="000848C1" w:rsidP="00193D08">
            <w:r w:rsidRPr="00C114B1">
              <w:t>204</w:t>
            </w:r>
          </w:p>
        </w:tc>
        <w:tc>
          <w:tcPr>
            <w:tcW w:w="5953" w:type="dxa"/>
            <w:tcBorders>
              <w:bottom w:val="single" w:sz="4" w:space="0" w:color="auto"/>
            </w:tcBorders>
            <w:vAlign w:val="center"/>
          </w:tcPr>
          <w:p w:rsidR="000848C1" w:rsidRPr="00C114B1" w:rsidRDefault="000848C1" w:rsidP="00193D08"/>
          <w:p w:rsidR="000848C1" w:rsidRPr="00C114B1" w:rsidRDefault="000848C1" w:rsidP="00193D08">
            <w:r w:rsidRPr="00C114B1">
              <w:t>REMBLAI  COMPACTE  SOUS  DALLAGE</w:t>
            </w:r>
          </w:p>
          <w:p w:rsidR="000848C1" w:rsidRPr="00C114B1" w:rsidRDefault="000848C1" w:rsidP="00193D08">
            <w:r w:rsidRPr="00C114B1">
              <w:t xml:space="preserve">Ce prix rémunère au mètre cube (m3), mesuré par métré contradictoire, </w:t>
            </w:r>
            <w:r w:rsidRPr="00C114B1">
              <w:lastRenderedPageBreak/>
              <w:t>les travaux de remblai au compacteur ou à la dame sauteuse sous dallage. Il comprend le transport des matériaux d’apport, sa sélection afin de respecter les caractéristiques du CCTP.</w:t>
            </w:r>
          </w:p>
        </w:tc>
        <w:tc>
          <w:tcPr>
            <w:tcW w:w="850" w:type="dxa"/>
            <w:tcBorders>
              <w:bottom w:val="single" w:sz="4" w:space="0" w:color="auto"/>
            </w:tcBorders>
            <w:vAlign w:val="center"/>
          </w:tcPr>
          <w:p w:rsidR="000848C1" w:rsidRPr="00C114B1" w:rsidRDefault="000848C1" w:rsidP="00193D08">
            <w:r w:rsidRPr="00C114B1">
              <w:lastRenderedPageBreak/>
              <w:t>m</w:t>
            </w:r>
            <w:r w:rsidRPr="00C114B1">
              <w:rPr>
                <w:vertAlign w:val="superscript"/>
              </w:rPr>
              <w:t>3</w:t>
            </w:r>
          </w:p>
        </w:tc>
        <w:tc>
          <w:tcPr>
            <w:tcW w:w="851" w:type="dxa"/>
            <w:tcBorders>
              <w:bottom w:val="single" w:sz="4" w:space="0" w:color="auto"/>
            </w:tcBorders>
            <w:vAlign w:val="center"/>
          </w:tcPr>
          <w:p w:rsidR="000848C1" w:rsidRPr="00C114B1" w:rsidRDefault="000848C1" w:rsidP="00193D08"/>
        </w:tc>
        <w:tc>
          <w:tcPr>
            <w:tcW w:w="1587" w:type="dxa"/>
            <w:tcBorders>
              <w:bottom w:val="single" w:sz="4" w:space="0" w:color="auto"/>
            </w:tcBorders>
          </w:tcPr>
          <w:p w:rsidR="000848C1" w:rsidRPr="00C114B1" w:rsidRDefault="000848C1" w:rsidP="00193D08"/>
        </w:tc>
      </w:tr>
      <w:tr w:rsidR="000848C1" w:rsidRPr="00C114B1" w:rsidTr="004A4360">
        <w:trPr>
          <w:trHeight w:val="1657"/>
        </w:trPr>
        <w:tc>
          <w:tcPr>
            <w:tcW w:w="10162" w:type="dxa"/>
            <w:gridSpan w:val="5"/>
            <w:vAlign w:val="center"/>
          </w:tcPr>
          <w:p w:rsidR="000848C1" w:rsidRPr="00C114B1" w:rsidRDefault="000848C1" w:rsidP="00193D08">
            <w:r w:rsidRPr="00C114B1">
              <w:lastRenderedPageBreak/>
              <w:t>LOT 300 : FONDATIONS </w:t>
            </w:r>
          </w:p>
          <w:p w:rsidR="000848C1" w:rsidRPr="00C114B1" w:rsidRDefault="000848C1" w:rsidP="00193D08">
            <w:r w:rsidRPr="00C114B1">
              <w:t>Le lot  300 rémunère :</w:t>
            </w:r>
          </w:p>
          <w:p w:rsidR="000848C1" w:rsidRPr="00C114B1" w:rsidRDefault="000848C1" w:rsidP="00193D08">
            <w:r w:rsidRPr="00C114B1">
              <w:t>301</w:t>
            </w:r>
            <w:r w:rsidR="008861FE" w:rsidRPr="00C114B1">
              <w:t> :</w:t>
            </w:r>
            <w:r w:rsidRPr="00C114B1">
              <w:t xml:space="preserve"> le béton de propreté dosé à 150 kg/m3 ;</w:t>
            </w:r>
          </w:p>
          <w:p w:rsidR="000848C1" w:rsidRPr="00C114B1" w:rsidRDefault="008861FE" w:rsidP="00193D08">
            <w:r w:rsidRPr="00C114B1">
              <w:t>302 :</w:t>
            </w:r>
            <w:r w:rsidR="000848C1" w:rsidRPr="00C114B1">
              <w:t xml:space="preserve"> </w:t>
            </w:r>
            <w:r w:rsidRPr="00C114B1">
              <w:t>les a</w:t>
            </w:r>
            <w:r w:rsidR="000848C1" w:rsidRPr="00C114B1">
              <w:t>gglos plein de 20x20x40 cm en sous bassement ;</w:t>
            </w:r>
          </w:p>
          <w:p w:rsidR="000848C1" w:rsidRPr="00C114B1" w:rsidRDefault="000848C1" w:rsidP="00193D08">
            <w:r w:rsidRPr="00C114B1">
              <w:t>303</w:t>
            </w:r>
            <w:r w:rsidR="008861FE" w:rsidRPr="00C114B1">
              <w:t> : le</w:t>
            </w:r>
            <w:r w:rsidRPr="00C114B1">
              <w:t xml:space="preserve"> béton armé dosé à 350 kg/m3 pour les semelles, amorces poteaux et longrines ;</w:t>
            </w:r>
          </w:p>
          <w:p w:rsidR="000848C1" w:rsidRPr="00C114B1" w:rsidRDefault="000848C1" w:rsidP="00193D08">
            <w:pPr>
              <w:rPr>
                <w:b/>
              </w:rPr>
            </w:pPr>
            <w:r w:rsidRPr="00C114B1">
              <w:t>304</w:t>
            </w:r>
            <w:r w:rsidR="008861FE" w:rsidRPr="00C114B1">
              <w:t> : le béton</w:t>
            </w:r>
            <w:r w:rsidRPr="00C114B1">
              <w:t xml:space="preserve"> dosé 300 kg/m3 pour dallage du sol épaisseur 8 cm, y compris toutes sujétion d’exécution de la chape incorporée de </w:t>
            </w:r>
            <w:r w:rsidR="008861FE" w:rsidRPr="00C114B1">
              <w:t>2</w:t>
            </w:r>
            <w:r w:rsidRPr="00C114B1">
              <w:t xml:space="preserve"> cm ;</w:t>
            </w:r>
          </w:p>
        </w:tc>
      </w:tr>
      <w:tr w:rsidR="000848C1" w:rsidRPr="00C114B1" w:rsidTr="004A4360">
        <w:trPr>
          <w:trHeight w:val="499"/>
        </w:trPr>
        <w:tc>
          <w:tcPr>
            <w:tcW w:w="921" w:type="dxa"/>
            <w:vAlign w:val="center"/>
          </w:tcPr>
          <w:p w:rsidR="000848C1" w:rsidRPr="00C114B1" w:rsidRDefault="000848C1" w:rsidP="00193D08">
            <w:r w:rsidRPr="00C114B1">
              <w:t>301</w:t>
            </w:r>
          </w:p>
        </w:tc>
        <w:tc>
          <w:tcPr>
            <w:tcW w:w="5953" w:type="dxa"/>
            <w:vAlign w:val="center"/>
          </w:tcPr>
          <w:p w:rsidR="000848C1" w:rsidRPr="00C114B1" w:rsidRDefault="000848C1" w:rsidP="00193D08"/>
          <w:p w:rsidR="000848C1" w:rsidRPr="00C114B1" w:rsidRDefault="000848C1" w:rsidP="00193D08">
            <w:r w:rsidRPr="00C114B1">
              <w:t>BETON DE PROPRETE DOSE A 150 KG /M3</w:t>
            </w:r>
          </w:p>
          <w:p w:rsidR="000848C1" w:rsidRPr="00C114B1" w:rsidRDefault="000848C1" w:rsidP="00193D08">
            <w:r w:rsidRPr="00C114B1">
              <w:t>Ce  prix rémunère au mètre cube (m3) le béton de propreté dosé à 150 kg/m3 conformément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de gravier selon le CCTP ;</w:t>
            </w:r>
          </w:p>
          <w:p w:rsidR="000848C1" w:rsidRPr="00C114B1" w:rsidRDefault="000848C1" w:rsidP="00193D08">
            <w:pPr>
              <w:pStyle w:val="Paragraphedeliste"/>
              <w:rPr>
                <w:sz w:val="18"/>
                <w:szCs w:val="18"/>
              </w:rPr>
            </w:pPr>
            <w:r w:rsidRPr="00C114B1">
              <w:rPr>
                <w:sz w:val="18"/>
                <w:szCs w:val="18"/>
              </w:rPr>
              <w:t>la fourniture de sable et de ciment selon le CCTP ;</w:t>
            </w:r>
          </w:p>
          <w:p w:rsidR="000848C1" w:rsidRPr="00C114B1" w:rsidRDefault="000848C1" w:rsidP="00193D08">
            <w:pPr>
              <w:pStyle w:val="Paragraphedeliste"/>
              <w:rPr>
                <w:sz w:val="18"/>
                <w:szCs w:val="18"/>
              </w:rPr>
            </w:pPr>
            <w:r w:rsidRPr="00C114B1">
              <w:rPr>
                <w:sz w:val="18"/>
                <w:szCs w:val="18"/>
              </w:rPr>
              <w:t>la fourniture d’eau de gâchage ;</w:t>
            </w:r>
          </w:p>
          <w:p w:rsidR="000848C1" w:rsidRPr="00C114B1" w:rsidRDefault="000848C1" w:rsidP="00193D08">
            <w:pPr>
              <w:pStyle w:val="Paragraphedeliste"/>
              <w:rPr>
                <w:sz w:val="18"/>
                <w:szCs w:val="18"/>
              </w:rPr>
            </w:pPr>
            <w:r w:rsidRPr="00C114B1">
              <w:rPr>
                <w:sz w:val="18"/>
                <w:szCs w:val="18"/>
              </w:rPr>
              <w:t>la mise en œuvre d’une couche de 5 cm d’épaisseur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au mètre cube, mesuré par métré contradictoire.</w:t>
            </w:r>
          </w:p>
        </w:tc>
        <w:tc>
          <w:tcPr>
            <w:tcW w:w="850" w:type="dxa"/>
            <w:vAlign w:val="center"/>
          </w:tcPr>
          <w:p w:rsidR="000848C1" w:rsidRPr="00C114B1" w:rsidRDefault="000848C1" w:rsidP="00193D08">
            <w:r w:rsidRPr="00C114B1">
              <w:t>m</w:t>
            </w:r>
            <w:r w:rsidRPr="00C114B1">
              <w:rPr>
                <w:vertAlign w:val="superscript"/>
              </w:rPr>
              <w:t>3</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407"/>
        </w:trPr>
        <w:tc>
          <w:tcPr>
            <w:tcW w:w="921" w:type="dxa"/>
            <w:vAlign w:val="center"/>
          </w:tcPr>
          <w:p w:rsidR="000848C1" w:rsidRPr="00C114B1" w:rsidRDefault="000848C1" w:rsidP="00193D08">
            <w:r w:rsidRPr="00C114B1">
              <w:t>302</w:t>
            </w:r>
          </w:p>
        </w:tc>
        <w:tc>
          <w:tcPr>
            <w:tcW w:w="5953" w:type="dxa"/>
            <w:vAlign w:val="center"/>
          </w:tcPr>
          <w:p w:rsidR="000848C1" w:rsidRPr="00C114B1" w:rsidRDefault="000848C1" w:rsidP="00193D08">
            <w:r w:rsidRPr="00C114B1">
              <w:t>AGGLOS PLEIN DE 20X20X40 CM</w:t>
            </w:r>
          </w:p>
          <w:p w:rsidR="000848C1" w:rsidRPr="00C114B1" w:rsidRDefault="000848C1" w:rsidP="00193D08">
            <w:r w:rsidRPr="00C114B1">
              <w:t>Ce prix rémunère au mètre carré (m2) la fourniture et la pose d’agglos bourrées en fondations conformément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des agglos de 20x20x40 selon le CCTP ;</w:t>
            </w:r>
          </w:p>
          <w:p w:rsidR="000848C1" w:rsidRPr="00C114B1" w:rsidRDefault="000848C1" w:rsidP="00193D08">
            <w:pPr>
              <w:pStyle w:val="Paragraphedeliste"/>
              <w:rPr>
                <w:sz w:val="18"/>
                <w:szCs w:val="18"/>
              </w:rPr>
            </w:pPr>
            <w:r w:rsidRPr="00C114B1">
              <w:rPr>
                <w:sz w:val="18"/>
                <w:szCs w:val="18"/>
              </w:rPr>
              <w:t>la fourniture du béton de bourrage dosé à 150 kg/m3 ;</w:t>
            </w:r>
          </w:p>
          <w:p w:rsidR="000848C1" w:rsidRPr="00C114B1" w:rsidRDefault="000848C1" w:rsidP="00193D08">
            <w:pPr>
              <w:pStyle w:val="Paragraphedeliste"/>
              <w:rPr>
                <w:sz w:val="18"/>
                <w:szCs w:val="18"/>
              </w:rPr>
            </w:pPr>
            <w:r w:rsidRPr="00C114B1">
              <w:rPr>
                <w:sz w:val="18"/>
                <w:szCs w:val="18"/>
              </w:rPr>
              <w:t>la fourniture du mortier de pose dosé à 300 kg/m3 ;</w:t>
            </w:r>
          </w:p>
          <w:p w:rsidR="000848C1" w:rsidRPr="00C114B1" w:rsidRDefault="000848C1" w:rsidP="00193D08">
            <w:pPr>
              <w:pStyle w:val="Paragraphedeliste"/>
              <w:rPr>
                <w:sz w:val="18"/>
                <w:szCs w:val="18"/>
              </w:rPr>
            </w:pPr>
            <w:r w:rsidRPr="00C114B1">
              <w:rPr>
                <w:sz w:val="18"/>
                <w:szCs w:val="18"/>
              </w:rPr>
              <w:t>la fourniture d’eau de gâchage ;</w:t>
            </w:r>
          </w:p>
          <w:p w:rsidR="000848C1" w:rsidRPr="00C114B1" w:rsidRDefault="000848C1" w:rsidP="00193D08">
            <w:pPr>
              <w:pStyle w:val="Paragraphedeliste"/>
              <w:rPr>
                <w:sz w:val="18"/>
                <w:szCs w:val="18"/>
              </w:rPr>
            </w:pPr>
            <w:r w:rsidRPr="00C114B1">
              <w:rPr>
                <w:sz w:val="18"/>
                <w:szCs w:val="18"/>
              </w:rPr>
              <w:t>la mise en œuvre</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au mètre carré, mesuré par métré contradictoire.</w:t>
            </w:r>
          </w:p>
        </w:tc>
        <w:tc>
          <w:tcPr>
            <w:tcW w:w="850" w:type="dxa"/>
            <w:vAlign w:val="center"/>
          </w:tcPr>
          <w:p w:rsidR="000848C1" w:rsidRPr="00C114B1" w:rsidRDefault="000848C1" w:rsidP="00193D08">
            <w:r w:rsidRPr="00C114B1">
              <w:t>M</w:t>
            </w:r>
            <w:r w:rsidRPr="00C114B1">
              <w:rPr>
                <w:vertAlign w:val="superscript"/>
              </w:rPr>
              <w:t>2</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407"/>
        </w:trPr>
        <w:tc>
          <w:tcPr>
            <w:tcW w:w="921" w:type="dxa"/>
            <w:vAlign w:val="center"/>
          </w:tcPr>
          <w:p w:rsidR="000848C1" w:rsidRPr="00C114B1" w:rsidRDefault="000848C1" w:rsidP="00193D08">
            <w:r w:rsidRPr="00C114B1">
              <w:t>303</w:t>
            </w:r>
          </w:p>
        </w:tc>
        <w:tc>
          <w:tcPr>
            <w:tcW w:w="5953" w:type="dxa"/>
            <w:vAlign w:val="center"/>
          </w:tcPr>
          <w:p w:rsidR="000848C1" w:rsidRPr="00C114B1" w:rsidRDefault="000848C1" w:rsidP="00193D08">
            <w:r w:rsidRPr="00C114B1">
              <w:t>BETON ARME DOSE A 350 KG/M3 POUR SEMELLES, AMORCES POTEAUX ET LONGRINES</w:t>
            </w:r>
          </w:p>
          <w:p w:rsidR="000848C1" w:rsidRPr="00C114B1" w:rsidRDefault="000848C1" w:rsidP="00193D08">
            <w:r w:rsidRPr="00C114B1">
              <w:t>Ce prix rémunère au mètre cube (m3) le béton dosé à 350 kg/m3 conformément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de gravier selon le CCTP ;</w:t>
            </w:r>
          </w:p>
          <w:p w:rsidR="000848C1" w:rsidRPr="00C114B1" w:rsidRDefault="000848C1" w:rsidP="00193D08">
            <w:pPr>
              <w:pStyle w:val="Paragraphedeliste"/>
              <w:rPr>
                <w:sz w:val="18"/>
                <w:szCs w:val="18"/>
              </w:rPr>
            </w:pPr>
            <w:r w:rsidRPr="00C114B1">
              <w:rPr>
                <w:sz w:val="18"/>
                <w:szCs w:val="18"/>
              </w:rPr>
              <w:t>la fourniture de sable et de ciment selon le CCTP ;</w:t>
            </w:r>
          </w:p>
          <w:p w:rsidR="000848C1" w:rsidRPr="00C114B1" w:rsidRDefault="000848C1" w:rsidP="00193D08">
            <w:pPr>
              <w:pStyle w:val="Paragraphedeliste"/>
              <w:rPr>
                <w:sz w:val="18"/>
                <w:szCs w:val="18"/>
              </w:rPr>
            </w:pPr>
            <w:r w:rsidRPr="00C114B1">
              <w:rPr>
                <w:sz w:val="18"/>
                <w:szCs w:val="18"/>
              </w:rPr>
              <w:t>la fourniture d’eau de gâchage ;</w:t>
            </w:r>
          </w:p>
          <w:p w:rsidR="000848C1" w:rsidRPr="00C114B1" w:rsidRDefault="000848C1" w:rsidP="00193D08">
            <w:pPr>
              <w:pStyle w:val="Paragraphedeliste"/>
              <w:rPr>
                <w:sz w:val="18"/>
                <w:szCs w:val="18"/>
              </w:rPr>
            </w:pPr>
            <w:r w:rsidRPr="00C114B1">
              <w:rPr>
                <w:sz w:val="18"/>
                <w:szCs w:val="18"/>
              </w:rPr>
              <w:t>la fourniture et le façonnage des fers à béton ;</w:t>
            </w:r>
          </w:p>
          <w:p w:rsidR="000848C1" w:rsidRPr="00C114B1" w:rsidRDefault="000848C1" w:rsidP="00193D08">
            <w:pPr>
              <w:pStyle w:val="Paragraphedeliste"/>
              <w:rPr>
                <w:sz w:val="18"/>
                <w:szCs w:val="18"/>
              </w:rPr>
            </w:pPr>
            <w:r w:rsidRPr="00C114B1">
              <w:rPr>
                <w:sz w:val="18"/>
                <w:szCs w:val="18"/>
              </w:rPr>
              <w:t>la mise en œuvre</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lastRenderedPageBreak/>
              <w:t>Ce prix s’applique au mètre cube, mesuré par métré contradictoire.</w:t>
            </w:r>
          </w:p>
        </w:tc>
        <w:tc>
          <w:tcPr>
            <w:tcW w:w="850" w:type="dxa"/>
            <w:vAlign w:val="center"/>
          </w:tcPr>
          <w:p w:rsidR="000848C1" w:rsidRPr="00C114B1" w:rsidRDefault="000848C1" w:rsidP="00193D08">
            <w:r w:rsidRPr="00C114B1">
              <w:lastRenderedPageBreak/>
              <w:t>m</w:t>
            </w:r>
            <w:r w:rsidRPr="00C114B1">
              <w:rPr>
                <w:vertAlign w:val="superscript"/>
              </w:rPr>
              <w:t>3</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lastRenderedPageBreak/>
              <w:t>304</w:t>
            </w:r>
          </w:p>
        </w:tc>
        <w:tc>
          <w:tcPr>
            <w:tcW w:w="5953" w:type="dxa"/>
            <w:vAlign w:val="center"/>
          </w:tcPr>
          <w:p w:rsidR="000848C1" w:rsidRPr="00C114B1" w:rsidRDefault="000848C1" w:rsidP="00193D08">
            <w:r w:rsidRPr="00C114B1">
              <w:t xml:space="preserve">BETON DOSE A 300 KG/M3 POUR DALLAGE DU SOL </w:t>
            </w:r>
            <w:proofErr w:type="spellStart"/>
            <w:r w:rsidRPr="00C114B1">
              <w:t>Ep</w:t>
            </w:r>
            <w:proofErr w:type="spellEnd"/>
            <w:r w:rsidRPr="00C114B1">
              <w:t xml:space="preserve"> 8 cm Y COMPRIS TOUTE SUJETION D’EXECUTION DE LA CHAPE INCORPOREE de </w:t>
            </w:r>
            <w:r w:rsidR="005925EE" w:rsidRPr="00C114B1">
              <w:t>2</w:t>
            </w:r>
            <w:r w:rsidRPr="00C114B1">
              <w:t xml:space="preserve"> cm</w:t>
            </w:r>
          </w:p>
          <w:p w:rsidR="000848C1" w:rsidRPr="00C114B1" w:rsidRDefault="000848C1" w:rsidP="00193D08">
            <w:r w:rsidRPr="00C114B1">
              <w:t>Ce prix rémunère au mètre carré (m2) l’exécution du dallage avec chape incorporée, conformément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de gravier selon le CCTP ;</w:t>
            </w:r>
          </w:p>
          <w:p w:rsidR="000848C1" w:rsidRPr="00C114B1" w:rsidRDefault="000848C1" w:rsidP="00193D08">
            <w:pPr>
              <w:pStyle w:val="Paragraphedeliste"/>
              <w:rPr>
                <w:sz w:val="18"/>
                <w:szCs w:val="18"/>
              </w:rPr>
            </w:pPr>
            <w:r w:rsidRPr="00C114B1">
              <w:rPr>
                <w:sz w:val="18"/>
                <w:szCs w:val="18"/>
              </w:rPr>
              <w:t>la fourniture de sable et de ciment selon le CCTP ;</w:t>
            </w:r>
          </w:p>
          <w:p w:rsidR="000848C1" w:rsidRPr="00C114B1" w:rsidRDefault="000848C1" w:rsidP="00193D08">
            <w:pPr>
              <w:pStyle w:val="Paragraphedeliste"/>
              <w:rPr>
                <w:sz w:val="18"/>
                <w:szCs w:val="18"/>
              </w:rPr>
            </w:pPr>
            <w:r w:rsidRPr="00C114B1">
              <w:rPr>
                <w:sz w:val="18"/>
                <w:szCs w:val="18"/>
              </w:rPr>
              <w:t>la fourniture d’eau de gâchage ;</w:t>
            </w:r>
          </w:p>
          <w:p w:rsidR="000848C1" w:rsidRPr="00C114B1" w:rsidRDefault="000848C1" w:rsidP="00193D08">
            <w:pPr>
              <w:pStyle w:val="Paragraphedeliste"/>
              <w:rPr>
                <w:sz w:val="18"/>
                <w:szCs w:val="18"/>
              </w:rPr>
            </w:pPr>
            <w:r w:rsidRPr="00C114B1">
              <w:rPr>
                <w:sz w:val="18"/>
                <w:szCs w:val="18"/>
              </w:rPr>
              <w:t>la mise en œuvre</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au mètre carré, mesuré par métré contradictoire.</w:t>
            </w:r>
          </w:p>
        </w:tc>
        <w:tc>
          <w:tcPr>
            <w:tcW w:w="850" w:type="dxa"/>
            <w:vAlign w:val="center"/>
          </w:tcPr>
          <w:p w:rsidR="000848C1" w:rsidRPr="00C114B1" w:rsidRDefault="000848C1" w:rsidP="00193D08">
            <w:r w:rsidRPr="00C114B1">
              <w:t>M²</w:t>
            </w:r>
          </w:p>
        </w:tc>
        <w:tc>
          <w:tcPr>
            <w:tcW w:w="851" w:type="dxa"/>
            <w:vAlign w:val="center"/>
          </w:tcPr>
          <w:p w:rsidR="000848C1" w:rsidRPr="00C114B1" w:rsidRDefault="000848C1" w:rsidP="00193D08"/>
        </w:tc>
        <w:tc>
          <w:tcPr>
            <w:tcW w:w="1587" w:type="dxa"/>
          </w:tcPr>
          <w:p w:rsidR="000848C1" w:rsidRPr="00C114B1" w:rsidRDefault="000848C1" w:rsidP="00193D08"/>
        </w:tc>
      </w:tr>
      <w:tr w:rsidR="004A4360" w:rsidRPr="00C114B1" w:rsidTr="004A4360">
        <w:trPr>
          <w:trHeight w:val="556"/>
        </w:trPr>
        <w:tc>
          <w:tcPr>
            <w:tcW w:w="10162" w:type="dxa"/>
            <w:gridSpan w:val="5"/>
            <w:vAlign w:val="center"/>
          </w:tcPr>
          <w:p w:rsidR="004A4360" w:rsidRPr="00C114B1" w:rsidRDefault="004A4360" w:rsidP="00193D08">
            <w:r w:rsidRPr="00C114B1">
              <w:t>LOT 400 : MACONNERIE-ELEVATIONS-ENDUITS</w:t>
            </w:r>
          </w:p>
          <w:p w:rsidR="004A4360" w:rsidRPr="00C114B1" w:rsidRDefault="004A4360" w:rsidP="00193D08">
            <w:r w:rsidRPr="00C114B1">
              <w:t>Le lot 400 rémunère :</w:t>
            </w:r>
          </w:p>
          <w:p w:rsidR="004A4360" w:rsidRPr="00C114B1" w:rsidRDefault="004A4360" w:rsidP="00193D08">
            <w:r w:rsidRPr="00C114B1">
              <w:t>401</w:t>
            </w:r>
            <w:r w:rsidR="008861FE" w:rsidRPr="00C114B1">
              <w:t> :</w:t>
            </w:r>
            <w:r w:rsidRPr="00C114B1">
              <w:t xml:space="preserve"> Parpaings en agglos creux de 15x20x40 pour les murs ;</w:t>
            </w:r>
          </w:p>
          <w:p w:rsidR="004A4360" w:rsidRPr="00C114B1" w:rsidRDefault="004A4360" w:rsidP="00193D08">
            <w:r w:rsidRPr="00C114B1">
              <w:t>402</w:t>
            </w:r>
            <w:r w:rsidR="008861FE" w:rsidRPr="00C114B1">
              <w:t> :</w:t>
            </w:r>
            <w:r w:rsidRPr="00C114B1">
              <w:t xml:space="preserve"> Béton armé dosé à 350 kg/m3 pour poteaux, linteaux et chaînage ;</w:t>
            </w:r>
          </w:p>
          <w:p w:rsidR="004A4360" w:rsidRPr="00C114B1" w:rsidRDefault="004A4360" w:rsidP="00193D08">
            <w:r w:rsidRPr="00C114B1">
              <w:t>403</w:t>
            </w:r>
            <w:r w:rsidR="008861FE" w:rsidRPr="00C114B1">
              <w:t> :</w:t>
            </w:r>
            <w:r w:rsidRPr="00C114B1">
              <w:t xml:space="preserve"> Enduits sur murs intérieurs et extérieurs ;</w:t>
            </w:r>
          </w:p>
          <w:p w:rsidR="004A4360" w:rsidRPr="00C114B1" w:rsidRDefault="004A4360" w:rsidP="00193D08">
            <w:r w:rsidRPr="00C114B1">
              <w:t>404</w:t>
            </w:r>
            <w:r w:rsidR="008861FE" w:rsidRPr="00C114B1">
              <w:t> :</w:t>
            </w:r>
            <w:r w:rsidRPr="00C114B1">
              <w:t xml:space="preserve"> Claustras ;</w:t>
            </w:r>
          </w:p>
          <w:p w:rsidR="004A4360" w:rsidRPr="00C114B1" w:rsidRDefault="004A4360" w:rsidP="00193D08">
            <w:r w:rsidRPr="00C114B1">
              <w:t>405</w:t>
            </w:r>
            <w:r w:rsidR="008861FE" w:rsidRPr="00C114B1">
              <w:t> :</w:t>
            </w:r>
            <w:r w:rsidRPr="00C114B1">
              <w:t xml:space="preserve"> Estrade ;</w:t>
            </w:r>
          </w:p>
          <w:p w:rsidR="004A4360" w:rsidRPr="00C114B1" w:rsidRDefault="004A4360" w:rsidP="00193D08">
            <w:r w:rsidRPr="00C114B1">
              <w:t>406</w:t>
            </w:r>
            <w:r w:rsidR="008861FE" w:rsidRPr="00C114B1">
              <w:t> :</w:t>
            </w:r>
            <w:r w:rsidRPr="00C114B1">
              <w:t xml:space="preserve"> Tableau mural</w:t>
            </w:r>
          </w:p>
        </w:tc>
      </w:tr>
      <w:tr w:rsidR="000848C1" w:rsidRPr="00C114B1" w:rsidTr="004A4360">
        <w:trPr>
          <w:trHeight w:val="556"/>
        </w:trPr>
        <w:tc>
          <w:tcPr>
            <w:tcW w:w="921" w:type="dxa"/>
            <w:vAlign w:val="center"/>
          </w:tcPr>
          <w:p w:rsidR="000848C1" w:rsidRPr="00C114B1" w:rsidRDefault="000848C1" w:rsidP="00193D08">
            <w:r w:rsidRPr="00C114B1">
              <w:t>401</w:t>
            </w:r>
          </w:p>
        </w:tc>
        <w:tc>
          <w:tcPr>
            <w:tcW w:w="5953" w:type="dxa"/>
            <w:vAlign w:val="center"/>
          </w:tcPr>
          <w:p w:rsidR="000848C1" w:rsidRPr="00C114B1" w:rsidRDefault="000848C1" w:rsidP="00193D08">
            <w:r w:rsidRPr="00C114B1">
              <w:t xml:space="preserve">PARPAINGS EN AGGLOS CREUX DE 15X20X40 </w:t>
            </w:r>
          </w:p>
          <w:p w:rsidR="000848C1" w:rsidRPr="00C114B1" w:rsidRDefault="000848C1" w:rsidP="00193D08">
            <w:r w:rsidRPr="00C114B1">
              <w:t>Ce prix rémunère au mètre carré (m2) la fourniture et la pose des parpaings creux conformément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des parpaings creux selon le CCTP ;</w:t>
            </w:r>
          </w:p>
          <w:p w:rsidR="000848C1" w:rsidRPr="00C114B1" w:rsidRDefault="000848C1" w:rsidP="00193D08">
            <w:pPr>
              <w:pStyle w:val="Paragraphedeliste"/>
              <w:rPr>
                <w:sz w:val="18"/>
                <w:szCs w:val="18"/>
              </w:rPr>
            </w:pPr>
            <w:r w:rsidRPr="00C114B1">
              <w:rPr>
                <w:sz w:val="18"/>
                <w:szCs w:val="18"/>
              </w:rPr>
              <w:t>la fourniture du mortier de pose dosé à 400 kg/m3 ;</w:t>
            </w:r>
          </w:p>
          <w:p w:rsidR="000848C1" w:rsidRPr="00C114B1" w:rsidRDefault="000848C1" w:rsidP="00193D08">
            <w:pPr>
              <w:pStyle w:val="Paragraphedeliste"/>
              <w:rPr>
                <w:sz w:val="18"/>
                <w:szCs w:val="18"/>
              </w:rPr>
            </w:pPr>
            <w:r w:rsidRPr="00C114B1">
              <w:rPr>
                <w:sz w:val="18"/>
                <w:szCs w:val="18"/>
              </w:rPr>
              <w:t>la mise en œuvre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au mètre carré, mesuré par métré contradictoire.</w:t>
            </w:r>
          </w:p>
        </w:tc>
        <w:tc>
          <w:tcPr>
            <w:tcW w:w="850" w:type="dxa"/>
            <w:vAlign w:val="center"/>
          </w:tcPr>
          <w:p w:rsidR="000848C1" w:rsidRPr="00C114B1" w:rsidRDefault="000848C1" w:rsidP="00193D08">
            <w:r w:rsidRPr="00C114B1">
              <w:t>M²</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t>402</w:t>
            </w:r>
          </w:p>
        </w:tc>
        <w:tc>
          <w:tcPr>
            <w:tcW w:w="5953" w:type="dxa"/>
            <w:vAlign w:val="center"/>
          </w:tcPr>
          <w:p w:rsidR="000848C1" w:rsidRPr="00C114B1" w:rsidRDefault="000848C1" w:rsidP="00193D08">
            <w:r w:rsidRPr="00C114B1">
              <w:t>BETON ARME DOSE A 350 KG/M3 POUR LINTEAUX ET CHAINAGE</w:t>
            </w:r>
          </w:p>
          <w:p w:rsidR="000848C1" w:rsidRPr="00C114B1" w:rsidRDefault="000848C1" w:rsidP="00193D08">
            <w:r w:rsidRPr="00C114B1">
              <w:t>Ce prix rémunère au mètre cube (m3) le béton dosé à 350 kg/m3 conformément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de gravier selon le CCTP ;</w:t>
            </w:r>
          </w:p>
          <w:p w:rsidR="000848C1" w:rsidRPr="00C114B1" w:rsidRDefault="000848C1" w:rsidP="00193D08">
            <w:pPr>
              <w:pStyle w:val="Paragraphedeliste"/>
              <w:rPr>
                <w:sz w:val="18"/>
                <w:szCs w:val="18"/>
              </w:rPr>
            </w:pPr>
            <w:r w:rsidRPr="00C114B1">
              <w:rPr>
                <w:sz w:val="18"/>
                <w:szCs w:val="18"/>
              </w:rPr>
              <w:t>la fourniture de sable et de ciment selon le CCTP ;</w:t>
            </w:r>
          </w:p>
          <w:p w:rsidR="000848C1" w:rsidRPr="00C114B1" w:rsidRDefault="000848C1" w:rsidP="00193D08">
            <w:pPr>
              <w:pStyle w:val="Paragraphedeliste"/>
              <w:rPr>
                <w:sz w:val="18"/>
                <w:szCs w:val="18"/>
              </w:rPr>
            </w:pPr>
            <w:r w:rsidRPr="00C114B1">
              <w:rPr>
                <w:sz w:val="18"/>
                <w:szCs w:val="18"/>
              </w:rPr>
              <w:t>la fourniture d’eau de gâchage ;</w:t>
            </w:r>
          </w:p>
          <w:p w:rsidR="000848C1" w:rsidRPr="00C114B1" w:rsidRDefault="000848C1" w:rsidP="00193D08">
            <w:pPr>
              <w:pStyle w:val="Paragraphedeliste"/>
              <w:rPr>
                <w:sz w:val="18"/>
                <w:szCs w:val="18"/>
              </w:rPr>
            </w:pPr>
            <w:r w:rsidRPr="00C114B1">
              <w:rPr>
                <w:sz w:val="18"/>
                <w:szCs w:val="18"/>
              </w:rPr>
              <w:t>la fourniture et le façonnage des fers à béton ;</w:t>
            </w:r>
          </w:p>
          <w:p w:rsidR="000848C1" w:rsidRPr="00C114B1" w:rsidRDefault="000848C1" w:rsidP="00193D08">
            <w:pPr>
              <w:pStyle w:val="Paragraphedeliste"/>
              <w:rPr>
                <w:sz w:val="18"/>
                <w:szCs w:val="18"/>
              </w:rPr>
            </w:pPr>
            <w:r w:rsidRPr="00C114B1">
              <w:rPr>
                <w:sz w:val="18"/>
                <w:szCs w:val="18"/>
              </w:rPr>
              <w:t>la mise en œuvre</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au mètre cube, mesuré par métré contradictoire.</w:t>
            </w:r>
          </w:p>
        </w:tc>
        <w:tc>
          <w:tcPr>
            <w:tcW w:w="850" w:type="dxa"/>
            <w:vAlign w:val="center"/>
          </w:tcPr>
          <w:p w:rsidR="000848C1" w:rsidRPr="00C114B1" w:rsidRDefault="000848C1" w:rsidP="00193D08">
            <w:r w:rsidRPr="00C114B1">
              <w:t>M3</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lastRenderedPageBreak/>
              <w:t>403</w:t>
            </w:r>
          </w:p>
        </w:tc>
        <w:tc>
          <w:tcPr>
            <w:tcW w:w="5953" w:type="dxa"/>
            <w:vAlign w:val="center"/>
          </w:tcPr>
          <w:p w:rsidR="000848C1" w:rsidRPr="00C114B1" w:rsidRDefault="000848C1" w:rsidP="00193D08">
            <w:r w:rsidRPr="00C114B1">
              <w:t>ENDUITS POUR MURS INTERIEURS ET EXTERIEURS</w:t>
            </w:r>
          </w:p>
          <w:p w:rsidR="000848C1" w:rsidRPr="00C114B1" w:rsidRDefault="000848C1" w:rsidP="00193D08">
            <w:r w:rsidRPr="00C114B1">
              <w:t>Ce prix rémunère au mètre carré (m2) les enduits conformément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du sable et du ciment selon le CCTP ;</w:t>
            </w:r>
          </w:p>
          <w:p w:rsidR="000848C1" w:rsidRPr="00C114B1" w:rsidRDefault="000848C1" w:rsidP="00193D08">
            <w:pPr>
              <w:pStyle w:val="Paragraphedeliste"/>
              <w:rPr>
                <w:sz w:val="18"/>
                <w:szCs w:val="18"/>
              </w:rPr>
            </w:pPr>
            <w:r w:rsidRPr="00C114B1">
              <w:rPr>
                <w:sz w:val="18"/>
                <w:szCs w:val="18"/>
              </w:rPr>
              <w:t>la fourniture d’eau de gâchage selon le CCTP ;</w:t>
            </w:r>
          </w:p>
          <w:p w:rsidR="000848C1" w:rsidRPr="00C114B1" w:rsidRDefault="000848C1" w:rsidP="00193D08">
            <w:pPr>
              <w:pStyle w:val="Paragraphedeliste"/>
              <w:rPr>
                <w:sz w:val="18"/>
                <w:szCs w:val="18"/>
              </w:rPr>
            </w:pPr>
            <w:r w:rsidRPr="00C114B1">
              <w:rPr>
                <w:sz w:val="18"/>
                <w:szCs w:val="18"/>
              </w:rPr>
              <w:t>la mise en œuvre d’une couche de 1,5 cm d’épaisseur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au mètre carré, mesuré par métré contradictoire.</w:t>
            </w:r>
          </w:p>
        </w:tc>
        <w:tc>
          <w:tcPr>
            <w:tcW w:w="850" w:type="dxa"/>
            <w:vAlign w:val="center"/>
          </w:tcPr>
          <w:p w:rsidR="000848C1" w:rsidRPr="00C114B1" w:rsidRDefault="000848C1" w:rsidP="00193D08">
            <w:r w:rsidRPr="00C114B1">
              <w:t>M2</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t>404</w:t>
            </w:r>
          </w:p>
        </w:tc>
        <w:tc>
          <w:tcPr>
            <w:tcW w:w="5953" w:type="dxa"/>
            <w:vAlign w:val="center"/>
          </w:tcPr>
          <w:p w:rsidR="000848C1" w:rsidRPr="00C114B1" w:rsidRDefault="000848C1" w:rsidP="00193D08">
            <w:r w:rsidRPr="00C114B1">
              <w:t>CLAUSTRAS</w:t>
            </w:r>
          </w:p>
          <w:p w:rsidR="000848C1" w:rsidRPr="00C114B1" w:rsidRDefault="000848C1" w:rsidP="00193D08">
            <w:r w:rsidRPr="00C114B1">
              <w:t>Ce prix rémunère au mètre carré (m2) les la fourniture et la pose de claustras  conformément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de claustras selon le CCTP ;</w:t>
            </w:r>
          </w:p>
          <w:p w:rsidR="000848C1" w:rsidRPr="00C114B1" w:rsidRDefault="000848C1" w:rsidP="00193D08">
            <w:pPr>
              <w:pStyle w:val="Paragraphedeliste"/>
              <w:rPr>
                <w:sz w:val="18"/>
                <w:szCs w:val="18"/>
              </w:rPr>
            </w:pPr>
            <w:r w:rsidRPr="00C114B1">
              <w:rPr>
                <w:sz w:val="18"/>
                <w:szCs w:val="18"/>
              </w:rPr>
              <w:t>la fourniture du sable et du ciment selon le CCTP ;</w:t>
            </w:r>
          </w:p>
          <w:p w:rsidR="000848C1" w:rsidRPr="00C114B1" w:rsidRDefault="000848C1" w:rsidP="00193D08">
            <w:pPr>
              <w:pStyle w:val="Paragraphedeliste"/>
              <w:rPr>
                <w:sz w:val="18"/>
                <w:szCs w:val="18"/>
              </w:rPr>
            </w:pPr>
            <w:r w:rsidRPr="00C114B1">
              <w:rPr>
                <w:sz w:val="18"/>
                <w:szCs w:val="18"/>
              </w:rPr>
              <w:t>la mise en œuvre des claustras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au mètre carré, mesuré par métré contradictoire.</w:t>
            </w:r>
          </w:p>
        </w:tc>
        <w:tc>
          <w:tcPr>
            <w:tcW w:w="850" w:type="dxa"/>
            <w:vAlign w:val="center"/>
          </w:tcPr>
          <w:p w:rsidR="000848C1" w:rsidRPr="00C114B1" w:rsidRDefault="000848C1" w:rsidP="00193D08">
            <w:r w:rsidRPr="00C114B1">
              <w:t>M2</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t>405</w:t>
            </w:r>
          </w:p>
        </w:tc>
        <w:tc>
          <w:tcPr>
            <w:tcW w:w="5953" w:type="dxa"/>
            <w:vAlign w:val="center"/>
          </w:tcPr>
          <w:p w:rsidR="000848C1" w:rsidRPr="00C114B1" w:rsidRDefault="000848C1" w:rsidP="00193D08">
            <w:r w:rsidRPr="00C114B1">
              <w:t>ESTRADE</w:t>
            </w:r>
          </w:p>
          <w:p w:rsidR="000848C1" w:rsidRPr="00C114B1" w:rsidRDefault="000848C1" w:rsidP="00193D08">
            <w:r w:rsidRPr="00C114B1">
              <w:t>Ce prix rémunère à l’unité  (U)  la pose d’une estrade en agglos bourrés de 15 x 20x 40 cm conformément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des agglos de 15x20x40 ;</w:t>
            </w:r>
          </w:p>
          <w:p w:rsidR="000848C1" w:rsidRPr="00C114B1" w:rsidRDefault="000848C1" w:rsidP="00193D08">
            <w:pPr>
              <w:pStyle w:val="Paragraphedeliste"/>
              <w:rPr>
                <w:sz w:val="18"/>
                <w:szCs w:val="18"/>
              </w:rPr>
            </w:pPr>
            <w:r w:rsidRPr="00C114B1">
              <w:rPr>
                <w:sz w:val="18"/>
                <w:szCs w:val="18"/>
              </w:rPr>
              <w:t>la fourniture du béton pour bourrage des agglos ;</w:t>
            </w:r>
          </w:p>
          <w:p w:rsidR="000848C1" w:rsidRPr="00C114B1" w:rsidRDefault="000848C1" w:rsidP="00193D08">
            <w:pPr>
              <w:pStyle w:val="Paragraphedeliste"/>
              <w:rPr>
                <w:sz w:val="18"/>
                <w:szCs w:val="18"/>
              </w:rPr>
            </w:pPr>
            <w:r w:rsidRPr="00C114B1">
              <w:rPr>
                <w:sz w:val="18"/>
                <w:szCs w:val="18"/>
              </w:rPr>
              <w:t>la fourniture du matériel de mise en œuvre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à l’unité, mesuré par métré contradictoire.</w:t>
            </w:r>
          </w:p>
        </w:tc>
        <w:tc>
          <w:tcPr>
            <w:tcW w:w="850" w:type="dxa"/>
            <w:vAlign w:val="center"/>
          </w:tcPr>
          <w:p w:rsidR="000848C1" w:rsidRPr="00C114B1" w:rsidRDefault="000848C1" w:rsidP="00193D08">
            <w:r w:rsidRPr="00C114B1">
              <w:t>U</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t>406</w:t>
            </w:r>
          </w:p>
        </w:tc>
        <w:tc>
          <w:tcPr>
            <w:tcW w:w="5953" w:type="dxa"/>
            <w:vAlign w:val="center"/>
          </w:tcPr>
          <w:p w:rsidR="000848C1" w:rsidRPr="00C114B1" w:rsidRDefault="000848C1" w:rsidP="00193D08">
            <w:r w:rsidRPr="00C114B1">
              <w:t>TABLEAU MURAL</w:t>
            </w:r>
          </w:p>
          <w:p w:rsidR="000848C1" w:rsidRPr="00C114B1" w:rsidRDefault="000848C1" w:rsidP="00193D08">
            <w:r w:rsidRPr="00C114B1">
              <w:t>Ce prix rémunère à l’unité  (U)  la pose d’un tableau mural conformément au CCTP.</w:t>
            </w:r>
          </w:p>
          <w:p w:rsidR="000848C1" w:rsidRPr="00C114B1" w:rsidRDefault="000848C1" w:rsidP="00193D08">
            <w:r w:rsidRPr="00C114B1">
              <w:t>Il comprend notamment :</w:t>
            </w:r>
          </w:p>
          <w:p w:rsidR="000848C1" w:rsidRPr="00C114B1" w:rsidRDefault="007B6E03" w:rsidP="00193D08">
            <w:pPr>
              <w:pStyle w:val="Paragraphedeliste"/>
              <w:rPr>
                <w:sz w:val="18"/>
                <w:szCs w:val="18"/>
              </w:rPr>
            </w:pPr>
            <w:r w:rsidRPr="00C114B1">
              <w:rPr>
                <w:sz w:val="18"/>
                <w:szCs w:val="18"/>
              </w:rPr>
              <w:t>la fourniture du béton dosé à 300 Kg/m3 pour bourrage des agglos au droit du tableau </w:t>
            </w:r>
            <w:r w:rsidR="000848C1" w:rsidRPr="00C114B1">
              <w:rPr>
                <w:sz w:val="18"/>
                <w:szCs w:val="18"/>
              </w:rPr>
              <w:t>;</w:t>
            </w:r>
          </w:p>
          <w:p w:rsidR="000848C1" w:rsidRPr="00C114B1" w:rsidRDefault="000848C1" w:rsidP="00193D08">
            <w:pPr>
              <w:pStyle w:val="Paragraphedeliste"/>
              <w:rPr>
                <w:sz w:val="18"/>
                <w:szCs w:val="18"/>
              </w:rPr>
            </w:pPr>
            <w:r w:rsidRPr="00C114B1">
              <w:rPr>
                <w:sz w:val="18"/>
                <w:szCs w:val="18"/>
              </w:rPr>
              <w:t>la fourniture et la pose d’un grillage au droit du tableau ;</w:t>
            </w:r>
          </w:p>
          <w:p w:rsidR="000848C1" w:rsidRPr="00C114B1" w:rsidRDefault="000848C1" w:rsidP="00193D08">
            <w:pPr>
              <w:pStyle w:val="Paragraphedeliste"/>
              <w:rPr>
                <w:sz w:val="18"/>
                <w:szCs w:val="18"/>
              </w:rPr>
            </w:pPr>
            <w:r w:rsidRPr="00C114B1">
              <w:rPr>
                <w:sz w:val="18"/>
                <w:szCs w:val="18"/>
              </w:rPr>
              <w:t>l’application de l’</w:t>
            </w:r>
            <w:proofErr w:type="spellStart"/>
            <w:r w:rsidRPr="00C114B1">
              <w:rPr>
                <w:sz w:val="18"/>
                <w:szCs w:val="18"/>
              </w:rPr>
              <w:t>ardoisine</w:t>
            </w:r>
            <w:proofErr w:type="spellEnd"/>
            <w:r w:rsidRPr="00C114B1">
              <w:rPr>
                <w:sz w:val="18"/>
                <w:szCs w:val="18"/>
              </w:rPr>
              <w:t xml:space="preserve"> conformément au CCTP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à l’unité, mesuré par métré contradictoire.</w:t>
            </w:r>
          </w:p>
        </w:tc>
        <w:tc>
          <w:tcPr>
            <w:tcW w:w="850" w:type="dxa"/>
            <w:vAlign w:val="center"/>
          </w:tcPr>
          <w:p w:rsidR="000848C1" w:rsidRPr="00C114B1" w:rsidRDefault="000848C1" w:rsidP="00193D08">
            <w:r w:rsidRPr="00C114B1">
              <w:t>U</w:t>
            </w:r>
          </w:p>
        </w:tc>
        <w:tc>
          <w:tcPr>
            <w:tcW w:w="851" w:type="dxa"/>
            <w:vAlign w:val="center"/>
          </w:tcPr>
          <w:p w:rsidR="000848C1" w:rsidRPr="00C114B1" w:rsidRDefault="000848C1" w:rsidP="00193D08"/>
        </w:tc>
        <w:tc>
          <w:tcPr>
            <w:tcW w:w="1587" w:type="dxa"/>
          </w:tcPr>
          <w:p w:rsidR="000848C1" w:rsidRPr="00C114B1" w:rsidRDefault="000848C1" w:rsidP="00193D08"/>
        </w:tc>
      </w:tr>
      <w:tr w:rsidR="004A4360" w:rsidRPr="00C114B1" w:rsidTr="004A4360">
        <w:trPr>
          <w:trHeight w:val="556"/>
        </w:trPr>
        <w:tc>
          <w:tcPr>
            <w:tcW w:w="10162" w:type="dxa"/>
            <w:gridSpan w:val="5"/>
            <w:vAlign w:val="center"/>
          </w:tcPr>
          <w:p w:rsidR="004A4360" w:rsidRPr="00C114B1" w:rsidRDefault="004A4360" w:rsidP="00193D08">
            <w:r w:rsidRPr="00C114B1">
              <w:t>LOT 500 : CHARPENTE-COUVERTURE-FAUX PLAFOND</w:t>
            </w:r>
          </w:p>
          <w:p w:rsidR="004A4360" w:rsidRPr="00C114B1" w:rsidRDefault="004A4360" w:rsidP="00193D08">
            <w:r w:rsidRPr="00C114B1">
              <w:t>Le lot 500 rémunère :</w:t>
            </w:r>
          </w:p>
          <w:p w:rsidR="004A4360" w:rsidRPr="00C114B1" w:rsidRDefault="004A4360" w:rsidP="00193D08">
            <w:r w:rsidRPr="00C114B1">
              <w:t>501- Fermes en bastaings de 3x15 cm doublés et traités ;</w:t>
            </w:r>
          </w:p>
          <w:p w:rsidR="004A4360" w:rsidRPr="00C114B1" w:rsidRDefault="004A4360" w:rsidP="00193D08">
            <w:r w:rsidRPr="00C114B1">
              <w:t>502- Pannes en chevrons bois dur de 8x8 cm traités ;</w:t>
            </w:r>
          </w:p>
          <w:p w:rsidR="004A4360" w:rsidRPr="00C114B1" w:rsidRDefault="004A4360" w:rsidP="00193D08">
            <w:r w:rsidRPr="00C114B1">
              <w:t>503- Bardage sur façades et pignons en tôle bac 5/10è y compris toute sujétion de pose de la bande  ourlet et de rive de faîtage ;</w:t>
            </w:r>
          </w:p>
          <w:p w:rsidR="004A4360" w:rsidRPr="00C114B1" w:rsidRDefault="004A4360" w:rsidP="00193D08">
            <w:r w:rsidRPr="00C114B1">
              <w:lastRenderedPageBreak/>
              <w:t>504 - Couverture en tôle bac épaisseur 6/10è de 6 ml ;</w:t>
            </w:r>
          </w:p>
          <w:p w:rsidR="004A4360" w:rsidRPr="00C114B1" w:rsidRDefault="004A4360" w:rsidP="00193D08">
            <w:r w:rsidRPr="00C114B1">
              <w:t>505 – Tôle  faîtière crantée de 50 cm de large ;</w:t>
            </w:r>
          </w:p>
          <w:p w:rsidR="004A4360" w:rsidRPr="00C114B1" w:rsidRDefault="004A4360" w:rsidP="00193D08">
            <w:r w:rsidRPr="00C114B1">
              <w:t>506 - Faux plafond intérieur en contreplaqué de 4 mm y compris bois de solivage de 4x8cm ;</w:t>
            </w:r>
          </w:p>
          <w:p w:rsidR="004A4360" w:rsidRPr="00C114B1" w:rsidRDefault="004A4360" w:rsidP="00193D08">
            <w:r w:rsidRPr="00C114B1">
              <w:t>507 –.Fourniture et de pose de couvre-joints ;</w:t>
            </w:r>
          </w:p>
          <w:p w:rsidR="004A4360" w:rsidRPr="00C114B1" w:rsidRDefault="004A4360" w:rsidP="00193D08">
            <w:pPr>
              <w:rPr>
                <w:b/>
              </w:rPr>
            </w:pPr>
            <w:r w:rsidRPr="00C114B1">
              <w:t>508 – Plafond extérieur en tôle lisse</w:t>
            </w:r>
          </w:p>
        </w:tc>
      </w:tr>
      <w:tr w:rsidR="000848C1" w:rsidRPr="00C114B1" w:rsidTr="004A4360">
        <w:trPr>
          <w:trHeight w:val="556"/>
        </w:trPr>
        <w:tc>
          <w:tcPr>
            <w:tcW w:w="921" w:type="dxa"/>
            <w:vAlign w:val="center"/>
          </w:tcPr>
          <w:p w:rsidR="000848C1" w:rsidRPr="00C114B1" w:rsidRDefault="000848C1" w:rsidP="00193D08">
            <w:r w:rsidRPr="00C114B1">
              <w:lastRenderedPageBreak/>
              <w:t>501</w:t>
            </w:r>
          </w:p>
        </w:tc>
        <w:tc>
          <w:tcPr>
            <w:tcW w:w="5953" w:type="dxa"/>
            <w:vAlign w:val="center"/>
          </w:tcPr>
          <w:p w:rsidR="000848C1" w:rsidRPr="00C114B1" w:rsidRDefault="000848C1" w:rsidP="00193D08">
            <w:r w:rsidRPr="00C114B1">
              <w:t>FERMES EN BASTAINGS DE 3X15 cm DOUBLES ET TRAITES</w:t>
            </w:r>
          </w:p>
          <w:p w:rsidR="000848C1" w:rsidRPr="00C114B1" w:rsidRDefault="000848C1" w:rsidP="00193D08">
            <w:r w:rsidRPr="00C114B1">
              <w:t>Ce prix rémunère au mètre cube (m3), mesuré par métré contradictoire, la fourniture et le façonnage des fermes en bois massif conformément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de bois suivant le CCTP ;</w:t>
            </w:r>
          </w:p>
          <w:p w:rsidR="000848C1" w:rsidRPr="00C114B1" w:rsidRDefault="000848C1" w:rsidP="00193D08">
            <w:pPr>
              <w:pStyle w:val="Paragraphedeliste"/>
              <w:rPr>
                <w:sz w:val="18"/>
                <w:szCs w:val="18"/>
              </w:rPr>
            </w:pPr>
            <w:r w:rsidRPr="00C114B1">
              <w:rPr>
                <w:sz w:val="18"/>
                <w:szCs w:val="18"/>
              </w:rPr>
              <w:t>le débit ;</w:t>
            </w:r>
          </w:p>
          <w:p w:rsidR="000848C1" w:rsidRPr="00C114B1" w:rsidRDefault="000848C1" w:rsidP="00193D08">
            <w:pPr>
              <w:pStyle w:val="Paragraphedeliste"/>
              <w:rPr>
                <w:sz w:val="18"/>
                <w:szCs w:val="18"/>
              </w:rPr>
            </w:pPr>
            <w:r w:rsidRPr="00C114B1">
              <w:rPr>
                <w:sz w:val="18"/>
                <w:szCs w:val="18"/>
              </w:rPr>
              <w:t xml:space="preserve">le traitement du bois </w:t>
            </w:r>
          </w:p>
          <w:p w:rsidR="000848C1" w:rsidRPr="00C114B1" w:rsidRDefault="000848C1" w:rsidP="00193D08">
            <w:pPr>
              <w:pStyle w:val="Paragraphedeliste"/>
              <w:rPr>
                <w:sz w:val="18"/>
                <w:szCs w:val="18"/>
              </w:rPr>
            </w:pPr>
            <w:r w:rsidRPr="00C114B1">
              <w:rPr>
                <w:sz w:val="18"/>
                <w:szCs w:val="18"/>
              </w:rPr>
              <w:t>le façonnage et la pose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au mètre cube, mesuré par métré contradictoire</w:t>
            </w:r>
          </w:p>
        </w:tc>
        <w:tc>
          <w:tcPr>
            <w:tcW w:w="850" w:type="dxa"/>
            <w:vAlign w:val="center"/>
          </w:tcPr>
          <w:p w:rsidR="000848C1" w:rsidRPr="00C114B1" w:rsidRDefault="000848C1" w:rsidP="00193D08">
            <w:r w:rsidRPr="00C114B1">
              <w:t>m</w:t>
            </w:r>
            <w:r w:rsidRPr="00C114B1">
              <w:rPr>
                <w:vertAlign w:val="superscript"/>
              </w:rPr>
              <w:t>3</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t>502</w:t>
            </w:r>
          </w:p>
        </w:tc>
        <w:tc>
          <w:tcPr>
            <w:tcW w:w="5953" w:type="dxa"/>
            <w:vAlign w:val="center"/>
          </w:tcPr>
          <w:p w:rsidR="000848C1" w:rsidRPr="00C114B1" w:rsidRDefault="000848C1" w:rsidP="00193D08">
            <w:r w:rsidRPr="00C114B1">
              <w:t>PANNES EN CHEVRONS EN BOIS DUR DE 8x8 cm TRAITES</w:t>
            </w:r>
          </w:p>
          <w:p w:rsidR="000848C1" w:rsidRPr="00C114B1" w:rsidRDefault="000848C1" w:rsidP="00193D08">
            <w:r w:rsidRPr="00C114B1">
              <w:t>Ce prix rémunère au mètre cube (m3), mesuré par métré contradictoire, la fourniture et la pose des pannes en chevrons de  8x8 cm conformément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des pannes suivant le CCTP ;</w:t>
            </w:r>
          </w:p>
          <w:p w:rsidR="000848C1" w:rsidRPr="00C114B1" w:rsidRDefault="000848C1" w:rsidP="00193D08">
            <w:pPr>
              <w:pStyle w:val="Paragraphedeliste"/>
              <w:rPr>
                <w:sz w:val="18"/>
                <w:szCs w:val="18"/>
              </w:rPr>
            </w:pPr>
            <w:r w:rsidRPr="00C114B1">
              <w:rPr>
                <w:sz w:val="18"/>
                <w:szCs w:val="18"/>
              </w:rPr>
              <w:t>le débit ;</w:t>
            </w:r>
          </w:p>
          <w:p w:rsidR="000848C1" w:rsidRPr="00C114B1" w:rsidRDefault="000848C1" w:rsidP="00193D08">
            <w:pPr>
              <w:pStyle w:val="Paragraphedeliste"/>
              <w:rPr>
                <w:sz w:val="18"/>
                <w:szCs w:val="18"/>
              </w:rPr>
            </w:pPr>
            <w:r w:rsidRPr="00C114B1">
              <w:rPr>
                <w:sz w:val="18"/>
                <w:szCs w:val="18"/>
              </w:rPr>
              <w:t xml:space="preserve">le traitement des pannes ; </w:t>
            </w:r>
          </w:p>
          <w:p w:rsidR="000848C1" w:rsidRPr="00C114B1" w:rsidRDefault="000848C1" w:rsidP="00193D08">
            <w:pPr>
              <w:pStyle w:val="Paragraphedeliste"/>
              <w:rPr>
                <w:sz w:val="18"/>
                <w:szCs w:val="18"/>
              </w:rPr>
            </w:pPr>
            <w:r w:rsidRPr="00C114B1">
              <w:rPr>
                <w:sz w:val="18"/>
                <w:szCs w:val="18"/>
              </w:rPr>
              <w:t>le façonnage et la pose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r w:rsidRPr="00C114B1">
              <w:t>Ce prix s’applique au mètre cube, mesuré par métré contradictoire</w:t>
            </w:r>
          </w:p>
        </w:tc>
        <w:tc>
          <w:tcPr>
            <w:tcW w:w="850" w:type="dxa"/>
            <w:vAlign w:val="center"/>
          </w:tcPr>
          <w:p w:rsidR="000848C1" w:rsidRPr="00C114B1" w:rsidRDefault="000848C1" w:rsidP="00193D08">
            <w:r w:rsidRPr="00C114B1">
              <w:t>m</w:t>
            </w:r>
            <w:r w:rsidRPr="00C114B1">
              <w:rPr>
                <w:vertAlign w:val="superscript"/>
              </w:rPr>
              <w:t>3</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t>503</w:t>
            </w:r>
          </w:p>
        </w:tc>
        <w:tc>
          <w:tcPr>
            <w:tcW w:w="5953" w:type="dxa"/>
            <w:vAlign w:val="center"/>
          </w:tcPr>
          <w:p w:rsidR="000848C1" w:rsidRPr="00C114B1" w:rsidRDefault="000848C1" w:rsidP="00193D08">
            <w:r w:rsidRPr="00C114B1">
              <w:t xml:space="preserve">BARDAGE SUR FACADES ET PIGNONS EN TÔLES BAC 5/10è Y COMPRIS TOUTE SUJETION DE POSE DE LA BANDE OURLET ET DE RIVE DE FAÎTAGE </w:t>
            </w:r>
          </w:p>
          <w:p w:rsidR="000848C1" w:rsidRPr="00C114B1" w:rsidRDefault="000848C1" w:rsidP="00193D08">
            <w:r w:rsidRPr="00C114B1">
              <w:t>Ce prix rémunère au mètre linéaire (ml), mesuré par métré contradictoire, la fourniture et la pose du bardage en tôle bac 5/10è  conformément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préparation du solivage en bois de 4x8 cm ;</w:t>
            </w:r>
          </w:p>
          <w:p w:rsidR="000848C1" w:rsidRPr="00C114B1" w:rsidRDefault="000848C1" w:rsidP="00193D08">
            <w:pPr>
              <w:pStyle w:val="Paragraphedeliste"/>
              <w:rPr>
                <w:sz w:val="18"/>
                <w:szCs w:val="18"/>
              </w:rPr>
            </w:pPr>
            <w:r w:rsidRPr="00C114B1">
              <w:rPr>
                <w:sz w:val="18"/>
                <w:szCs w:val="18"/>
              </w:rPr>
              <w:t>la fourniture de la tôle de bardage en tôle bac 5/10è ;</w:t>
            </w:r>
          </w:p>
          <w:p w:rsidR="000848C1" w:rsidRPr="00C114B1" w:rsidRDefault="000848C1" w:rsidP="00193D08">
            <w:pPr>
              <w:pStyle w:val="Paragraphedeliste"/>
              <w:rPr>
                <w:sz w:val="18"/>
                <w:szCs w:val="18"/>
              </w:rPr>
            </w:pPr>
            <w:r w:rsidRPr="00C114B1">
              <w:rPr>
                <w:sz w:val="18"/>
                <w:szCs w:val="18"/>
              </w:rPr>
              <w:t>la fourniture des bandes ourlets ;</w:t>
            </w:r>
          </w:p>
          <w:p w:rsidR="000848C1" w:rsidRPr="00C114B1" w:rsidRDefault="000848C1" w:rsidP="00193D08">
            <w:pPr>
              <w:pStyle w:val="Paragraphedeliste"/>
              <w:rPr>
                <w:sz w:val="18"/>
                <w:szCs w:val="18"/>
              </w:rPr>
            </w:pPr>
            <w:r w:rsidRPr="00C114B1">
              <w:rPr>
                <w:sz w:val="18"/>
                <w:szCs w:val="18"/>
              </w:rPr>
              <w:t>la fourniture des tôles de rive de faîtage ;</w:t>
            </w:r>
          </w:p>
          <w:p w:rsidR="000848C1" w:rsidRPr="00C114B1" w:rsidRDefault="000848C1" w:rsidP="00193D08">
            <w:pPr>
              <w:pStyle w:val="Paragraphedeliste"/>
              <w:rPr>
                <w:sz w:val="18"/>
                <w:szCs w:val="18"/>
              </w:rPr>
            </w:pPr>
            <w:r w:rsidRPr="00C114B1">
              <w:rPr>
                <w:sz w:val="18"/>
                <w:szCs w:val="18"/>
              </w:rPr>
              <w:t>le façonnage et la pose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au mètre linéaire, mesuré par métré contradictoire.</w:t>
            </w:r>
          </w:p>
        </w:tc>
        <w:tc>
          <w:tcPr>
            <w:tcW w:w="850" w:type="dxa"/>
            <w:vAlign w:val="center"/>
          </w:tcPr>
          <w:p w:rsidR="000848C1" w:rsidRPr="00C114B1" w:rsidRDefault="000848C1" w:rsidP="00193D08">
            <w:r w:rsidRPr="00C114B1">
              <w:t>ML</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t>504</w:t>
            </w:r>
          </w:p>
        </w:tc>
        <w:tc>
          <w:tcPr>
            <w:tcW w:w="5953" w:type="dxa"/>
            <w:vAlign w:val="center"/>
          </w:tcPr>
          <w:p w:rsidR="000848C1" w:rsidRPr="00C114B1" w:rsidRDefault="000848C1" w:rsidP="00193D08">
            <w:r w:rsidRPr="00C114B1">
              <w:t xml:space="preserve">COUVERTURE EN TÔLE BAC </w:t>
            </w:r>
            <w:proofErr w:type="spellStart"/>
            <w:r w:rsidRPr="00C114B1">
              <w:t>ép</w:t>
            </w:r>
            <w:proofErr w:type="spellEnd"/>
            <w:r w:rsidRPr="00C114B1">
              <w:t xml:space="preserve"> 6/10è  de 6ml </w:t>
            </w:r>
          </w:p>
          <w:p w:rsidR="000848C1" w:rsidRPr="00C114B1" w:rsidRDefault="000848C1" w:rsidP="00193D08">
            <w:r w:rsidRPr="00C114B1">
              <w:t xml:space="preserve">Ce prix rémunère au mètre carré (m2), mesuré par métré contradictoire, </w:t>
            </w:r>
            <w:r w:rsidRPr="00C114B1">
              <w:lastRenderedPageBreak/>
              <w:t>la fourniture et la pose des  tôles bac 6/10è conformément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de la tôle bac 6/10è ;</w:t>
            </w:r>
          </w:p>
          <w:p w:rsidR="000848C1" w:rsidRPr="00C114B1" w:rsidRDefault="000848C1" w:rsidP="00193D08">
            <w:pPr>
              <w:pStyle w:val="Paragraphedeliste"/>
              <w:rPr>
                <w:sz w:val="18"/>
                <w:szCs w:val="18"/>
              </w:rPr>
            </w:pPr>
            <w:r w:rsidRPr="00C114B1">
              <w:rPr>
                <w:sz w:val="18"/>
                <w:szCs w:val="18"/>
              </w:rPr>
              <w:t>le débit ;</w:t>
            </w:r>
          </w:p>
          <w:p w:rsidR="000848C1" w:rsidRPr="00C114B1" w:rsidRDefault="000848C1" w:rsidP="00193D08">
            <w:pPr>
              <w:pStyle w:val="Paragraphedeliste"/>
              <w:rPr>
                <w:sz w:val="18"/>
                <w:szCs w:val="18"/>
              </w:rPr>
            </w:pPr>
            <w:r w:rsidRPr="00C114B1">
              <w:rPr>
                <w:sz w:val="18"/>
                <w:szCs w:val="18"/>
              </w:rPr>
              <w:t>la fourniture des accessoires de pose (tire fonds, cavaliers, rondelles feutres) ;</w:t>
            </w:r>
          </w:p>
          <w:p w:rsidR="000848C1" w:rsidRPr="00C114B1" w:rsidRDefault="000848C1" w:rsidP="00193D08">
            <w:pPr>
              <w:pStyle w:val="Paragraphedeliste"/>
              <w:rPr>
                <w:sz w:val="18"/>
                <w:szCs w:val="18"/>
              </w:rPr>
            </w:pPr>
            <w:r w:rsidRPr="00C114B1">
              <w:rPr>
                <w:sz w:val="18"/>
                <w:szCs w:val="18"/>
              </w:rPr>
              <w:t>la pose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au mètre carré, mesuré par métré contradictoire.</w:t>
            </w:r>
          </w:p>
        </w:tc>
        <w:tc>
          <w:tcPr>
            <w:tcW w:w="850" w:type="dxa"/>
            <w:vAlign w:val="center"/>
          </w:tcPr>
          <w:p w:rsidR="000848C1" w:rsidRPr="00C114B1" w:rsidRDefault="000848C1" w:rsidP="00193D08">
            <w:r w:rsidRPr="00C114B1">
              <w:lastRenderedPageBreak/>
              <w:t>M²</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lastRenderedPageBreak/>
              <w:t>505</w:t>
            </w:r>
          </w:p>
        </w:tc>
        <w:tc>
          <w:tcPr>
            <w:tcW w:w="5953" w:type="dxa"/>
            <w:vAlign w:val="center"/>
          </w:tcPr>
          <w:p w:rsidR="000848C1" w:rsidRPr="00C114B1" w:rsidRDefault="000848C1" w:rsidP="00193D08">
            <w:r w:rsidRPr="00C114B1">
              <w:t>TÔLE FAÎTIERE CRANTEE DE 50 CM DE LARGE</w:t>
            </w:r>
          </w:p>
          <w:p w:rsidR="000848C1" w:rsidRPr="00C114B1" w:rsidRDefault="000848C1" w:rsidP="00193D08">
            <w:r w:rsidRPr="00C114B1">
              <w:t>Ce prix rémunère au mètre linéaire (ml), mesuré par métré contradictoire, la fourniture et la pose de la tôle faîtière crantée de 50 cm de large,  conformément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de la tôle faîtière crantée de 50 cm de large ;</w:t>
            </w:r>
          </w:p>
          <w:p w:rsidR="000848C1" w:rsidRPr="00C114B1" w:rsidRDefault="000848C1" w:rsidP="00193D08">
            <w:pPr>
              <w:pStyle w:val="Paragraphedeliste"/>
              <w:rPr>
                <w:sz w:val="18"/>
                <w:szCs w:val="18"/>
              </w:rPr>
            </w:pPr>
            <w:r w:rsidRPr="00C114B1">
              <w:rPr>
                <w:sz w:val="18"/>
                <w:szCs w:val="18"/>
              </w:rPr>
              <w:t>le débit ;</w:t>
            </w:r>
          </w:p>
          <w:p w:rsidR="000848C1" w:rsidRPr="00C114B1" w:rsidRDefault="000848C1" w:rsidP="00193D08">
            <w:pPr>
              <w:pStyle w:val="Paragraphedeliste"/>
              <w:rPr>
                <w:sz w:val="18"/>
                <w:szCs w:val="18"/>
              </w:rPr>
            </w:pPr>
            <w:r w:rsidRPr="00C114B1">
              <w:rPr>
                <w:sz w:val="18"/>
                <w:szCs w:val="18"/>
              </w:rPr>
              <w:t>la fourniture des accessoires de pose ;</w:t>
            </w:r>
          </w:p>
          <w:p w:rsidR="000848C1" w:rsidRPr="00C114B1" w:rsidRDefault="000848C1" w:rsidP="00193D08">
            <w:pPr>
              <w:pStyle w:val="Paragraphedeliste"/>
              <w:rPr>
                <w:sz w:val="18"/>
                <w:szCs w:val="18"/>
              </w:rPr>
            </w:pPr>
            <w:r w:rsidRPr="00C114B1">
              <w:rPr>
                <w:sz w:val="18"/>
                <w:szCs w:val="18"/>
              </w:rPr>
              <w:t>la pose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au mètre linéaire, mesuré par métré contradictoire.</w:t>
            </w:r>
          </w:p>
        </w:tc>
        <w:tc>
          <w:tcPr>
            <w:tcW w:w="850" w:type="dxa"/>
            <w:vAlign w:val="center"/>
          </w:tcPr>
          <w:p w:rsidR="000848C1" w:rsidRPr="00C114B1" w:rsidRDefault="000848C1" w:rsidP="00193D08">
            <w:r w:rsidRPr="00C114B1">
              <w:t>ML</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t>506</w:t>
            </w:r>
          </w:p>
        </w:tc>
        <w:tc>
          <w:tcPr>
            <w:tcW w:w="5953" w:type="dxa"/>
            <w:vAlign w:val="center"/>
          </w:tcPr>
          <w:p w:rsidR="000848C1" w:rsidRPr="00C114B1" w:rsidRDefault="000848C1" w:rsidP="00193D08">
            <w:r w:rsidRPr="00C114B1">
              <w:t>FAUX PLAFOND INTERIEUR EN CONTREPLAQUE DE 4mm Y COMPRIS SOLIVAGE EN BOIS DE 4x8 cm</w:t>
            </w:r>
          </w:p>
          <w:p w:rsidR="000848C1" w:rsidRPr="00C114B1" w:rsidRDefault="000848C1" w:rsidP="00193D08">
            <w:r w:rsidRPr="00C114B1">
              <w:t>Ce prix rémunère au mètre carré (m2), mesuré par métré contradictoire, la fourniture et la pose de faux plafond en contreplaqué  conformément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selon le CCTP;</w:t>
            </w:r>
          </w:p>
          <w:p w:rsidR="000848C1" w:rsidRPr="00C114B1" w:rsidRDefault="000848C1" w:rsidP="00193D08">
            <w:pPr>
              <w:pStyle w:val="Paragraphedeliste"/>
              <w:rPr>
                <w:sz w:val="18"/>
                <w:szCs w:val="18"/>
              </w:rPr>
            </w:pPr>
            <w:r w:rsidRPr="00C114B1">
              <w:rPr>
                <w:sz w:val="18"/>
                <w:szCs w:val="18"/>
              </w:rPr>
              <w:t>le solivage en bois dur de 4X8cm en trame de 60x120 ;</w:t>
            </w:r>
          </w:p>
          <w:p w:rsidR="000848C1" w:rsidRPr="00C114B1" w:rsidRDefault="000848C1" w:rsidP="00193D08">
            <w:pPr>
              <w:pStyle w:val="Paragraphedeliste"/>
              <w:rPr>
                <w:sz w:val="18"/>
                <w:szCs w:val="18"/>
              </w:rPr>
            </w:pPr>
            <w:r w:rsidRPr="00C114B1">
              <w:rPr>
                <w:sz w:val="18"/>
                <w:szCs w:val="18"/>
              </w:rPr>
              <w:t>la fourniture des accessoires de pose ;</w:t>
            </w:r>
          </w:p>
          <w:p w:rsidR="000848C1" w:rsidRPr="00C114B1" w:rsidRDefault="000848C1" w:rsidP="00193D08">
            <w:pPr>
              <w:pStyle w:val="Paragraphedeliste"/>
              <w:rPr>
                <w:sz w:val="18"/>
                <w:szCs w:val="18"/>
              </w:rPr>
            </w:pPr>
            <w:r w:rsidRPr="00C114B1">
              <w:rPr>
                <w:sz w:val="18"/>
                <w:szCs w:val="18"/>
              </w:rPr>
              <w:t>le façonnage en panneaux de 60x120 et la pose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au mètre carré, mesuré par métré contradictoire.</w:t>
            </w:r>
          </w:p>
        </w:tc>
        <w:tc>
          <w:tcPr>
            <w:tcW w:w="850" w:type="dxa"/>
            <w:vAlign w:val="center"/>
          </w:tcPr>
          <w:p w:rsidR="000848C1" w:rsidRPr="00C114B1" w:rsidRDefault="000848C1" w:rsidP="00193D08">
            <w:r w:rsidRPr="00C114B1">
              <w:t>M²</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t>507</w:t>
            </w:r>
          </w:p>
        </w:tc>
        <w:tc>
          <w:tcPr>
            <w:tcW w:w="5953" w:type="dxa"/>
            <w:vAlign w:val="center"/>
          </w:tcPr>
          <w:p w:rsidR="000848C1" w:rsidRPr="00C114B1" w:rsidRDefault="000848C1" w:rsidP="00193D08">
            <w:r w:rsidRPr="00C114B1">
              <w:t>FOURNITURE ET POSE DE COUVRE-JOINTS</w:t>
            </w:r>
          </w:p>
          <w:p w:rsidR="000848C1" w:rsidRPr="00C114B1" w:rsidRDefault="000848C1" w:rsidP="00193D08">
            <w:r w:rsidRPr="00C114B1">
              <w:t>Ce prix rémunère au mètre linéaire (ml), mesuré par métré contradictoire, la fourniture et la pose de couvre-joints  conformément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selon le CCTP;</w:t>
            </w:r>
          </w:p>
          <w:p w:rsidR="000848C1" w:rsidRPr="00C114B1" w:rsidRDefault="000848C1" w:rsidP="00193D08">
            <w:pPr>
              <w:pStyle w:val="Paragraphedeliste"/>
              <w:rPr>
                <w:sz w:val="18"/>
                <w:szCs w:val="18"/>
              </w:rPr>
            </w:pPr>
            <w:r w:rsidRPr="00C114B1">
              <w:rPr>
                <w:sz w:val="18"/>
                <w:szCs w:val="18"/>
              </w:rPr>
              <w:t>le débit ;</w:t>
            </w:r>
          </w:p>
          <w:p w:rsidR="000848C1" w:rsidRPr="00C114B1" w:rsidRDefault="000848C1" w:rsidP="00193D08">
            <w:pPr>
              <w:pStyle w:val="Paragraphedeliste"/>
              <w:rPr>
                <w:sz w:val="18"/>
                <w:szCs w:val="18"/>
              </w:rPr>
            </w:pPr>
            <w:r w:rsidRPr="00C114B1">
              <w:rPr>
                <w:sz w:val="18"/>
                <w:szCs w:val="18"/>
              </w:rPr>
              <w:t>le façonnage et la pose des couvre-joints suivant des trames identiques à celles des panneaux de contreplaqués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lastRenderedPageBreak/>
              <w:t>Ce prix s’applique au mètre linéaire, mesuré par métré contradictoire.</w:t>
            </w:r>
          </w:p>
        </w:tc>
        <w:tc>
          <w:tcPr>
            <w:tcW w:w="850" w:type="dxa"/>
            <w:vAlign w:val="center"/>
          </w:tcPr>
          <w:p w:rsidR="000848C1" w:rsidRPr="00C114B1" w:rsidRDefault="000848C1" w:rsidP="00193D08">
            <w:r w:rsidRPr="00C114B1">
              <w:lastRenderedPageBreak/>
              <w:t>ML</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lastRenderedPageBreak/>
              <w:t>508</w:t>
            </w:r>
          </w:p>
        </w:tc>
        <w:tc>
          <w:tcPr>
            <w:tcW w:w="5953" w:type="dxa"/>
            <w:vAlign w:val="center"/>
          </w:tcPr>
          <w:p w:rsidR="000848C1" w:rsidRPr="00C114B1" w:rsidRDefault="000848C1" w:rsidP="00193D08"/>
          <w:p w:rsidR="000848C1" w:rsidRPr="00C114B1" w:rsidRDefault="000848C1" w:rsidP="00193D08">
            <w:r w:rsidRPr="00C114B1">
              <w:t>PLAFOND EXTERIEUR EN TÔLE LISSE</w:t>
            </w:r>
          </w:p>
          <w:p w:rsidR="000848C1" w:rsidRPr="00C114B1" w:rsidRDefault="000848C1" w:rsidP="00193D08">
            <w:r w:rsidRPr="00C114B1">
              <w:t>Ce prix rémunère au mètre carré (m2), mesuré par métré contradictoire, la fourniture et la pose de plafond en tôles lisses conformément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selon le CCTP;</w:t>
            </w:r>
          </w:p>
          <w:p w:rsidR="000848C1" w:rsidRPr="00C114B1" w:rsidRDefault="000848C1" w:rsidP="00193D08">
            <w:pPr>
              <w:pStyle w:val="Paragraphedeliste"/>
              <w:rPr>
                <w:sz w:val="18"/>
                <w:szCs w:val="18"/>
              </w:rPr>
            </w:pPr>
            <w:r w:rsidRPr="00C114B1">
              <w:rPr>
                <w:sz w:val="18"/>
                <w:szCs w:val="18"/>
              </w:rPr>
              <w:t>le solivage en bois dur de 4X8cm ;</w:t>
            </w:r>
          </w:p>
          <w:p w:rsidR="000848C1" w:rsidRPr="00C114B1" w:rsidRDefault="000848C1" w:rsidP="00193D08">
            <w:pPr>
              <w:pStyle w:val="Paragraphedeliste"/>
              <w:rPr>
                <w:sz w:val="18"/>
                <w:szCs w:val="18"/>
              </w:rPr>
            </w:pPr>
            <w:r w:rsidRPr="00C114B1">
              <w:rPr>
                <w:sz w:val="18"/>
                <w:szCs w:val="18"/>
              </w:rPr>
              <w:t>la fourniture des accessoires de pose ;</w:t>
            </w:r>
          </w:p>
          <w:p w:rsidR="000848C1" w:rsidRPr="00C114B1" w:rsidRDefault="000848C1" w:rsidP="00193D08">
            <w:pPr>
              <w:pStyle w:val="Paragraphedeliste"/>
              <w:rPr>
                <w:sz w:val="18"/>
                <w:szCs w:val="18"/>
              </w:rPr>
            </w:pPr>
            <w:r w:rsidRPr="00C114B1">
              <w:rPr>
                <w:sz w:val="18"/>
                <w:szCs w:val="18"/>
              </w:rPr>
              <w:t>le façonnage et la pose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au mètre carré, mesuré par métré contradictoire.</w:t>
            </w:r>
          </w:p>
        </w:tc>
        <w:tc>
          <w:tcPr>
            <w:tcW w:w="850" w:type="dxa"/>
            <w:vAlign w:val="center"/>
          </w:tcPr>
          <w:p w:rsidR="000848C1" w:rsidRPr="00C114B1" w:rsidRDefault="000848C1" w:rsidP="00193D08">
            <w:r w:rsidRPr="00C114B1">
              <w:t>M²</w:t>
            </w:r>
          </w:p>
        </w:tc>
        <w:tc>
          <w:tcPr>
            <w:tcW w:w="851" w:type="dxa"/>
            <w:vAlign w:val="center"/>
          </w:tcPr>
          <w:p w:rsidR="000848C1" w:rsidRPr="00C114B1" w:rsidRDefault="000848C1" w:rsidP="00193D08"/>
        </w:tc>
        <w:tc>
          <w:tcPr>
            <w:tcW w:w="1587" w:type="dxa"/>
          </w:tcPr>
          <w:p w:rsidR="000848C1" w:rsidRPr="00C114B1" w:rsidRDefault="000848C1" w:rsidP="00193D08"/>
        </w:tc>
      </w:tr>
      <w:tr w:rsidR="004A4360" w:rsidRPr="00C114B1" w:rsidTr="00BC294E">
        <w:trPr>
          <w:trHeight w:val="556"/>
        </w:trPr>
        <w:tc>
          <w:tcPr>
            <w:tcW w:w="10162" w:type="dxa"/>
            <w:gridSpan w:val="5"/>
            <w:vAlign w:val="center"/>
          </w:tcPr>
          <w:p w:rsidR="004A4360" w:rsidRPr="00C114B1" w:rsidRDefault="004A4360" w:rsidP="00193D08"/>
          <w:p w:rsidR="004A4360" w:rsidRPr="00C114B1" w:rsidRDefault="004A4360" w:rsidP="00193D08">
            <w:r w:rsidRPr="00C114B1">
              <w:t>LOT 600 : MENUISERIE BOIS</w:t>
            </w:r>
          </w:p>
          <w:p w:rsidR="004A4360" w:rsidRPr="00C114B1" w:rsidRDefault="004A4360" w:rsidP="00193D08">
            <w:r w:rsidRPr="00C114B1">
              <w:t>Le lot 600 rémunère :</w:t>
            </w:r>
          </w:p>
          <w:p w:rsidR="004A4360" w:rsidRPr="00C114B1" w:rsidRDefault="004A4360" w:rsidP="00193D08">
            <w:r w:rsidRPr="00C114B1">
              <w:t>601 : Les cadres (dormants) en bois dur pour fixation des portes métalliques ;</w:t>
            </w:r>
          </w:p>
          <w:p w:rsidR="004A4360" w:rsidRPr="00C114B1" w:rsidRDefault="008C4BB1" w:rsidP="00193D08">
            <w:pPr>
              <w:rPr>
                <w:b/>
              </w:rPr>
            </w:pPr>
            <w:r w:rsidRPr="00C114B1">
              <w:t xml:space="preserve">                        </w:t>
            </w:r>
            <w:r w:rsidR="004A4360" w:rsidRPr="00C114B1">
              <w:t>602 : Aménagement des placards incorporés en bois</w:t>
            </w:r>
          </w:p>
        </w:tc>
      </w:tr>
      <w:tr w:rsidR="000848C1" w:rsidRPr="00C114B1" w:rsidTr="004A4360">
        <w:trPr>
          <w:trHeight w:val="556"/>
        </w:trPr>
        <w:tc>
          <w:tcPr>
            <w:tcW w:w="921" w:type="dxa"/>
            <w:vAlign w:val="center"/>
          </w:tcPr>
          <w:p w:rsidR="000848C1" w:rsidRPr="00C114B1" w:rsidRDefault="000848C1" w:rsidP="00193D08">
            <w:r w:rsidRPr="00C114B1">
              <w:t>601</w:t>
            </w:r>
          </w:p>
        </w:tc>
        <w:tc>
          <w:tcPr>
            <w:tcW w:w="5953" w:type="dxa"/>
            <w:vAlign w:val="center"/>
          </w:tcPr>
          <w:p w:rsidR="000848C1" w:rsidRPr="00C114B1" w:rsidRDefault="000848C1" w:rsidP="00193D08">
            <w:r w:rsidRPr="00C114B1">
              <w:t>CADRES EN BOIS DURS POUR FIXATION DES PORTES METALLIQUES</w:t>
            </w:r>
          </w:p>
          <w:p w:rsidR="000848C1" w:rsidRPr="00C114B1" w:rsidRDefault="000848C1" w:rsidP="00193D08">
            <w:r w:rsidRPr="00C114B1">
              <w:t>Ce prix rémunère à l’unité (U), mesuré par métré contradictoire, la fourniture et la pose des cadres de portes en bois dur pour fixation des portes métalliques conformément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du bois selon le CCTP;</w:t>
            </w:r>
          </w:p>
          <w:p w:rsidR="000848C1" w:rsidRPr="00C114B1" w:rsidRDefault="000848C1" w:rsidP="00193D08">
            <w:pPr>
              <w:pStyle w:val="Paragraphedeliste"/>
              <w:rPr>
                <w:sz w:val="18"/>
                <w:szCs w:val="18"/>
              </w:rPr>
            </w:pPr>
            <w:r w:rsidRPr="00C114B1">
              <w:rPr>
                <w:sz w:val="18"/>
                <w:szCs w:val="18"/>
              </w:rPr>
              <w:t>l’usinage en machines, le ponçage et l’application de fond dur ;</w:t>
            </w:r>
          </w:p>
          <w:p w:rsidR="000848C1" w:rsidRPr="00C114B1" w:rsidRDefault="000848C1" w:rsidP="00193D08">
            <w:pPr>
              <w:pStyle w:val="Paragraphedeliste"/>
              <w:rPr>
                <w:sz w:val="18"/>
                <w:szCs w:val="18"/>
              </w:rPr>
            </w:pPr>
            <w:r w:rsidRPr="00C114B1">
              <w:rPr>
                <w:sz w:val="18"/>
                <w:szCs w:val="18"/>
              </w:rPr>
              <w:t>l’assemblage des éléments usinés ;</w:t>
            </w:r>
          </w:p>
          <w:p w:rsidR="000848C1" w:rsidRPr="00C114B1" w:rsidRDefault="000848C1" w:rsidP="00193D08">
            <w:pPr>
              <w:pStyle w:val="Paragraphedeliste"/>
              <w:rPr>
                <w:sz w:val="18"/>
                <w:szCs w:val="18"/>
              </w:rPr>
            </w:pPr>
            <w:r w:rsidRPr="00C114B1">
              <w:rPr>
                <w:sz w:val="18"/>
                <w:szCs w:val="18"/>
              </w:rPr>
              <w:t>la pose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à l’unité, mesuré par métré contradictoire.</w:t>
            </w:r>
          </w:p>
        </w:tc>
        <w:tc>
          <w:tcPr>
            <w:tcW w:w="850" w:type="dxa"/>
            <w:vAlign w:val="center"/>
          </w:tcPr>
          <w:p w:rsidR="000848C1" w:rsidRPr="00C114B1" w:rsidRDefault="000848C1" w:rsidP="00193D08">
            <w:r w:rsidRPr="00C114B1">
              <w:t>U</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t>602</w:t>
            </w:r>
          </w:p>
        </w:tc>
        <w:tc>
          <w:tcPr>
            <w:tcW w:w="5953" w:type="dxa"/>
            <w:vAlign w:val="center"/>
          </w:tcPr>
          <w:p w:rsidR="000848C1" w:rsidRPr="00C114B1" w:rsidRDefault="000848C1" w:rsidP="00193D08">
            <w:r w:rsidRPr="00C114B1">
              <w:t xml:space="preserve">AMENAGEMENT DES PLACARDS </w:t>
            </w:r>
            <w:proofErr w:type="gramStart"/>
            <w:r w:rsidRPr="00C114B1">
              <w:t>INCORPORES</w:t>
            </w:r>
            <w:proofErr w:type="gramEnd"/>
            <w:r w:rsidRPr="00C114B1">
              <w:t xml:space="preserve"> EN BOIS</w:t>
            </w:r>
          </w:p>
          <w:p w:rsidR="000848C1" w:rsidRPr="00C114B1" w:rsidRDefault="000848C1" w:rsidP="00193D08">
            <w:r w:rsidRPr="00C114B1">
              <w:t>Ce prix rémunère à l’unité (U), mesuré par métré contradictoire, la pose des placards en bois dur incorporés dans la maçonnerie conformément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du bois pour ceinture extérieure du placard ;</w:t>
            </w:r>
          </w:p>
          <w:p w:rsidR="000848C1" w:rsidRPr="00C114B1" w:rsidRDefault="000848C1" w:rsidP="00193D08">
            <w:pPr>
              <w:pStyle w:val="Paragraphedeliste"/>
              <w:rPr>
                <w:sz w:val="18"/>
                <w:szCs w:val="18"/>
              </w:rPr>
            </w:pPr>
            <w:r w:rsidRPr="00C114B1">
              <w:rPr>
                <w:sz w:val="18"/>
                <w:szCs w:val="18"/>
              </w:rPr>
              <w:t>la fourniture de deux battants en panneaux ;</w:t>
            </w:r>
          </w:p>
          <w:p w:rsidR="000848C1" w:rsidRPr="00C114B1" w:rsidRDefault="000848C1" w:rsidP="00193D08">
            <w:pPr>
              <w:pStyle w:val="Paragraphedeliste"/>
              <w:rPr>
                <w:sz w:val="18"/>
                <w:szCs w:val="18"/>
              </w:rPr>
            </w:pPr>
            <w:r w:rsidRPr="00C114B1">
              <w:rPr>
                <w:sz w:val="18"/>
                <w:szCs w:val="18"/>
              </w:rPr>
              <w:t>la division de chaque compartiment du placard en trois (03) niveaux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à l’unité, mesuré par métré contradictoire.</w:t>
            </w:r>
          </w:p>
        </w:tc>
        <w:tc>
          <w:tcPr>
            <w:tcW w:w="850" w:type="dxa"/>
            <w:vAlign w:val="center"/>
          </w:tcPr>
          <w:p w:rsidR="000848C1" w:rsidRPr="00C114B1" w:rsidRDefault="000848C1" w:rsidP="00193D08">
            <w:r w:rsidRPr="00C114B1">
              <w:t>U</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8575" w:type="dxa"/>
            <w:gridSpan w:val="4"/>
            <w:vAlign w:val="center"/>
          </w:tcPr>
          <w:p w:rsidR="000848C1" w:rsidRPr="00C114B1" w:rsidRDefault="000848C1" w:rsidP="00193D08">
            <w:r w:rsidRPr="00C114B1">
              <w:t>LOT 700 : MENUISERIES METALLIQUES</w:t>
            </w:r>
          </w:p>
          <w:p w:rsidR="000848C1" w:rsidRPr="00C114B1" w:rsidRDefault="000848C1" w:rsidP="00193D08">
            <w:r w:rsidRPr="00C114B1">
              <w:t>Le lot 700 rémunère :</w:t>
            </w:r>
          </w:p>
          <w:p w:rsidR="000848C1" w:rsidRPr="00C114B1" w:rsidRDefault="000848C1" w:rsidP="00193D08">
            <w:r w:rsidRPr="00C114B1">
              <w:t>701- Portes métalliques de 100 x 220 cm et serrures poignet à canon ;</w:t>
            </w:r>
          </w:p>
          <w:p w:rsidR="000848C1" w:rsidRPr="00C114B1" w:rsidRDefault="000848C1" w:rsidP="00193D08">
            <w:r w:rsidRPr="00C114B1">
              <w:lastRenderedPageBreak/>
              <w:t>702 : Seuil en cornières de 30 cm sur estrade et nez de véranda</w:t>
            </w:r>
          </w:p>
          <w:p w:rsidR="000848C1" w:rsidRPr="00C114B1" w:rsidRDefault="000848C1" w:rsidP="00193D08">
            <w:r w:rsidRPr="00C114B1">
              <w:t>703 : Logo en plaque métallique de 30 x 60 cm sur façade principale.</w:t>
            </w:r>
          </w:p>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lastRenderedPageBreak/>
              <w:t>701</w:t>
            </w:r>
          </w:p>
        </w:tc>
        <w:tc>
          <w:tcPr>
            <w:tcW w:w="5953" w:type="dxa"/>
            <w:vAlign w:val="center"/>
          </w:tcPr>
          <w:p w:rsidR="000848C1" w:rsidRPr="00C114B1" w:rsidRDefault="000848C1" w:rsidP="00193D08">
            <w:r w:rsidRPr="00C114B1">
              <w:t>PORTES METALLIQUES DE 100 x 220 cm ET SERRURES A VACHETTE CANON MUNIE DE POIGNET</w:t>
            </w:r>
          </w:p>
          <w:p w:rsidR="000848C1" w:rsidRPr="00C114B1" w:rsidRDefault="000848C1" w:rsidP="00193D08">
            <w:r w:rsidRPr="00C114B1">
              <w:t>Ce prix rémunère à l’unité (U), mesuré par métré contradictoire, la fourniture et la pose des portes métalliques en tôles planes de 10/10è  conformément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des tôles planes d’épaisseur 10 /10è ;</w:t>
            </w:r>
          </w:p>
          <w:p w:rsidR="000848C1" w:rsidRPr="00C114B1" w:rsidRDefault="000848C1" w:rsidP="00193D08">
            <w:pPr>
              <w:pStyle w:val="Paragraphedeliste"/>
              <w:rPr>
                <w:sz w:val="18"/>
                <w:szCs w:val="18"/>
              </w:rPr>
            </w:pPr>
            <w:r w:rsidRPr="00C114B1">
              <w:rPr>
                <w:sz w:val="18"/>
                <w:szCs w:val="18"/>
              </w:rPr>
              <w:t>la fourniture des tubes carrés de 30 pour ossature de la porte métallique ;</w:t>
            </w:r>
          </w:p>
          <w:p w:rsidR="000848C1" w:rsidRPr="00C114B1" w:rsidRDefault="000848C1" w:rsidP="00193D08">
            <w:pPr>
              <w:pStyle w:val="Paragraphedeliste"/>
              <w:rPr>
                <w:sz w:val="18"/>
                <w:szCs w:val="18"/>
              </w:rPr>
            </w:pPr>
            <w:r w:rsidRPr="00C114B1">
              <w:rPr>
                <w:sz w:val="18"/>
                <w:szCs w:val="18"/>
              </w:rPr>
              <w:t>le façonnage des panneaux métalliques ;</w:t>
            </w:r>
          </w:p>
          <w:p w:rsidR="000848C1" w:rsidRPr="00C114B1" w:rsidRDefault="000848C1" w:rsidP="00193D08">
            <w:pPr>
              <w:pStyle w:val="Paragraphedeliste"/>
              <w:rPr>
                <w:sz w:val="18"/>
                <w:szCs w:val="18"/>
              </w:rPr>
            </w:pPr>
            <w:r w:rsidRPr="00C114B1">
              <w:rPr>
                <w:sz w:val="18"/>
                <w:szCs w:val="18"/>
              </w:rPr>
              <w:t>la fixation d’une serrure à vachette canon munie de poignet ;</w:t>
            </w:r>
          </w:p>
          <w:p w:rsidR="000848C1" w:rsidRPr="00C114B1" w:rsidRDefault="000848C1" w:rsidP="00193D08">
            <w:pPr>
              <w:pStyle w:val="Paragraphedeliste"/>
              <w:rPr>
                <w:sz w:val="18"/>
                <w:szCs w:val="18"/>
              </w:rPr>
            </w:pPr>
            <w:r w:rsidRPr="00C114B1">
              <w:rPr>
                <w:sz w:val="18"/>
                <w:szCs w:val="18"/>
              </w:rPr>
              <w:t>la fixation du battant sur une cornière de 30 à fixer sur le  cadre en bois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à l’unité, mesuré par métré contradictoire.</w:t>
            </w:r>
          </w:p>
        </w:tc>
        <w:tc>
          <w:tcPr>
            <w:tcW w:w="850" w:type="dxa"/>
            <w:vAlign w:val="center"/>
          </w:tcPr>
          <w:p w:rsidR="000848C1" w:rsidRPr="00C114B1" w:rsidRDefault="000848C1" w:rsidP="00193D08">
            <w:r w:rsidRPr="00C114B1">
              <w:t>U</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t>702</w:t>
            </w:r>
          </w:p>
        </w:tc>
        <w:tc>
          <w:tcPr>
            <w:tcW w:w="5953" w:type="dxa"/>
            <w:vAlign w:val="center"/>
          </w:tcPr>
          <w:p w:rsidR="000848C1" w:rsidRPr="00C114B1" w:rsidRDefault="000848C1" w:rsidP="00193D08">
            <w:r w:rsidRPr="00C114B1">
              <w:t xml:space="preserve">SEUIL EN CORNIERE DE 30 </w:t>
            </w:r>
          </w:p>
          <w:p w:rsidR="000848C1" w:rsidRPr="00C114B1" w:rsidRDefault="000848C1" w:rsidP="00193D08">
            <w:r w:rsidRPr="00C114B1">
              <w:t>Ce prix rémunère au mètre linéaire (ml), mesuré par métré contradictoire, la fourniture et la pose des cornières de 30 sur les nez des  vérandas et  estrades   conformément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des cornières de 30 ;</w:t>
            </w:r>
          </w:p>
          <w:p w:rsidR="000848C1" w:rsidRPr="00C114B1" w:rsidRDefault="000848C1" w:rsidP="00193D08">
            <w:pPr>
              <w:pStyle w:val="Paragraphedeliste"/>
              <w:rPr>
                <w:sz w:val="18"/>
                <w:szCs w:val="18"/>
              </w:rPr>
            </w:pPr>
            <w:r w:rsidRPr="00C114B1">
              <w:rPr>
                <w:sz w:val="18"/>
                <w:szCs w:val="18"/>
              </w:rPr>
              <w:t>le façonnage des cornières par la fixation des pattes de scellement ;</w:t>
            </w:r>
          </w:p>
          <w:p w:rsidR="000848C1" w:rsidRPr="00C114B1" w:rsidRDefault="000848C1" w:rsidP="00193D08">
            <w:pPr>
              <w:pStyle w:val="Paragraphedeliste"/>
              <w:rPr>
                <w:sz w:val="18"/>
                <w:szCs w:val="18"/>
              </w:rPr>
            </w:pPr>
            <w:r w:rsidRPr="00C114B1">
              <w:rPr>
                <w:sz w:val="18"/>
                <w:szCs w:val="18"/>
              </w:rPr>
              <w:t>la  fixation des cornières façonnées sur les nez de véranda et de l’estrade;</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au mètre linéaire, mesuré par métré contradictoire.</w:t>
            </w:r>
          </w:p>
        </w:tc>
        <w:tc>
          <w:tcPr>
            <w:tcW w:w="850" w:type="dxa"/>
            <w:vAlign w:val="center"/>
          </w:tcPr>
          <w:p w:rsidR="000848C1" w:rsidRPr="00C114B1" w:rsidRDefault="000848C1" w:rsidP="00193D08">
            <w:r w:rsidRPr="00C114B1">
              <w:t>ML</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t>703</w:t>
            </w:r>
          </w:p>
        </w:tc>
        <w:tc>
          <w:tcPr>
            <w:tcW w:w="5953" w:type="dxa"/>
            <w:vAlign w:val="center"/>
          </w:tcPr>
          <w:p w:rsidR="000848C1" w:rsidRPr="00C114B1" w:rsidRDefault="000848C1" w:rsidP="00193D08"/>
          <w:p w:rsidR="000848C1" w:rsidRPr="00C114B1" w:rsidRDefault="000848C1" w:rsidP="00193D08">
            <w:r w:rsidRPr="00C114B1">
              <w:t>LOGO EN PLAQUE METALLIQUE DE 30x60cm SUR FACADE PRINCIPALE</w:t>
            </w:r>
          </w:p>
          <w:p w:rsidR="000848C1" w:rsidRPr="00C114B1" w:rsidRDefault="000848C1" w:rsidP="00193D08">
            <w:r w:rsidRPr="00C114B1">
              <w:t>Ce prix rémunère à l’unité (U), mesuré par métré contradictoire, la fourniture et la pose d’une plaque métallique de 20x60 cm sur la façade principale conformément au CCTP.</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de la plaque de 30 x 60 cm ;</w:t>
            </w:r>
          </w:p>
          <w:p w:rsidR="000848C1" w:rsidRPr="00C114B1" w:rsidRDefault="000848C1" w:rsidP="00193D08">
            <w:pPr>
              <w:pStyle w:val="Paragraphedeliste"/>
              <w:rPr>
                <w:sz w:val="18"/>
                <w:szCs w:val="18"/>
              </w:rPr>
            </w:pPr>
            <w:r w:rsidRPr="00C114B1">
              <w:rPr>
                <w:sz w:val="18"/>
                <w:szCs w:val="18"/>
              </w:rPr>
              <w:t>le scellement de la plaque sur la poutre de la véranda en façade principale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à l’unité, mesuré par métré contradictoire.</w:t>
            </w:r>
          </w:p>
        </w:tc>
        <w:tc>
          <w:tcPr>
            <w:tcW w:w="850" w:type="dxa"/>
            <w:vAlign w:val="center"/>
          </w:tcPr>
          <w:p w:rsidR="000848C1" w:rsidRPr="00C114B1" w:rsidRDefault="000848C1" w:rsidP="00193D08">
            <w:r w:rsidRPr="00C114B1">
              <w:t>U</w:t>
            </w:r>
          </w:p>
        </w:tc>
        <w:tc>
          <w:tcPr>
            <w:tcW w:w="851" w:type="dxa"/>
            <w:vAlign w:val="center"/>
          </w:tcPr>
          <w:p w:rsidR="000848C1" w:rsidRPr="00C114B1" w:rsidRDefault="000848C1" w:rsidP="00193D08"/>
        </w:tc>
        <w:tc>
          <w:tcPr>
            <w:tcW w:w="1587" w:type="dxa"/>
          </w:tcPr>
          <w:p w:rsidR="000848C1" w:rsidRPr="00C114B1" w:rsidRDefault="000848C1" w:rsidP="00193D08"/>
        </w:tc>
      </w:tr>
      <w:tr w:rsidR="004A4360" w:rsidRPr="00C114B1" w:rsidTr="00BC294E">
        <w:trPr>
          <w:trHeight w:val="556"/>
        </w:trPr>
        <w:tc>
          <w:tcPr>
            <w:tcW w:w="10162" w:type="dxa"/>
            <w:gridSpan w:val="5"/>
            <w:vAlign w:val="center"/>
          </w:tcPr>
          <w:p w:rsidR="004A4360" w:rsidRPr="00C114B1" w:rsidRDefault="004A4360" w:rsidP="00193D08"/>
          <w:p w:rsidR="004A4360" w:rsidRPr="00C114B1" w:rsidRDefault="004A4360" w:rsidP="00193D08">
            <w:r w:rsidRPr="00C114B1">
              <w:t>Lot 800 : ELECTRICITE</w:t>
            </w:r>
          </w:p>
          <w:p w:rsidR="004A4360" w:rsidRPr="00C114B1" w:rsidRDefault="004A4360" w:rsidP="00193D08">
            <w:r w:rsidRPr="00C114B1">
              <w:t>Ce lot rémunère :</w:t>
            </w:r>
          </w:p>
          <w:p w:rsidR="004A4360" w:rsidRPr="00C114B1" w:rsidRDefault="004A4360" w:rsidP="00193D08">
            <w:r w:rsidRPr="00C114B1">
              <w:t>801 – Tuyaux flexibles orange pour canalisation verticale et horizontales ;</w:t>
            </w:r>
          </w:p>
          <w:p w:rsidR="004A4360" w:rsidRPr="00C114B1" w:rsidRDefault="004A4360" w:rsidP="00193D08">
            <w:r w:rsidRPr="00C114B1">
              <w:lastRenderedPageBreak/>
              <w:t>802 – Fil TH 2,5 mm2 pour toutes les installations (prises et lampes);</w:t>
            </w:r>
          </w:p>
          <w:p w:rsidR="004A4360" w:rsidRPr="00C114B1" w:rsidRDefault="004A4360" w:rsidP="00193D08">
            <w:r w:rsidRPr="00C114B1">
              <w:t>803 –Réglettes de 120 cm ;</w:t>
            </w:r>
          </w:p>
          <w:p w:rsidR="004A4360" w:rsidRPr="00C114B1" w:rsidRDefault="004A4360" w:rsidP="00193D08">
            <w:r w:rsidRPr="00C114B1">
              <w:t>804 – Hublots ronds ;</w:t>
            </w:r>
          </w:p>
          <w:p w:rsidR="004A4360" w:rsidRPr="00C114B1" w:rsidRDefault="004A4360" w:rsidP="00193D08">
            <w:r w:rsidRPr="00C114B1">
              <w:t>805 -  Interrupteurs et prises de courants encastrés;</w:t>
            </w:r>
          </w:p>
          <w:p w:rsidR="004A4360" w:rsidRPr="00C114B1" w:rsidRDefault="004A4360" w:rsidP="00193D08">
            <w:pPr>
              <w:rPr>
                <w:b/>
              </w:rPr>
            </w:pPr>
            <w:r w:rsidRPr="00C114B1">
              <w:t>806 -  Attaches, dominos, boîtes de dérivation et toutes sujétions de sécurité et de raccordement avec le réseau existant dans l’établissement ;</w:t>
            </w:r>
          </w:p>
        </w:tc>
      </w:tr>
      <w:tr w:rsidR="000848C1" w:rsidRPr="00C114B1" w:rsidTr="004A4360">
        <w:trPr>
          <w:trHeight w:val="556"/>
        </w:trPr>
        <w:tc>
          <w:tcPr>
            <w:tcW w:w="921" w:type="dxa"/>
            <w:vAlign w:val="center"/>
          </w:tcPr>
          <w:p w:rsidR="000848C1" w:rsidRPr="00C114B1" w:rsidRDefault="000848C1" w:rsidP="00193D08">
            <w:r w:rsidRPr="00C114B1">
              <w:lastRenderedPageBreak/>
              <w:t>801</w:t>
            </w:r>
          </w:p>
        </w:tc>
        <w:tc>
          <w:tcPr>
            <w:tcW w:w="5953" w:type="dxa"/>
            <w:vAlign w:val="center"/>
          </w:tcPr>
          <w:p w:rsidR="000848C1" w:rsidRPr="00C114B1" w:rsidRDefault="000848C1" w:rsidP="00193D08"/>
          <w:p w:rsidR="000848C1" w:rsidRPr="00C114B1" w:rsidRDefault="000848C1" w:rsidP="00193D08">
            <w:r w:rsidRPr="00C114B1">
              <w:t>TUYAUX FLEXIBLES ORANGE POUR CANALISATIONS VERTICALES ET HORIZONTALES</w:t>
            </w:r>
          </w:p>
          <w:p w:rsidR="000848C1" w:rsidRPr="00C114B1" w:rsidRDefault="000848C1" w:rsidP="00193D08">
            <w:r w:rsidRPr="00C114B1">
              <w:t>Ce prix rémunère au rouleau posé (Rouleau), mesuré par métré contradictoire, la fourniture et la pose des tubes flexibles de 13 mm conformément au CCTP, et sur la base des plans et notes de calculs approuvés par l’Ingénieur du Marché.</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l’exécution des saignées conformément aux plans d’électricité ;</w:t>
            </w:r>
          </w:p>
          <w:p w:rsidR="000848C1" w:rsidRPr="00C114B1" w:rsidRDefault="000848C1" w:rsidP="00193D08">
            <w:pPr>
              <w:pStyle w:val="Paragraphedeliste"/>
              <w:rPr>
                <w:sz w:val="18"/>
                <w:szCs w:val="18"/>
              </w:rPr>
            </w:pPr>
            <w:r w:rsidRPr="00C114B1">
              <w:rPr>
                <w:sz w:val="18"/>
                <w:szCs w:val="18"/>
              </w:rPr>
              <w:t>la fourniture des fourreaux électriques suivant le CCTP ;</w:t>
            </w:r>
          </w:p>
          <w:p w:rsidR="000848C1" w:rsidRPr="00C114B1" w:rsidRDefault="000848C1" w:rsidP="00193D08">
            <w:pPr>
              <w:pStyle w:val="Paragraphedeliste"/>
              <w:rPr>
                <w:sz w:val="18"/>
                <w:szCs w:val="18"/>
              </w:rPr>
            </w:pPr>
            <w:r w:rsidRPr="00C114B1">
              <w:rPr>
                <w:sz w:val="18"/>
                <w:szCs w:val="18"/>
              </w:rPr>
              <w:t>la pose ;</w:t>
            </w:r>
          </w:p>
          <w:p w:rsidR="000848C1" w:rsidRPr="00C114B1" w:rsidRDefault="000848C1" w:rsidP="00193D08">
            <w:pPr>
              <w:pStyle w:val="Paragraphedeliste"/>
              <w:rPr>
                <w:sz w:val="18"/>
                <w:szCs w:val="18"/>
              </w:rPr>
            </w:pPr>
            <w:r w:rsidRPr="00C114B1">
              <w:rPr>
                <w:sz w:val="18"/>
                <w:szCs w:val="18"/>
              </w:rPr>
              <w:t>les raccords sur les saignées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au rouleau de tubes posé, mesuré par métré contradictoire.</w:t>
            </w:r>
          </w:p>
        </w:tc>
        <w:tc>
          <w:tcPr>
            <w:tcW w:w="850" w:type="dxa"/>
            <w:vAlign w:val="center"/>
          </w:tcPr>
          <w:p w:rsidR="000848C1" w:rsidRPr="00C114B1" w:rsidRDefault="000848C1" w:rsidP="00193D08">
            <w:proofErr w:type="spellStart"/>
            <w:r w:rsidRPr="00C114B1">
              <w:t>Rleau</w:t>
            </w:r>
            <w:proofErr w:type="spellEnd"/>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t>802</w:t>
            </w:r>
          </w:p>
        </w:tc>
        <w:tc>
          <w:tcPr>
            <w:tcW w:w="5953" w:type="dxa"/>
            <w:vAlign w:val="center"/>
          </w:tcPr>
          <w:p w:rsidR="000848C1" w:rsidRPr="00C114B1" w:rsidRDefault="000848C1" w:rsidP="00193D08">
            <w:r w:rsidRPr="00C114B1">
              <w:t xml:space="preserve">FIL TH 2,5 mm2 POUR TOUTES LES INSTALLATIONS </w:t>
            </w:r>
            <w:proofErr w:type="gramStart"/>
            <w:r w:rsidRPr="00C114B1">
              <w:t>( PRISES</w:t>
            </w:r>
            <w:proofErr w:type="gramEnd"/>
            <w:r w:rsidRPr="00C114B1">
              <w:t xml:space="preserve"> ET LAMPES)</w:t>
            </w:r>
          </w:p>
          <w:p w:rsidR="000848C1" w:rsidRPr="00C114B1" w:rsidRDefault="000848C1" w:rsidP="00193D08">
            <w:r w:rsidRPr="00C114B1">
              <w:t>Ce prix rémunère au rouleau posé (Rouleau), mesuré par métré contradictoire, la fourniture et la pose de câble TH de 2,5 mm2  conformément au CCTP, et sur la base des plans et notes de calculs approuvés par l’Ingénieur du Marché.</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des câbles suivant le CCTP ;</w:t>
            </w:r>
          </w:p>
          <w:p w:rsidR="000848C1" w:rsidRPr="00C114B1" w:rsidRDefault="000848C1" w:rsidP="00193D08">
            <w:pPr>
              <w:pStyle w:val="Paragraphedeliste"/>
              <w:rPr>
                <w:sz w:val="18"/>
                <w:szCs w:val="18"/>
              </w:rPr>
            </w:pPr>
            <w:r w:rsidRPr="00C114B1">
              <w:rPr>
                <w:sz w:val="18"/>
                <w:szCs w:val="18"/>
              </w:rPr>
              <w:t>la pose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au rouleau de câble posé, mesuré par métré contradictoire.</w:t>
            </w:r>
          </w:p>
        </w:tc>
        <w:tc>
          <w:tcPr>
            <w:tcW w:w="850" w:type="dxa"/>
            <w:vAlign w:val="center"/>
          </w:tcPr>
          <w:p w:rsidR="000848C1" w:rsidRPr="00C114B1" w:rsidRDefault="000848C1" w:rsidP="00193D08">
            <w:proofErr w:type="spellStart"/>
            <w:r w:rsidRPr="00C114B1">
              <w:t>Rleau</w:t>
            </w:r>
            <w:proofErr w:type="spellEnd"/>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t>803</w:t>
            </w:r>
          </w:p>
        </w:tc>
        <w:tc>
          <w:tcPr>
            <w:tcW w:w="5953" w:type="dxa"/>
            <w:vAlign w:val="center"/>
          </w:tcPr>
          <w:p w:rsidR="000848C1" w:rsidRPr="00C114B1" w:rsidRDefault="000848C1" w:rsidP="00193D08">
            <w:r w:rsidRPr="00C114B1">
              <w:t>REGLETTES COMPLETES DE 120 cm</w:t>
            </w:r>
          </w:p>
          <w:p w:rsidR="000848C1" w:rsidRPr="00C114B1" w:rsidRDefault="000848C1" w:rsidP="00193D08">
            <w:r w:rsidRPr="00C114B1">
              <w:t>Ce prix rémunère à l’unité (U), mesuré par métré contradictoire, la fourniture et la pose des réglettes complètes de 120 cm conformément au CCTP, et sur la base des plans et notes de calculs approuvés par l’Ingénieur du Marché.</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des réglettes  suivant le CCTP ;</w:t>
            </w:r>
          </w:p>
          <w:p w:rsidR="000848C1" w:rsidRPr="00C114B1" w:rsidRDefault="000848C1" w:rsidP="00193D08">
            <w:pPr>
              <w:pStyle w:val="Paragraphedeliste"/>
              <w:rPr>
                <w:sz w:val="18"/>
                <w:szCs w:val="18"/>
              </w:rPr>
            </w:pPr>
            <w:r w:rsidRPr="00C114B1">
              <w:rPr>
                <w:sz w:val="18"/>
                <w:szCs w:val="18"/>
              </w:rPr>
              <w:t>la pose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à l’unité, mesuré par métré contradictoire.</w:t>
            </w:r>
          </w:p>
        </w:tc>
        <w:tc>
          <w:tcPr>
            <w:tcW w:w="850" w:type="dxa"/>
            <w:vAlign w:val="center"/>
          </w:tcPr>
          <w:p w:rsidR="000848C1" w:rsidRPr="00C114B1" w:rsidRDefault="000848C1" w:rsidP="00193D08">
            <w:r w:rsidRPr="00C114B1">
              <w:t>U</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t>804</w:t>
            </w:r>
          </w:p>
        </w:tc>
        <w:tc>
          <w:tcPr>
            <w:tcW w:w="5953" w:type="dxa"/>
            <w:vAlign w:val="center"/>
          </w:tcPr>
          <w:p w:rsidR="000848C1" w:rsidRPr="00C114B1" w:rsidRDefault="000848C1" w:rsidP="00193D08">
            <w:r w:rsidRPr="00C114B1">
              <w:t>HUBLOTS RONDS</w:t>
            </w:r>
          </w:p>
          <w:p w:rsidR="000848C1" w:rsidRPr="00C114B1" w:rsidRDefault="000848C1" w:rsidP="00193D08">
            <w:r w:rsidRPr="00C114B1">
              <w:t xml:space="preserve">Ce prix rémunère à l’unité (U), mesuré par métré contradictoire, la </w:t>
            </w:r>
            <w:r w:rsidRPr="00C114B1">
              <w:lastRenderedPageBreak/>
              <w:t>fourniture et la pose des hublots  conformément au CCTP, et sur la base des plans et notes de calculs approuvés par l’Ingénieur du Marché.</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des hublots suivant le CCTP ;</w:t>
            </w:r>
          </w:p>
          <w:p w:rsidR="000848C1" w:rsidRPr="00C114B1" w:rsidRDefault="000848C1" w:rsidP="00193D08">
            <w:pPr>
              <w:pStyle w:val="Paragraphedeliste"/>
              <w:rPr>
                <w:sz w:val="18"/>
                <w:szCs w:val="18"/>
              </w:rPr>
            </w:pPr>
            <w:r w:rsidRPr="00C114B1">
              <w:rPr>
                <w:sz w:val="18"/>
                <w:szCs w:val="18"/>
              </w:rPr>
              <w:t>la pose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à l’unité, mesuré par métré contradictoire.</w:t>
            </w:r>
          </w:p>
        </w:tc>
        <w:tc>
          <w:tcPr>
            <w:tcW w:w="850" w:type="dxa"/>
            <w:vAlign w:val="center"/>
          </w:tcPr>
          <w:p w:rsidR="000848C1" w:rsidRPr="00C114B1" w:rsidRDefault="000848C1" w:rsidP="00193D08">
            <w:r w:rsidRPr="00C114B1">
              <w:lastRenderedPageBreak/>
              <w:t>U</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lastRenderedPageBreak/>
              <w:t>805</w:t>
            </w:r>
          </w:p>
        </w:tc>
        <w:tc>
          <w:tcPr>
            <w:tcW w:w="5953" w:type="dxa"/>
            <w:vAlign w:val="center"/>
          </w:tcPr>
          <w:p w:rsidR="000848C1" w:rsidRPr="00C114B1" w:rsidRDefault="000848C1" w:rsidP="00193D08">
            <w:r w:rsidRPr="00C114B1">
              <w:t>INTERRUPTEURS  ET PRISES DE COURANT ENCASTRES</w:t>
            </w:r>
          </w:p>
          <w:p w:rsidR="000848C1" w:rsidRPr="00C114B1" w:rsidRDefault="000848C1" w:rsidP="00193D08">
            <w:r w:rsidRPr="00C114B1">
              <w:t>Ce prix rémunère l’ensemble (</w:t>
            </w:r>
            <w:proofErr w:type="spellStart"/>
            <w:r w:rsidRPr="00C114B1">
              <w:t>Ens</w:t>
            </w:r>
            <w:proofErr w:type="spellEnd"/>
            <w:r w:rsidRPr="00C114B1">
              <w:t>), mesuré par métré contradictoire, la fourniture et la pose des interrupteurs  et prises de courants conformément au CCTP, et sur la base des plans et notes de calculs approuvés par l’Ingénieur du Marché.</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des interrupteurs  et prises suivant le CCTP ;</w:t>
            </w:r>
          </w:p>
          <w:p w:rsidR="000848C1" w:rsidRPr="00C114B1" w:rsidRDefault="000848C1" w:rsidP="00193D08">
            <w:pPr>
              <w:pStyle w:val="Paragraphedeliste"/>
              <w:rPr>
                <w:sz w:val="18"/>
                <w:szCs w:val="18"/>
              </w:rPr>
            </w:pPr>
            <w:r w:rsidRPr="00C114B1">
              <w:rPr>
                <w:sz w:val="18"/>
                <w:szCs w:val="18"/>
              </w:rPr>
              <w:t>la pose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pPr>
              <w:pStyle w:val="Paragraphedeliste"/>
              <w:rPr>
                <w:sz w:val="18"/>
                <w:szCs w:val="18"/>
              </w:rPr>
            </w:pPr>
            <w:r w:rsidRPr="00C114B1">
              <w:rPr>
                <w:sz w:val="18"/>
                <w:szCs w:val="18"/>
              </w:rPr>
              <w:t>Ce prix s’applique à l’unité, mesuré par métré contradictoire.</w:t>
            </w:r>
          </w:p>
        </w:tc>
        <w:tc>
          <w:tcPr>
            <w:tcW w:w="850" w:type="dxa"/>
            <w:vAlign w:val="center"/>
          </w:tcPr>
          <w:p w:rsidR="000848C1" w:rsidRPr="00C114B1" w:rsidRDefault="000848C1" w:rsidP="00193D08">
            <w:r w:rsidRPr="00C114B1">
              <w:t>U</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t>806</w:t>
            </w:r>
          </w:p>
        </w:tc>
        <w:tc>
          <w:tcPr>
            <w:tcW w:w="5953" w:type="dxa"/>
            <w:vAlign w:val="center"/>
          </w:tcPr>
          <w:p w:rsidR="000848C1" w:rsidRPr="00C114B1" w:rsidRDefault="000848C1" w:rsidP="00193D08">
            <w:r w:rsidRPr="00C114B1">
              <w:t xml:space="preserve">ACCESSOIRES (Attaches, Boitiers, Dérivations, Dominos, </w:t>
            </w:r>
            <w:proofErr w:type="spellStart"/>
            <w:r w:rsidRPr="00C114B1">
              <w:t>etc</w:t>
            </w:r>
            <w:proofErr w:type="spellEnd"/>
            <w:r w:rsidRPr="00C114B1">
              <w:t>) et RACCORDEMENT  ENEVTUEL AU RESEAU EXISTANT DANS L’ETABLISSEMENT</w:t>
            </w:r>
          </w:p>
          <w:p w:rsidR="000848C1" w:rsidRPr="00C114B1" w:rsidRDefault="000848C1" w:rsidP="00193D08">
            <w:r w:rsidRPr="00C114B1">
              <w:t>Ce prix rémunère l’ensemble des accessoires (</w:t>
            </w:r>
            <w:proofErr w:type="spellStart"/>
            <w:r w:rsidRPr="00C114B1">
              <w:t>Ens</w:t>
            </w:r>
            <w:proofErr w:type="spellEnd"/>
            <w:r w:rsidRPr="00C114B1">
              <w:t>), mesuré par métré contradictoire, la fourniture et la pose des accessoires nécessaires à la mise en place des installations électriques conformément au CCTP et sur la base des plans et notes de calculs approuvés par l’Ingénieur du Marché.</w:t>
            </w:r>
          </w:p>
          <w:p w:rsidR="000848C1" w:rsidRPr="00C114B1" w:rsidRDefault="000848C1" w:rsidP="00193D08">
            <w:r w:rsidRPr="00C114B1">
              <w:t>Ces accessoires comprennent :</w:t>
            </w:r>
          </w:p>
          <w:p w:rsidR="000848C1" w:rsidRPr="00C114B1" w:rsidRDefault="000848C1" w:rsidP="00193D08">
            <w:pPr>
              <w:pStyle w:val="Paragraphedeliste"/>
              <w:rPr>
                <w:sz w:val="18"/>
                <w:szCs w:val="18"/>
              </w:rPr>
            </w:pPr>
            <w:r w:rsidRPr="00C114B1">
              <w:rPr>
                <w:sz w:val="18"/>
                <w:szCs w:val="18"/>
              </w:rPr>
              <w:t>les dominos ;</w:t>
            </w:r>
          </w:p>
          <w:p w:rsidR="000848C1" w:rsidRPr="00C114B1" w:rsidRDefault="000848C1" w:rsidP="00193D08">
            <w:pPr>
              <w:pStyle w:val="Paragraphedeliste"/>
              <w:rPr>
                <w:sz w:val="18"/>
                <w:szCs w:val="18"/>
              </w:rPr>
            </w:pPr>
            <w:r w:rsidRPr="00C114B1">
              <w:rPr>
                <w:sz w:val="18"/>
                <w:szCs w:val="18"/>
              </w:rPr>
              <w:t>les boitiers;</w:t>
            </w:r>
          </w:p>
          <w:p w:rsidR="000848C1" w:rsidRPr="00C114B1" w:rsidRDefault="000848C1" w:rsidP="00193D08">
            <w:pPr>
              <w:pStyle w:val="Paragraphedeliste"/>
              <w:rPr>
                <w:sz w:val="18"/>
                <w:szCs w:val="18"/>
              </w:rPr>
            </w:pPr>
            <w:r w:rsidRPr="00C114B1">
              <w:rPr>
                <w:sz w:val="18"/>
                <w:szCs w:val="18"/>
              </w:rPr>
              <w:t>les dérivations</w:t>
            </w:r>
          </w:p>
          <w:p w:rsidR="000848C1" w:rsidRPr="00C114B1" w:rsidRDefault="000848C1" w:rsidP="00193D08">
            <w:pPr>
              <w:pStyle w:val="Paragraphedeliste"/>
              <w:rPr>
                <w:sz w:val="18"/>
                <w:szCs w:val="18"/>
              </w:rPr>
            </w:pPr>
            <w:r w:rsidRPr="00C114B1">
              <w:rPr>
                <w:sz w:val="18"/>
                <w:szCs w:val="18"/>
              </w:rPr>
              <w:t>la pose ;</w:t>
            </w:r>
          </w:p>
          <w:p w:rsidR="000848C1" w:rsidRPr="00C114B1" w:rsidRDefault="000848C1" w:rsidP="00193D08">
            <w:pPr>
              <w:pStyle w:val="Paragraphedeliste"/>
              <w:rPr>
                <w:sz w:val="18"/>
                <w:szCs w:val="18"/>
              </w:rPr>
            </w:pPr>
            <w:r w:rsidRPr="00C114B1">
              <w:rPr>
                <w:sz w:val="18"/>
                <w:szCs w:val="18"/>
              </w:rPr>
              <w:t>toutes sujétions raccordement, le cas échéant, au réseau existant dans l’Etablissement</w:t>
            </w:r>
            <w:proofErr w:type="gramStart"/>
            <w:r w:rsidRPr="00C114B1">
              <w:rPr>
                <w:sz w:val="18"/>
                <w:szCs w:val="18"/>
              </w:rPr>
              <w:t>..</w:t>
            </w:r>
            <w:proofErr w:type="gramEnd"/>
          </w:p>
          <w:p w:rsidR="000848C1" w:rsidRPr="00C114B1" w:rsidRDefault="000848C1" w:rsidP="00193D08">
            <w:pPr>
              <w:pStyle w:val="Paragraphedeliste"/>
              <w:rPr>
                <w:sz w:val="18"/>
                <w:szCs w:val="18"/>
              </w:rPr>
            </w:pPr>
            <w:r w:rsidRPr="00C114B1">
              <w:rPr>
                <w:sz w:val="18"/>
                <w:szCs w:val="18"/>
              </w:rPr>
              <w:t>Ce prix s’applique à l’ensemble des accessoires posés, mesuré par métré contradictoire.</w:t>
            </w:r>
          </w:p>
        </w:tc>
        <w:tc>
          <w:tcPr>
            <w:tcW w:w="850" w:type="dxa"/>
            <w:vAlign w:val="center"/>
          </w:tcPr>
          <w:p w:rsidR="000848C1" w:rsidRPr="00C114B1" w:rsidRDefault="000848C1" w:rsidP="00193D08">
            <w:proofErr w:type="spellStart"/>
            <w:r w:rsidRPr="00C114B1">
              <w:t>Ens</w:t>
            </w:r>
            <w:proofErr w:type="spellEnd"/>
          </w:p>
        </w:tc>
        <w:tc>
          <w:tcPr>
            <w:tcW w:w="851" w:type="dxa"/>
            <w:vAlign w:val="center"/>
          </w:tcPr>
          <w:p w:rsidR="000848C1" w:rsidRPr="00C114B1" w:rsidRDefault="000848C1" w:rsidP="00193D08"/>
        </w:tc>
        <w:tc>
          <w:tcPr>
            <w:tcW w:w="1587" w:type="dxa"/>
          </w:tcPr>
          <w:p w:rsidR="000848C1" w:rsidRPr="00C114B1" w:rsidRDefault="000848C1" w:rsidP="00193D08"/>
        </w:tc>
      </w:tr>
      <w:tr w:rsidR="004A4360" w:rsidRPr="00C114B1" w:rsidTr="00BC294E">
        <w:trPr>
          <w:trHeight w:val="556"/>
        </w:trPr>
        <w:tc>
          <w:tcPr>
            <w:tcW w:w="10162" w:type="dxa"/>
            <w:gridSpan w:val="5"/>
            <w:vAlign w:val="center"/>
          </w:tcPr>
          <w:p w:rsidR="004A4360" w:rsidRPr="00C114B1" w:rsidRDefault="004A4360" w:rsidP="00193D08">
            <w:r w:rsidRPr="00C114B1">
              <w:t xml:space="preserve">LOT 900 : PEINTURE </w:t>
            </w:r>
          </w:p>
          <w:p w:rsidR="004A4360" w:rsidRPr="00C114B1" w:rsidRDefault="004A4360" w:rsidP="00193D08">
            <w:r w:rsidRPr="00C114B1">
              <w:t>Le lot 900 rémunère :</w:t>
            </w:r>
          </w:p>
          <w:p w:rsidR="004A4360" w:rsidRPr="00C114B1" w:rsidRDefault="004A4360" w:rsidP="00193D08">
            <w:r w:rsidRPr="00C114B1">
              <w:t>901 : Peinture bicouche sur murs intérieurs</w:t>
            </w:r>
            <w:r w:rsidR="0058350B" w:rsidRPr="00C114B1">
              <w:t xml:space="preserve"> et plafond </w:t>
            </w:r>
            <w:proofErr w:type="spellStart"/>
            <w:r w:rsidRPr="00C114B1">
              <w:t>Pantex</w:t>
            </w:r>
            <w:proofErr w:type="spellEnd"/>
            <w:r w:rsidRPr="00C114B1">
              <w:t xml:space="preserve"> 800 ;</w:t>
            </w:r>
          </w:p>
          <w:p w:rsidR="004A4360" w:rsidRPr="00C114B1" w:rsidRDefault="004A4360" w:rsidP="00193D08">
            <w:r w:rsidRPr="00C114B1">
              <w:t xml:space="preserve">902 : Peinture bicouche sur murs extérieurs </w:t>
            </w:r>
            <w:proofErr w:type="spellStart"/>
            <w:r w:rsidRPr="00C114B1">
              <w:t>Pantex</w:t>
            </w:r>
            <w:proofErr w:type="spellEnd"/>
            <w:r w:rsidRPr="00C114B1">
              <w:t xml:space="preserve"> 1300 ;</w:t>
            </w:r>
          </w:p>
          <w:p w:rsidR="004A4360" w:rsidRPr="00C114B1" w:rsidRDefault="004A4360" w:rsidP="00193D08">
            <w:r w:rsidRPr="00C114B1">
              <w:t>90</w:t>
            </w:r>
            <w:r w:rsidR="0058350B" w:rsidRPr="00C114B1">
              <w:t>3</w:t>
            </w:r>
            <w:r w:rsidRPr="00C114B1">
              <w:t> : Peinture à huile « email « A » sur plinthes et menuiseries métalliques ;</w:t>
            </w:r>
          </w:p>
          <w:p w:rsidR="004A4360" w:rsidRPr="00C114B1" w:rsidRDefault="004A4360" w:rsidP="00193D08">
            <w:r w:rsidRPr="00C114B1">
              <w:t>90</w:t>
            </w:r>
            <w:r w:rsidR="0058350B" w:rsidRPr="00C114B1">
              <w:t>4</w:t>
            </w:r>
            <w:r w:rsidRPr="00C114B1">
              <w:t xml:space="preserve"> : Logo plaque métallique de 30 x 60 </w:t>
            </w:r>
            <w:r w:rsidR="000021E7" w:rsidRPr="00C114B1">
              <w:t xml:space="preserve">« BIP </w:t>
            </w:r>
            <w:r w:rsidR="00562856" w:rsidRPr="00C114B1">
              <w:t>2020</w:t>
            </w:r>
            <w:r w:rsidR="000021E7" w:rsidRPr="00C114B1">
              <w:t xml:space="preserve"> – Lettre-Commande N° ____ /LC/</w:t>
            </w:r>
            <w:r w:rsidR="00562856" w:rsidRPr="00C114B1">
              <w:t>C.ATOK</w:t>
            </w:r>
            <w:r w:rsidR="000021E7" w:rsidRPr="00C114B1">
              <w:t>/</w:t>
            </w:r>
            <w:r w:rsidR="00562856" w:rsidRPr="00C114B1">
              <w:t>SG</w:t>
            </w:r>
            <w:r w:rsidR="000021E7" w:rsidRPr="00C114B1">
              <w:t>/C</w:t>
            </w:r>
            <w:r w:rsidR="00562856" w:rsidRPr="00C114B1">
              <w:t>I</w:t>
            </w:r>
            <w:r w:rsidR="000021E7" w:rsidRPr="00C114B1">
              <w:t xml:space="preserve">PM/ </w:t>
            </w:r>
            <w:r w:rsidR="00562856" w:rsidRPr="00C114B1">
              <w:t>2020</w:t>
            </w:r>
            <w:r w:rsidR="000021E7" w:rsidRPr="00C114B1">
              <w:t>/ »</w:t>
            </w:r>
            <w:r w:rsidRPr="00C114B1">
              <w:t> </w:t>
            </w:r>
          </w:p>
        </w:tc>
      </w:tr>
      <w:tr w:rsidR="000848C1" w:rsidRPr="00C114B1" w:rsidTr="004A4360">
        <w:trPr>
          <w:trHeight w:val="556"/>
        </w:trPr>
        <w:tc>
          <w:tcPr>
            <w:tcW w:w="921" w:type="dxa"/>
            <w:vAlign w:val="center"/>
          </w:tcPr>
          <w:p w:rsidR="000848C1" w:rsidRPr="00C114B1" w:rsidRDefault="000848C1" w:rsidP="00193D08">
            <w:r w:rsidRPr="00C114B1">
              <w:t>901</w:t>
            </w:r>
          </w:p>
        </w:tc>
        <w:tc>
          <w:tcPr>
            <w:tcW w:w="5953" w:type="dxa"/>
            <w:vAlign w:val="center"/>
          </w:tcPr>
          <w:p w:rsidR="000848C1" w:rsidRPr="00C114B1" w:rsidRDefault="000848C1" w:rsidP="00193D08">
            <w:r w:rsidRPr="00C114B1">
              <w:t xml:space="preserve">PEINTURE BICOUCHE SUR MURS INTERIEURS </w:t>
            </w:r>
            <w:r w:rsidR="0058350B" w:rsidRPr="00C114B1">
              <w:t xml:space="preserve">ET PLAFOND </w:t>
            </w:r>
            <w:r w:rsidRPr="00C114B1">
              <w:t>PANTEX 800</w:t>
            </w:r>
          </w:p>
          <w:p w:rsidR="000848C1" w:rsidRPr="00C114B1" w:rsidRDefault="000848C1" w:rsidP="00193D08">
            <w:r w:rsidRPr="00C114B1">
              <w:t xml:space="preserve">Ce prix  rémunère au mètre carré (m2), la pose de la peinture sur les murs intérieurs </w:t>
            </w:r>
            <w:r w:rsidR="0058350B" w:rsidRPr="00C114B1">
              <w:t xml:space="preserve"> et au plafond  </w:t>
            </w:r>
            <w:r w:rsidRPr="00C114B1">
              <w:t xml:space="preserve">conformément au CCTP. </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lastRenderedPageBreak/>
              <w:t>l’exécution d’une couche d’impression suivant le CCTP ;</w:t>
            </w:r>
          </w:p>
          <w:p w:rsidR="000848C1" w:rsidRPr="00C114B1" w:rsidRDefault="000848C1" w:rsidP="00193D08">
            <w:pPr>
              <w:pStyle w:val="Paragraphedeliste"/>
              <w:rPr>
                <w:sz w:val="18"/>
                <w:szCs w:val="18"/>
              </w:rPr>
            </w:pPr>
            <w:r w:rsidRPr="00C114B1">
              <w:rPr>
                <w:sz w:val="18"/>
                <w:szCs w:val="18"/>
              </w:rPr>
              <w:t>l’exécution d’une couche de finition en peinture acrylique   suivant le CCTP ;</w:t>
            </w:r>
          </w:p>
          <w:p w:rsidR="000848C1" w:rsidRPr="00C114B1" w:rsidRDefault="000848C1" w:rsidP="00193D08">
            <w:pPr>
              <w:pStyle w:val="Paragraphedeliste"/>
              <w:rPr>
                <w:sz w:val="18"/>
                <w:szCs w:val="18"/>
              </w:rPr>
            </w:pPr>
            <w:r w:rsidRPr="00C114B1">
              <w:rPr>
                <w:sz w:val="18"/>
                <w:szCs w:val="18"/>
              </w:rPr>
              <w:t>le matériel de mise en œuvre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r w:rsidRPr="00C114B1">
              <w:t>Ce prix s’applique au mètre carré (m2), mesuré par métré contradictoire.</w:t>
            </w:r>
          </w:p>
        </w:tc>
        <w:tc>
          <w:tcPr>
            <w:tcW w:w="850" w:type="dxa"/>
            <w:vAlign w:val="center"/>
          </w:tcPr>
          <w:p w:rsidR="000848C1" w:rsidRPr="00C114B1" w:rsidRDefault="000848C1" w:rsidP="00193D08">
            <w:r w:rsidRPr="00C114B1">
              <w:lastRenderedPageBreak/>
              <w:t>M2</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lastRenderedPageBreak/>
              <w:t>902</w:t>
            </w:r>
          </w:p>
        </w:tc>
        <w:tc>
          <w:tcPr>
            <w:tcW w:w="5953" w:type="dxa"/>
            <w:vAlign w:val="center"/>
          </w:tcPr>
          <w:p w:rsidR="000848C1" w:rsidRPr="00C114B1" w:rsidRDefault="000848C1" w:rsidP="00193D08">
            <w:r w:rsidRPr="00C114B1">
              <w:t>PEINTURE BICOUCHE SUR MURS EXTERIEURS PANTEX 1300</w:t>
            </w:r>
          </w:p>
          <w:p w:rsidR="000848C1" w:rsidRPr="00C114B1" w:rsidRDefault="000848C1" w:rsidP="00193D08">
            <w:r w:rsidRPr="00C114B1">
              <w:t xml:space="preserve">Ce prix  rémunère au mètre carré (m2), la pose de la peinture sur les murs extérieurs conformément au CCTP. </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l’exécution d’une couche d’impression suivant le CCTP ;</w:t>
            </w:r>
          </w:p>
          <w:p w:rsidR="000848C1" w:rsidRPr="00C114B1" w:rsidRDefault="000848C1" w:rsidP="00193D08">
            <w:pPr>
              <w:pStyle w:val="Paragraphedeliste"/>
              <w:rPr>
                <w:sz w:val="18"/>
                <w:szCs w:val="18"/>
              </w:rPr>
            </w:pPr>
            <w:r w:rsidRPr="00C114B1">
              <w:rPr>
                <w:sz w:val="18"/>
                <w:szCs w:val="18"/>
              </w:rPr>
              <w:t>l’exécution d’une couche de finition en peinture acrylique   suivant le CCTP ;</w:t>
            </w:r>
          </w:p>
          <w:p w:rsidR="000848C1" w:rsidRPr="00C114B1" w:rsidRDefault="000848C1" w:rsidP="00193D08">
            <w:pPr>
              <w:pStyle w:val="Paragraphedeliste"/>
              <w:rPr>
                <w:sz w:val="18"/>
                <w:szCs w:val="18"/>
              </w:rPr>
            </w:pPr>
            <w:r w:rsidRPr="00C114B1">
              <w:rPr>
                <w:sz w:val="18"/>
                <w:szCs w:val="18"/>
              </w:rPr>
              <w:t xml:space="preserve">le matériel de mise en œuvre ;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r w:rsidRPr="00C114B1">
              <w:t>Ce prix s’applique au mètre carré (m2), mesuré par métré contradictoire.</w:t>
            </w:r>
          </w:p>
        </w:tc>
        <w:tc>
          <w:tcPr>
            <w:tcW w:w="850" w:type="dxa"/>
            <w:vAlign w:val="center"/>
          </w:tcPr>
          <w:p w:rsidR="000848C1" w:rsidRPr="00C114B1" w:rsidRDefault="000848C1" w:rsidP="00193D08">
            <w:r w:rsidRPr="00C114B1">
              <w:t>M2</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t>90</w:t>
            </w:r>
            <w:r w:rsidR="0058350B" w:rsidRPr="00C114B1">
              <w:t>3</w:t>
            </w:r>
          </w:p>
        </w:tc>
        <w:tc>
          <w:tcPr>
            <w:tcW w:w="5953" w:type="dxa"/>
            <w:vAlign w:val="center"/>
          </w:tcPr>
          <w:p w:rsidR="000848C1" w:rsidRPr="00C114B1" w:rsidRDefault="000848C1" w:rsidP="00193D08">
            <w:r w:rsidRPr="00C114B1">
              <w:t>PEINTURE A HUILE EMAIL « A » SUR PLINTHES ET MENUISERIES</w:t>
            </w:r>
          </w:p>
          <w:p w:rsidR="000848C1" w:rsidRPr="00C114B1" w:rsidRDefault="000848C1" w:rsidP="00193D08">
            <w:r w:rsidRPr="00C114B1">
              <w:t xml:space="preserve">Ce prix  rémunère au mètre carré (m2), la pose des peintures à huile email sur les </w:t>
            </w:r>
            <w:proofErr w:type="spellStart"/>
            <w:r w:rsidRPr="00C114B1">
              <w:t>plinthes</w:t>
            </w:r>
            <w:proofErr w:type="spellEnd"/>
            <w:r w:rsidRPr="00C114B1">
              <w:t xml:space="preserve">  et menuiseries conformément au CCTP. </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l’exécution d’une couche d’impression suivant le CCTP ;</w:t>
            </w:r>
          </w:p>
          <w:p w:rsidR="000848C1" w:rsidRPr="00C114B1" w:rsidRDefault="000848C1" w:rsidP="00193D08">
            <w:pPr>
              <w:pStyle w:val="Paragraphedeliste"/>
              <w:rPr>
                <w:sz w:val="18"/>
                <w:szCs w:val="18"/>
              </w:rPr>
            </w:pPr>
            <w:r w:rsidRPr="00C114B1">
              <w:rPr>
                <w:sz w:val="18"/>
                <w:szCs w:val="18"/>
              </w:rPr>
              <w:t>l’exécution d’une couche de finition en peinture acrylique   suivant le CCTP ;</w:t>
            </w:r>
          </w:p>
          <w:p w:rsidR="000848C1" w:rsidRPr="00C114B1" w:rsidRDefault="000848C1" w:rsidP="00193D08">
            <w:pPr>
              <w:pStyle w:val="Paragraphedeliste"/>
              <w:rPr>
                <w:sz w:val="18"/>
                <w:szCs w:val="18"/>
              </w:rPr>
            </w:pPr>
            <w:r w:rsidRPr="00C114B1">
              <w:rPr>
                <w:sz w:val="18"/>
                <w:szCs w:val="18"/>
              </w:rPr>
              <w:t>le matériel de mise en œuvre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r w:rsidRPr="00C114B1">
              <w:t>Ce prix s’applique au mètre carré (m2), mesuré par métré contradictoire.</w:t>
            </w:r>
          </w:p>
        </w:tc>
        <w:tc>
          <w:tcPr>
            <w:tcW w:w="850" w:type="dxa"/>
            <w:vAlign w:val="center"/>
          </w:tcPr>
          <w:p w:rsidR="000848C1" w:rsidRPr="00C114B1" w:rsidRDefault="000848C1" w:rsidP="00193D08">
            <w:r w:rsidRPr="00C114B1">
              <w:t>M2</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274"/>
        </w:trPr>
        <w:tc>
          <w:tcPr>
            <w:tcW w:w="921" w:type="dxa"/>
            <w:vAlign w:val="center"/>
          </w:tcPr>
          <w:p w:rsidR="000848C1" w:rsidRPr="00C114B1" w:rsidRDefault="000848C1" w:rsidP="00193D08">
            <w:r w:rsidRPr="00C114B1">
              <w:t>90</w:t>
            </w:r>
            <w:r w:rsidR="0058350B" w:rsidRPr="00C114B1">
              <w:t>4</w:t>
            </w:r>
          </w:p>
        </w:tc>
        <w:tc>
          <w:tcPr>
            <w:tcW w:w="5953" w:type="dxa"/>
            <w:vAlign w:val="center"/>
          </w:tcPr>
          <w:p w:rsidR="000848C1" w:rsidRPr="00C114B1" w:rsidRDefault="000848C1" w:rsidP="00193D08">
            <w:r w:rsidRPr="00C114B1">
              <w:t xml:space="preserve">SERIGRAPHIE SUR PLAQUE METALLIQUE </w:t>
            </w:r>
          </w:p>
          <w:p w:rsidR="000848C1" w:rsidRPr="00C114B1" w:rsidRDefault="000848C1" w:rsidP="00193D08">
            <w:r w:rsidRPr="00C114B1">
              <w:t>Ce prix  rémunère l’ensemble (</w:t>
            </w:r>
            <w:proofErr w:type="spellStart"/>
            <w:r w:rsidRPr="00C114B1">
              <w:t>Ens</w:t>
            </w:r>
            <w:proofErr w:type="spellEnd"/>
            <w:proofErr w:type="gramStart"/>
            <w:r w:rsidRPr="00C114B1">
              <w:t>) ,</w:t>
            </w:r>
            <w:proofErr w:type="gramEnd"/>
            <w:r w:rsidRPr="00C114B1">
              <w:t xml:space="preserve"> la pose de la peinture sur la plaque métallique  conformément au CCTP. </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 xml:space="preserve">la sérigraphie de la mention </w:t>
            </w:r>
            <w:r w:rsidR="000021E7" w:rsidRPr="00C114B1">
              <w:rPr>
                <w:sz w:val="18"/>
                <w:szCs w:val="18"/>
              </w:rPr>
              <w:t xml:space="preserve">« BIP </w:t>
            </w:r>
            <w:r w:rsidR="008D31DF" w:rsidRPr="00C114B1">
              <w:rPr>
                <w:sz w:val="18"/>
                <w:szCs w:val="18"/>
              </w:rPr>
              <w:t>2020</w:t>
            </w:r>
            <w:r w:rsidR="000021E7" w:rsidRPr="00C114B1">
              <w:rPr>
                <w:sz w:val="18"/>
                <w:szCs w:val="18"/>
              </w:rPr>
              <w:t xml:space="preserve"> </w:t>
            </w:r>
            <w:r w:rsidR="008D31DF" w:rsidRPr="00C114B1">
              <w:rPr>
                <w:sz w:val="18"/>
                <w:szCs w:val="18"/>
              </w:rPr>
              <w:t>– Lettre-Commande N° ____ /LC/C.ATOK/SG/CIPM</w:t>
            </w:r>
            <w:r w:rsidR="000021E7" w:rsidRPr="00C114B1">
              <w:rPr>
                <w:sz w:val="18"/>
                <w:szCs w:val="18"/>
              </w:rPr>
              <w:t>/</w:t>
            </w:r>
            <w:r w:rsidR="008D31DF" w:rsidRPr="00C114B1">
              <w:rPr>
                <w:sz w:val="18"/>
                <w:szCs w:val="18"/>
              </w:rPr>
              <w:t>2020</w:t>
            </w:r>
            <w:r w:rsidR="000021E7" w:rsidRPr="00C114B1">
              <w:rPr>
                <w:sz w:val="18"/>
                <w:szCs w:val="18"/>
              </w:rPr>
              <w:t>»</w:t>
            </w:r>
            <w:r w:rsidRPr="00C114B1">
              <w:rPr>
                <w:sz w:val="18"/>
                <w:szCs w:val="18"/>
              </w:rPr>
              <w:t xml:space="preserve">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r w:rsidRPr="00C114B1">
              <w:t>Ce prix s’applique à l’ensemble (</w:t>
            </w:r>
            <w:proofErr w:type="spellStart"/>
            <w:r w:rsidRPr="00C114B1">
              <w:t>Ens</w:t>
            </w:r>
            <w:proofErr w:type="spellEnd"/>
            <w:r w:rsidRPr="00C114B1">
              <w:t>), mesuré par métré contradictoire.</w:t>
            </w:r>
          </w:p>
        </w:tc>
        <w:tc>
          <w:tcPr>
            <w:tcW w:w="850" w:type="dxa"/>
            <w:vAlign w:val="center"/>
          </w:tcPr>
          <w:p w:rsidR="000848C1" w:rsidRPr="00C114B1" w:rsidRDefault="000848C1" w:rsidP="00193D08">
            <w:proofErr w:type="spellStart"/>
            <w:r w:rsidRPr="00C114B1">
              <w:t>Ens</w:t>
            </w:r>
            <w:proofErr w:type="spellEnd"/>
          </w:p>
        </w:tc>
        <w:tc>
          <w:tcPr>
            <w:tcW w:w="851" w:type="dxa"/>
            <w:vAlign w:val="center"/>
          </w:tcPr>
          <w:p w:rsidR="000848C1" w:rsidRPr="00C114B1" w:rsidRDefault="000848C1" w:rsidP="00193D08"/>
        </w:tc>
        <w:tc>
          <w:tcPr>
            <w:tcW w:w="1587" w:type="dxa"/>
          </w:tcPr>
          <w:p w:rsidR="000848C1" w:rsidRPr="00C114B1" w:rsidRDefault="000848C1" w:rsidP="00193D08"/>
        </w:tc>
      </w:tr>
      <w:tr w:rsidR="004A4360" w:rsidRPr="00C114B1" w:rsidTr="00BC294E">
        <w:trPr>
          <w:trHeight w:val="556"/>
        </w:trPr>
        <w:tc>
          <w:tcPr>
            <w:tcW w:w="10162" w:type="dxa"/>
            <w:gridSpan w:val="5"/>
            <w:vAlign w:val="center"/>
          </w:tcPr>
          <w:p w:rsidR="004A4360" w:rsidRPr="00C114B1" w:rsidRDefault="004A4360" w:rsidP="00193D08">
            <w:r w:rsidRPr="00C114B1">
              <w:t>LOT 1000 : VRD</w:t>
            </w:r>
          </w:p>
          <w:p w:rsidR="004A4360" w:rsidRPr="00C114B1" w:rsidRDefault="004A4360" w:rsidP="00193D08">
            <w:r w:rsidRPr="00C114B1">
              <w:t>Le LOT 1000 rémunère :</w:t>
            </w:r>
          </w:p>
          <w:p w:rsidR="004A4360" w:rsidRPr="00C114B1" w:rsidRDefault="004A4360" w:rsidP="00193D08">
            <w:r w:rsidRPr="00C114B1">
              <w:t>100</w:t>
            </w:r>
            <w:r w:rsidR="008861FE" w:rsidRPr="00C114B1">
              <w:t>1</w:t>
            </w:r>
            <w:r w:rsidRPr="00C114B1">
              <w:t> : Caniveau de 40 x 20  cm en béton armé ;</w:t>
            </w:r>
          </w:p>
          <w:p w:rsidR="004A4360" w:rsidRPr="00C114B1" w:rsidRDefault="004A4360" w:rsidP="00193D08">
            <w:r w:rsidRPr="00C114B1">
              <w:t>100</w:t>
            </w:r>
            <w:r w:rsidR="008861FE" w:rsidRPr="00C114B1">
              <w:t>2</w:t>
            </w:r>
            <w:r w:rsidRPr="00C114B1">
              <w:t> : Rampes de 2 m de large devant chaque porte ;</w:t>
            </w:r>
          </w:p>
          <w:p w:rsidR="004A4360" w:rsidRPr="00C114B1" w:rsidRDefault="004A4360" w:rsidP="00193D08">
            <w:pPr>
              <w:rPr>
                <w:b/>
              </w:rPr>
            </w:pPr>
            <w:r w:rsidRPr="00C114B1">
              <w:t>100</w:t>
            </w:r>
            <w:r w:rsidR="008861FE" w:rsidRPr="00C114B1">
              <w:t>3</w:t>
            </w:r>
            <w:r w:rsidRPr="00C114B1">
              <w:t xml:space="preserve"> : Dallage d’autour </w:t>
            </w:r>
            <w:proofErr w:type="spellStart"/>
            <w:r w:rsidRPr="00C114B1">
              <w:t>ép</w:t>
            </w:r>
            <w:proofErr w:type="spellEnd"/>
            <w:r w:rsidRPr="00C114B1">
              <w:t xml:space="preserve"> 8 cm en béton dosé à 300 kg/m3</w:t>
            </w:r>
          </w:p>
        </w:tc>
      </w:tr>
      <w:tr w:rsidR="000848C1" w:rsidRPr="00C114B1" w:rsidTr="004A4360">
        <w:trPr>
          <w:trHeight w:val="556"/>
        </w:trPr>
        <w:tc>
          <w:tcPr>
            <w:tcW w:w="921" w:type="dxa"/>
            <w:vAlign w:val="center"/>
          </w:tcPr>
          <w:p w:rsidR="000848C1" w:rsidRPr="00C114B1" w:rsidRDefault="000848C1" w:rsidP="00193D08">
            <w:r w:rsidRPr="00C114B1">
              <w:t>100</w:t>
            </w:r>
            <w:r w:rsidR="008861FE" w:rsidRPr="00C114B1">
              <w:t>1</w:t>
            </w:r>
          </w:p>
        </w:tc>
        <w:tc>
          <w:tcPr>
            <w:tcW w:w="5953" w:type="dxa"/>
            <w:vAlign w:val="center"/>
          </w:tcPr>
          <w:p w:rsidR="000848C1" w:rsidRPr="00C114B1" w:rsidRDefault="000848C1" w:rsidP="00193D08">
            <w:r w:rsidRPr="00C114B1">
              <w:t>CANIVEAUX DE 40x20 cm EN BETON ARME (FOND ET PAROI LISSE</w:t>
            </w:r>
            <w:r w:rsidR="00E309C5" w:rsidRPr="00C114B1">
              <w:t xml:space="preserve">  de 10 cm</w:t>
            </w:r>
            <w:r w:rsidRPr="00C114B1">
              <w:t>)</w:t>
            </w:r>
          </w:p>
          <w:p w:rsidR="000848C1" w:rsidRPr="00C114B1" w:rsidRDefault="000848C1" w:rsidP="00193D08">
            <w:r w:rsidRPr="00C114B1">
              <w:t xml:space="preserve">Ce prix  rémunère au mètre linéaire (ml), les travaux de construction des caniveaux en béton armé  conformément au CCTP. </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du gravier, sable et ciment  suivant le CCTP ;</w:t>
            </w:r>
          </w:p>
          <w:p w:rsidR="000848C1" w:rsidRPr="00C114B1" w:rsidRDefault="000848C1" w:rsidP="00193D08">
            <w:pPr>
              <w:pStyle w:val="Paragraphedeliste"/>
              <w:rPr>
                <w:sz w:val="18"/>
                <w:szCs w:val="18"/>
              </w:rPr>
            </w:pPr>
            <w:r w:rsidRPr="00C114B1">
              <w:rPr>
                <w:sz w:val="18"/>
                <w:szCs w:val="18"/>
              </w:rPr>
              <w:lastRenderedPageBreak/>
              <w:t>la fourniture des aciers en HA8 pour les cadres espacés de 40 cm et des aciers HA6 pour les aciers de constructions ;</w:t>
            </w:r>
          </w:p>
          <w:p w:rsidR="000848C1" w:rsidRPr="00C114B1" w:rsidRDefault="000848C1" w:rsidP="00193D08">
            <w:pPr>
              <w:pStyle w:val="Paragraphedeliste"/>
              <w:rPr>
                <w:sz w:val="18"/>
                <w:szCs w:val="18"/>
              </w:rPr>
            </w:pPr>
            <w:r w:rsidRPr="00C114B1">
              <w:rPr>
                <w:sz w:val="18"/>
                <w:szCs w:val="18"/>
              </w:rPr>
              <w:t>le façonnage des cadres en aciers HA8 ;</w:t>
            </w:r>
          </w:p>
          <w:p w:rsidR="000848C1" w:rsidRPr="00C114B1" w:rsidRDefault="000848C1" w:rsidP="00193D08">
            <w:pPr>
              <w:pStyle w:val="Paragraphedeliste"/>
              <w:rPr>
                <w:sz w:val="18"/>
                <w:szCs w:val="18"/>
              </w:rPr>
            </w:pPr>
            <w:r w:rsidRPr="00C114B1">
              <w:rPr>
                <w:sz w:val="18"/>
                <w:szCs w:val="18"/>
              </w:rPr>
              <w:t>le façonnage du ferraillage des caniveaux ;</w:t>
            </w:r>
          </w:p>
          <w:p w:rsidR="00E309C5" w:rsidRPr="00C114B1" w:rsidRDefault="00E309C5" w:rsidP="00193D08">
            <w:pPr>
              <w:pStyle w:val="Paragraphedeliste"/>
              <w:rPr>
                <w:sz w:val="18"/>
                <w:szCs w:val="18"/>
              </w:rPr>
            </w:pPr>
            <w:r w:rsidRPr="00C114B1">
              <w:rPr>
                <w:sz w:val="18"/>
                <w:szCs w:val="18"/>
              </w:rPr>
              <w:t>le coffrage des caniveaux d’épaisseur des parois 10 cm ;</w:t>
            </w:r>
          </w:p>
          <w:p w:rsidR="000848C1" w:rsidRPr="00C114B1" w:rsidRDefault="000848C1" w:rsidP="00193D08">
            <w:pPr>
              <w:pStyle w:val="Paragraphedeliste"/>
              <w:rPr>
                <w:sz w:val="18"/>
                <w:szCs w:val="18"/>
              </w:rPr>
            </w:pPr>
            <w:r w:rsidRPr="00C114B1">
              <w:rPr>
                <w:sz w:val="18"/>
                <w:szCs w:val="18"/>
              </w:rPr>
              <w:t>les réglages topographiques ;</w:t>
            </w:r>
          </w:p>
          <w:p w:rsidR="000848C1" w:rsidRPr="00C114B1" w:rsidRDefault="000848C1" w:rsidP="00193D08">
            <w:pPr>
              <w:pStyle w:val="Paragraphedeliste"/>
              <w:rPr>
                <w:sz w:val="18"/>
                <w:szCs w:val="18"/>
              </w:rPr>
            </w:pPr>
            <w:r w:rsidRPr="00C114B1">
              <w:rPr>
                <w:sz w:val="18"/>
                <w:szCs w:val="18"/>
              </w:rPr>
              <w:t>la mise en œuvre du béton et le coulage des caniveaux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r w:rsidRPr="00C114B1">
              <w:t>Ce prix s’applique au mètre linéaire (ml), mesuré par métré contradictoire.</w:t>
            </w:r>
          </w:p>
        </w:tc>
        <w:tc>
          <w:tcPr>
            <w:tcW w:w="850" w:type="dxa"/>
            <w:vAlign w:val="center"/>
          </w:tcPr>
          <w:p w:rsidR="000848C1" w:rsidRPr="00C114B1" w:rsidRDefault="000848C1" w:rsidP="00193D08">
            <w:r w:rsidRPr="00C114B1">
              <w:lastRenderedPageBreak/>
              <w:t>ML</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lastRenderedPageBreak/>
              <w:t>100</w:t>
            </w:r>
            <w:r w:rsidR="008861FE" w:rsidRPr="00C114B1">
              <w:t>2</w:t>
            </w:r>
          </w:p>
        </w:tc>
        <w:tc>
          <w:tcPr>
            <w:tcW w:w="5953" w:type="dxa"/>
            <w:vAlign w:val="center"/>
          </w:tcPr>
          <w:p w:rsidR="000848C1" w:rsidRPr="00C114B1" w:rsidRDefault="000848C1" w:rsidP="00193D08"/>
          <w:p w:rsidR="000848C1" w:rsidRPr="00C114B1" w:rsidRDefault="000848C1" w:rsidP="00193D08">
            <w:r w:rsidRPr="00C114B1">
              <w:t xml:space="preserve">RAMPES BETON ARME DOSE A 350 KG /M3 DE 2m DE LARGEUR DEVANT CHAQUE PORTE </w:t>
            </w:r>
          </w:p>
          <w:p w:rsidR="000848C1" w:rsidRPr="00C114B1" w:rsidRDefault="000848C1" w:rsidP="00193D08">
            <w:r w:rsidRPr="00C114B1">
              <w:t xml:space="preserve">Ce prix  rémunère à l’Unité (U), les travaux de construction des rampes d’accès en béton armé  conformément au CCTP. </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du gravier, sable et ciment  suivant le CCTP ;</w:t>
            </w:r>
          </w:p>
          <w:p w:rsidR="000848C1" w:rsidRPr="00C114B1" w:rsidRDefault="000848C1" w:rsidP="00193D08">
            <w:pPr>
              <w:pStyle w:val="Paragraphedeliste"/>
              <w:rPr>
                <w:sz w:val="18"/>
                <w:szCs w:val="18"/>
              </w:rPr>
            </w:pPr>
            <w:r w:rsidRPr="00C114B1">
              <w:rPr>
                <w:sz w:val="18"/>
                <w:szCs w:val="18"/>
              </w:rPr>
              <w:t>la fourniture des aciers en HA8 pour ferraillage de la rampe ;</w:t>
            </w:r>
          </w:p>
          <w:p w:rsidR="000848C1" w:rsidRPr="00C114B1" w:rsidRDefault="000848C1" w:rsidP="00193D08">
            <w:pPr>
              <w:pStyle w:val="Paragraphedeliste"/>
              <w:rPr>
                <w:sz w:val="18"/>
                <w:szCs w:val="18"/>
              </w:rPr>
            </w:pPr>
            <w:r w:rsidRPr="00C114B1">
              <w:rPr>
                <w:sz w:val="18"/>
                <w:szCs w:val="18"/>
              </w:rPr>
              <w:t>le façonnage des aciers HA8 en treillis de mailles 15x15 cm;</w:t>
            </w:r>
          </w:p>
          <w:p w:rsidR="000848C1" w:rsidRPr="00C114B1" w:rsidRDefault="000848C1" w:rsidP="00193D08">
            <w:pPr>
              <w:pStyle w:val="Paragraphedeliste"/>
              <w:rPr>
                <w:sz w:val="18"/>
                <w:szCs w:val="18"/>
              </w:rPr>
            </w:pPr>
            <w:r w:rsidRPr="00C114B1">
              <w:rPr>
                <w:sz w:val="18"/>
                <w:szCs w:val="18"/>
              </w:rPr>
              <w:t>les réglages topographiques pour obtention d’une pente de moins de 15 %;</w:t>
            </w:r>
          </w:p>
          <w:p w:rsidR="000848C1" w:rsidRPr="00C114B1" w:rsidRDefault="000848C1" w:rsidP="00193D08">
            <w:pPr>
              <w:pStyle w:val="Paragraphedeliste"/>
              <w:rPr>
                <w:sz w:val="18"/>
                <w:szCs w:val="18"/>
              </w:rPr>
            </w:pPr>
            <w:r w:rsidRPr="00C114B1">
              <w:rPr>
                <w:sz w:val="18"/>
                <w:szCs w:val="18"/>
              </w:rPr>
              <w:t>la mise en œuvre du béton et le coulage de la rampe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r w:rsidRPr="00C114B1">
              <w:t>Ce prix s’applique à l’unité (U), mesuré par métré contradictoire.</w:t>
            </w:r>
          </w:p>
        </w:tc>
        <w:tc>
          <w:tcPr>
            <w:tcW w:w="850" w:type="dxa"/>
            <w:vAlign w:val="center"/>
          </w:tcPr>
          <w:p w:rsidR="000848C1" w:rsidRPr="00C114B1" w:rsidRDefault="000848C1" w:rsidP="00193D08">
            <w:r w:rsidRPr="00C114B1">
              <w:t>U</w:t>
            </w:r>
          </w:p>
        </w:tc>
        <w:tc>
          <w:tcPr>
            <w:tcW w:w="851" w:type="dxa"/>
            <w:vAlign w:val="center"/>
          </w:tcPr>
          <w:p w:rsidR="000848C1" w:rsidRPr="00C114B1" w:rsidRDefault="000848C1" w:rsidP="00193D08"/>
        </w:tc>
        <w:tc>
          <w:tcPr>
            <w:tcW w:w="1587" w:type="dxa"/>
          </w:tcPr>
          <w:p w:rsidR="000848C1" w:rsidRPr="00C114B1" w:rsidRDefault="000848C1" w:rsidP="00193D08"/>
        </w:tc>
      </w:tr>
      <w:tr w:rsidR="000848C1" w:rsidRPr="00C114B1" w:rsidTr="004A4360">
        <w:trPr>
          <w:trHeight w:val="556"/>
        </w:trPr>
        <w:tc>
          <w:tcPr>
            <w:tcW w:w="921" w:type="dxa"/>
            <w:vAlign w:val="center"/>
          </w:tcPr>
          <w:p w:rsidR="000848C1" w:rsidRPr="00C114B1" w:rsidRDefault="000848C1" w:rsidP="00193D08">
            <w:r w:rsidRPr="00C114B1">
              <w:t>100</w:t>
            </w:r>
            <w:r w:rsidR="008861FE" w:rsidRPr="00C114B1">
              <w:t>3</w:t>
            </w:r>
          </w:p>
        </w:tc>
        <w:tc>
          <w:tcPr>
            <w:tcW w:w="5953" w:type="dxa"/>
            <w:vAlign w:val="center"/>
          </w:tcPr>
          <w:p w:rsidR="000848C1" w:rsidRPr="00C114B1" w:rsidRDefault="000848C1" w:rsidP="00193D08"/>
          <w:p w:rsidR="000848C1" w:rsidRPr="00C114B1" w:rsidRDefault="000848C1" w:rsidP="00193D08">
            <w:r w:rsidRPr="00C114B1">
              <w:t xml:space="preserve">DALLAGE D’AUTOUR  </w:t>
            </w:r>
            <w:proofErr w:type="spellStart"/>
            <w:r w:rsidRPr="00C114B1">
              <w:t>ép</w:t>
            </w:r>
            <w:proofErr w:type="spellEnd"/>
            <w:r w:rsidRPr="00C114B1">
              <w:t xml:space="preserve"> 8cm EN BETON DOSE A 300 KG/M3</w:t>
            </w:r>
          </w:p>
          <w:p w:rsidR="000848C1" w:rsidRPr="00C114B1" w:rsidRDefault="000848C1" w:rsidP="00193D08">
            <w:r w:rsidRPr="00C114B1">
              <w:t xml:space="preserve">Ce prix  rémunère au mètre carré (M2), les travaux de dallage d’autour en béton  conformément aux spécifications techniques du CCTP. </w:t>
            </w:r>
          </w:p>
          <w:p w:rsidR="000848C1" w:rsidRPr="00C114B1" w:rsidRDefault="000848C1" w:rsidP="00193D08">
            <w:r w:rsidRPr="00C114B1">
              <w:t>Il comprend notamment :</w:t>
            </w:r>
          </w:p>
          <w:p w:rsidR="000848C1" w:rsidRPr="00C114B1" w:rsidRDefault="000848C1" w:rsidP="00193D08">
            <w:pPr>
              <w:pStyle w:val="Paragraphedeliste"/>
              <w:rPr>
                <w:sz w:val="18"/>
                <w:szCs w:val="18"/>
              </w:rPr>
            </w:pPr>
            <w:r w:rsidRPr="00C114B1">
              <w:rPr>
                <w:sz w:val="18"/>
                <w:szCs w:val="18"/>
              </w:rPr>
              <w:t>la fourniture du gravier, sable et ciment  suivant le CCTP ;</w:t>
            </w:r>
          </w:p>
          <w:p w:rsidR="000848C1" w:rsidRPr="00C114B1" w:rsidRDefault="000848C1" w:rsidP="00193D08">
            <w:pPr>
              <w:pStyle w:val="Paragraphedeliste"/>
              <w:rPr>
                <w:sz w:val="18"/>
                <w:szCs w:val="18"/>
              </w:rPr>
            </w:pPr>
            <w:r w:rsidRPr="00C114B1">
              <w:rPr>
                <w:sz w:val="18"/>
                <w:szCs w:val="18"/>
              </w:rPr>
              <w:t>la mise en œuvre du béton et le coulage in situ ;</w:t>
            </w:r>
          </w:p>
          <w:p w:rsidR="000848C1" w:rsidRPr="00C114B1" w:rsidRDefault="000848C1" w:rsidP="00193D08">
            <w:pPr>
              <w:pStyle w:val="Paragraphedeliste"/>
              <w:rPr>
                <w:sz w:val="18"/>
                <w:szCs w:val="18"/>
              </w:rPr>
            </w:pPr>
            <w:r w:rsidRPr="00C114B1">
              <w:rPr>
                <w:sz w:val="18"/>
                <w:szCs w:val="18"/>
              </w:rPr>
              <w:t>toutes sujétions.</w:t>
            </w:r>
          </w:p>
          <w:p w:rsidR="000848C1" w:rsidRPr="00C114B1" w:rsidRDefault="000848C1" w:rsidP="00193D08">
            <w:r w:rsidRPr="00C114B1">
              <w:t>Ce prix s’applique à au mètre carré (m2), mesuré par métré contradictoire.</w:t>
            </w:r>
          </w:p>
        </w:tc>
        <w:tc>
          <w:tcPr>
            <w:tcW w:w="850" w:type="dxa"/>
            <w:vAlign w:val="center"/>
          </w:tcPr>
          <w:p w:rsidR="000848C1" w:rsidRPr="00C114B1" w:rsidRDefault="000848C1" w:rsidP="00193D08">
            <w:r w:rsidRPr="00C114B1">
              <w:t>M2</w:t>
            </w:r>
          </w:p>
        </w:tc>
        <w:tc>
          <w:tcPr>
            <w:tcW w:w="851" w:type="dxa"/>
            <w:vAlign w:val="center"/>
          </w:tcPr>
          <w:p w:rsidR="000848C1" w:rsidRPr="00C114B1" w:rsidRDefault="000848C1" w:rsidP="00193D08"/>
        </w:tc>
        <w:tc>
          <w:tcPr>
            <w:tcW w:w="1587" w:type="dxa"/>
          </w:tcPr>
          <w:p w:rsidR="000848C1" w:rsidRPr="00C114B1" w:rsidRDefault="000848C1" w:rsidP="00193D08"/>
        </w:tc>
      </w:tr>
    </w:tbl>
    <w:p w:rsidR="00223297" w:rsidRPr="00C114B1" w:rsidRDefault="00223297" w:rsidP="00193D08">
      <w:pPr>
        <w:pStyle w:val="Corpsdetexte3"/>
        <w:rPr>
          <w:sz w:val="18"/>
        </w:rPr>
      </w:pPr>
    </w:p>
    <w:p w:rsidR="00223297" w:rsidRPr="00C114B1" w:rsidRDefault="00223297" w:rsidP="00193D08">
      <w:pPr>
        <w:pStyle w:val="Corpsdetexte3"/>
        <w:rPr>
          <w:sz w:val="18"/>
        </w:rPr>
      </w:pPr>
    </w:p>
    <w:p w:rsidR="008D31DF" w:rsidRPr="00C114B1" w:rsidRDefault="008D31DF" w:rsidP="00193D08">
      <w:pPr>
        <w:pStyle w:val="Corpsdetexte3"/>
        <w:rPr>
          <w:sz w:val="18"/>
        </w:rPr>
      </w:pPr>
    </w:p>
    <w:p w:rsidR="008D31DF" w:rsidRPr="00C114B1" w:rsidRDefault="008D31DF" w:rsidP="00193D08">
      <w:pPr>
        <w:pStyle w:val="Corpsdetexte3"/>
        <w:rPr>
          <w:sz w:val="18"/>
        </w:rPr>
      </w:pPr>
    </w:p>
    <w:p w:rsidR="00AF1058" w:rsidRDefault="00AF1058" w:rsidP="00193D08">
      <w:pPr>
        <w:pStyle w:val="Corpsdetexte3"/>
        <w:rPr>
          <w:sz w:val="18"/>
        </w:rPr>
      </w:pPr>
    </w:p>
    <w:p w:rsidR="001419BA" w:rsidRDefault="001419BA" w:rsidP="00193D08">
      <w:pPr>
        <w:pStyle w:val="Corpsdetexte3"/>
        <w:rPr>
          <w:sz w:val="18"/>
        </w:rPr>
      </w:pPr>
    </w:p>
    <w:p w:rsidR="001419BA" w:rsidRDefault="001419BA" w:rsidP="00193D08">
      <w:pPr>
        <w:pStyle w:val="Corpsdetexte3"/>
        <w:rPr>
          <w:sz w:val="18"/>
        </w:rPr>
      </w:pPr>
    </w:p>
    <w:p w:rsidR="001419BA" w:rsidRDefault="001419BA" w:rsidP="00193D08">
      <w:pPr>
        <w:pStyle w:val="Corpsdetexte3"/>
        <w:rPr>
          <w:sz w:val="18"/>
        </w:rPr>
      </w:pPr>
    </w:p>
    <w:p w:rsidR="001419BA" w:rsidRDefault="001419BA" w:rsidP="00193D08">
      <w:pPr>
        <w:pStyle w:val="Corpsdetexte3"/>
        <w:rPr>
          <w:sz w:val="18"/>
        </w:rPr>
      </w:pPr>
    </w:p>
    <w:p w:rsidR="001419BA" w:rsidRDefault="001419BA" w:rsidP="00193D08">
      <w:pPr>
        <w:pStyle w:val="Corpsdetexte3"/>
        <w:rPr>
          <w:sz w:val="18"/>
        </w:rPr>
      </w:pPr>
    </w:p>
    <w:p w:rsidR="001419BA" w:rsidRDefault="001419BA" w:rsidP="00193D08">
      <w:pPr>
        <w:pStyle w:val="Corpsdetexte3"/>
        <w:rPr>
          <w:sz w:val="18"/>
        </w:rPr>
      </w:pPr>
    </w:p>
    <w:p w:rsidR="001419BA" w:rsidRPr="00C114B1" w:rsidRDefault="001419BA" w:rsidP="00193D08">
      <w:pPr>
        <w:pStyle w:val="Corpsdetexte3"/>
        <w:rPr>
          <w:sz w:val="18"/>
        </w:rPr>
      </w:pPr>
    </w:p>
    <w:p w:rsidR="008D31DF" w:rsidRPr="00C114B1" w:rsidRDefault="002E7E2D" w:rsidP="00193D08">
      <w:r w:rsidRPr="00C114B1">
        <w:lastRenderedPageBreak/>
        <w:t>TITRE IV</w:t>
      </w:r>
      <w:r w:rsidRPr="00C114B1">
        <w:rPr>
          <w:i/>
        </w:rPr>
        <w:t xml:space="preserve"> - </w:t>
      </w:r>
      <w:r w:rsidRPr="00C114B1">
        <w:t>CADRE DU DETAIL QUANTITATIF ET ESTIMATIF (DQE)</w:t>
      </w:r>
    </w:p>
    <w:p w:rsidR="00067CAF" w:rsidRPr="00C114B1" w:rsidRDefault="00F70355" w:rsidP="00193D08">
      <w:r>
        <w:rPr>
          <w:noProof/>
        </w:rPr>
        <w:pict>
          <v:shapetype id="_x0000_t202" coordsize="21600,21600" o:spt="202" path="m,l,21600r21600,l21600,xe">
            <v:stroke joinstyle="miter"/>
            <v:path gradientshapeok="t" o:connecttype="rect"/>
          </v:shapetype>
          <v:shape id="_x0000_s1533" type="#_x0000_t202" style="position:absolute;margin-left:29.55pt;margin-top:6.9pt;width:412.5pt;height:36.25pt;z-index:251657728" fillcolor="black">
            <v:fill r:id="rId14" o:title="5 %" color2="#d8d8d8" type="pattern"/>
            <v:textbox style="mso-next-textbox:#_x0000_s1533">
              <w:txbxContent>
                <w:p w:rsidR="00F70355" w:rsidRDefault="00F70355" w:rsidP="00193D08">
                  <w:r>
                    <w:t xml:space="preserve">4-1 : Cadre du détail  quantitatif et estimatif des travaux de construction </w:t>
                  </w:r>
                </w:p>
                <w:p w:rsidR="00F70355" w:rsidRDefault="00F70355" w:rsidP="00193D08">
                  <w:proofErr w:type="gramStart"/>
                  <w:r>
                    <w:t>d’un</w:t>
                  </w:r>
                  <w:proofErr w:type="gramEnd"/>
                  <w:r>
                    <w:t xml:space="preserve"> </w:t>
                  </w:r>
                  <w:r w:rsidRPr="00347582">
                    <w:t>Bloc  de deux salles de classe</w:t>
                  </w:r>
                </w:p>
              </w:txbxContent>
            </v:textbox>
          </v:shape>
        </w:pict>
      </w:r>
    </w:p>
    <w:p w:rsidR="00347582" w:rsidRPr="00C114B1" w:rsidRDefault="00347582" w:rsidP="00193D08"/>
    <w:p w:rsidR="003C13F4" w:rsidRPr="00C114B1" w:rsidRDefault="003C13F4" w:rsidP="00193D08"/>
    <w:p w:rsidR="003C13F4" w:rsidRPr="00C114B1" w:rsidRDefault="003C13F4" w:rsidP="00193D08"/>
    <w:p w:rsidR="008B5571" w:rsidRPr="00C114B1" w:rsidRDefault="008B5571" w:rsidP="00193D08"/>
    <w:tbl>
      <w:tblPr>
        <w:tblW w:w="8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2"/>
        <w:gridCol w:w="3645"/>
        <w:gridCol w:w="912"/>
        <w:gridCol w:w="1013"/>
        <w:gridCol w:w="1011"/>
        <w:gridCol w:w="1240"/>
      </w:tblGrid>
      <w:tr w:rsidR="008B5571" w:rsidRPr="00C114B1" w:rsidTr="008B5571">
        <w:trPr>
          <w:trHeight w:val="510"/>
          <w:jc w:val="center"/>
        </w:trPr>
        <w:tc>
          <w:tcPr>
            <w:tcW w:w="1132" w:type="dxa"/>
            <w:shd w:val="clear" w:color="000000" w:fill="D9D9D9"/>
            <w:noWrap/>
            <w:vAlign w:val="center"/>
            <w:hideMark/>
          </w:tcPr>
          <w:p w:rsidR="008B5571" w:rsidRPr="00C114B1" w:rsidRDefault="008B5571" w:rsidP="00193D08">
            <w:r w:rsidRPr="00C114B1">
              <w:t>N°  prix</w:t>
            </w:r>
          </w:p>
        </w:tc>
        <w:tc>
          <w:tcPr>
            <w:tcW w:w="3645" w:type="dxa"/>
            <w:shd w:val="clear" w:color="000000" w:fill="D9D9D9"/>
            <w:noWrap/>
            <w:vAlign w:val="center"/>
            <w:hideMark/>
          </w:tcPr>
          <w:p w:rsidR="008B5571" w:rsidRPr="00C114B1" w:rsidRDefault="008B5571" w:rsidP="00193D08">
            <w:r w:rsidRPr="00C114B1">
              <w:t>Désignation des Ouvrages</w:t>
            </w:r>
          </w:p>
        </w:tc>
        <w:tc>
          <w:tcPr>
            <w:tcW w:w="912" w:type="dxa"/>
            <w:shd w:val="clear" w:color="000000" w:fill="D9D9D9"/>
            <w:noWrap/>
            <w:vAlign w:val="center"/>
            <w:hideMark/>
          </w:tcPr>
          <w:p w:rsidR="008B5571" w:rsidRPr="00C114B1" w:rsidRDefault="008B5571" w:rsidP="00193D08">
            <w:r w:rsidRPr="00C114B1">
              <w:t>Unité</w:t>
            </w:r>
          </w:p>
        </w:tc>
        <w:tc>
          <w:tcPr>
            <w:tcW w:w="1013" w:type="dxa"/>
            <w:shd w:val="clear" w:color="000000" w:fill="D9D9D9"/>
            <w:noWrap/>
            <w:vAlign w:val="center"/>
            <w:hideMark/>
          </w:tcPr>
          <w:p w:rsidR="008B5571" w:rsidRPr="00C114B1" w:rsidRDefault="008B5571" w:rsidP="00193D08">
            <w:r w:rsidRPr="00C114B1">
              <w:t xml:space="preserve"> Quantités </w:t>
            </w:r>
          </w:p>
        </w:tc>
        <w:tc>
          <w:tcPr>
            <w:tcW w:w="1011" w:type="dxa"/>
            <w:shd w:val="clear" w:color="000000" w:fill="D9D9D9"/>
            <w:vAlign w:val="center"/>
            <w:hideMark/>
          </w:tcPr>
          <w:p w:rsidR="008B5571" w:rsidRPr="00C114B1" w:rsidRDefault="008B5571" w:rsidP="00193D08">
            <w:r w:rsidRPr="00C114B1">
              <w:t xml:space="preserve"> Prix Unitaire </w:t>
            </w:r>
          </w:p>
        </w:tc>
        <w:tc>
          <w:tcPr>
            <w:tcW w:w="1240" w:type="dxa"/>
            <w:shd w:val="clear" w:color="000000" w:fill="D9D9D9"/>
            <w:vAlign w:val="center"/>
            <w:hideMark/>
          </w:tcPr>
          <w:p w:rsidR="008B5571" w:rsidRPr="00C114B1" w:rsidRDefault="008B5571" w:rsidP="00193D08">
            <w:r w:rsidRPr="00C114B1">
              <w:t xml:space="preserve"> Prix total </w:t>
            </w:r>
          </w:p>
        </w:tc>
      </w:tr>
      <w:tr w:rsidR="008B5571" w:rsidRPr="00C114B1" w:rsidTr="008B5571">
        <w:trPr>
          <w:trHeight w:val="570"/>
          <w:jc w:val="center"/>
        </w:trPr>
        <w:tc>
          <w:tcPr>
            <w:tcW w:w="1132" w:type="dxa"/>
            <w:shd w:val="clear" w:color="auto" w:fill="auto"/>
            <w:noWrap/>
            <w:vAlign w:val="center"/>
            <w:hideMark/>
          </w:tcPr>
          <w:p w:rsidR="008B5571" w:rsidRPr="00C114B1" w:rsidRDefault="008B5571" w:rsidP="00193D08">
            <w:r w:rsidRPr="00C114B1">
              <w:t>101</w:t>
            </w:r>
          </w:p>
        </w:tc>
        <w:tc>
          <w:tcPr>
            <w:tcW w:w="3645" w:type="dxa"/>
            <w:shd w:val="clear" w:color="auto" w:fill="auto"/>
            <w:vAlign w:val="center"/>
            <w:hideMark/>
          </w:tcPr>
          <w:p w:rsidR="008B5571" w:rsidRPr="00C114B1" w:rsidRDefault="008B5571" w:rsidP="00193D08">
            <w:r w:rsidRPr="00C114B1">
              <w:t>Projet d’exécution des travaux et plan de recollement</w:t>
            </w:r>
          </w:p>
        </w:tc>
        <w:tc>
          <w:tcPr>
            <w:tcW w:w="912" w:type="dxa"/>
            <w:shd w:val="clear" w:color="auto" w:fill="auto"/>
            <w:noWrap/>
            <w:vAlign w:val="center"/>
            <w:hideMark/>
          </w:tcPr>
          <w:p w:rsidR="008B5571" w:rsidRPr="00C114B1" w:rsidRDefault="008B5571" w:rsidP="00193D08">
            <w:r w:rsidRPr="00C114B1">
              <w:t>FF</w:t>
            </w:r>
          </w:p>
        </w:tc>
        <w:tc>
          <w:tcPr>
            <w:tcW w:w="1013" w:type="dxa"/>
            <w:shd w:val="clear" w:color="auto" w:fill="auto"/>
            <w:noWrap/>
            <w:vAlign w:val="center"/>
            <w:hideMark/>
          </w:tcPr>
          <w:p w:rsidR="008B5571" w:rsidRPr="00C114B1" w:rsidRDefault="008B5571" w:rsidP="00193D08">
            <w:r w:rsidRPr="00C114B1">
              <w:t>1,00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center"/>
            <w:hideMark/>
          </w:tcPr>
          <w:p w:rsidR="008B5571" w:rsidRPr="00C114B1" w:rsidRDefault="008B5571" w:rsidP="00193D08">
            <w:r w:rsidRPr="00C114B1">
              <w:t>102</w:t>
            </w:r>
          </w:p>
        </w:tc>
        <w:tc>
          <w:tcPr>
            <w:tcW w:w="3645" w:type="dxa"/>
            <w:shd w:val="clear" w:color="auto" w:fill="auto"/>
            <w:vAlign w:val="center"/>
            <w:hideMark/>
          </w:tcPr>
          <w:p w:rsidR="008B5571" w:rsidRPr="00C114B1" w:rsidRDefault="008B5571" w:rsidP="00193D08">
            <w:r w:rsidRPr="00C114B1">
              <w:t xml:space="preserve">Débroussaillage du site </w:t>
            </w:r>
          </w:p>
        </w:tc>
        <w:tc>
          <w:tcPr>
            <w:tcW w:w="912" w:type="dxa"/>
            <w:shd w:val="clear" w:color="auto" w:fill="auto"/>
            <w:noWrap/>
            <w:vAlign w:val="bottom"/>
            <w:hideMark/>
          </w:tcPr>
          <w:p w:rsidR="008B5571" w:rsidRPr="00C114B1" w:rsidRDefault="008B5571" w:rsidP="00193D08">
            <w:r w:rsidRPr="00C114B1">
              <w:t>M2</w:t>
            </w:r>
          </w:p>
        </w:tc>
        <w:tc>
          <w:tcPr>
            <w:tcW w:w="1013" w:type="dxa"/>
            <w:shd w:val="clear" w:color="auto" w:fill="auto"/>
            <w:noWrap/>
            <w:vAlign w:val="center"/>
            <w:hideMark/>
          </w:tcPr>
          <w:p w:rsidR="008B5571" w:rsidRPr="00C114B1" w:rsidRDefault="008B5571" w:rsidP="00193D08">
            <w:r w:rsidRPr="00C114B1">
              <w:t>900,00</w:t>
            </w:r>
          </w:p>
        </w:tc>
        <w:tc>
          <w:tcPr>
            <w:tcW w:w="1011" w:type="dxa"/>
            <w:shd w:val="clear" w:color="auto" w:fill="auto"/>
            <w:noWrap/>
            <w:vAlign w:val="bottom"/>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center"/>
            <w:hideMark/>
          </w:tcPr>
          <w:p w:rsidR="008B5571" w:rsidRPr="00C114B1" w:rsidRDefault="008B5571" w:rsidP="00193D08">
            <w:r w:rsidRPr="00C114B1">
              <w:t>103</w:t>
            </w:r>
          </w:p>
        </w:tc>
        <w:tc>
          <w:tcPr>
            <w:tcW w:w="3645" w:type="dxa"/>
            <w:shd w:val="clear" w:color="auto" w:fill="auto"/>
            <w:vAlign w:val="center"/>
            <w:hideMark/>
          </w:tcPr>
          <w:p w:rsidR="008B5571" w:rsidRPr="00C114B1" w:rsidRDefault="008B5571" w:rsidP="00193D08">
            <w:r w:rsidRPr="00C114B1">
              <w:t>Installation du chantier</w:t>
            </w:r>
          </w:p>
        </w:tc>
        <w:tc>
          <w:tcPr>
            <w:tcW w:w="912" w:type="dxa"/>
            <w:shd w:val="clear" w:color="auto" w:fill="auto"/>
            <w:noWrap/>
            <w:vAlign w:val="bottom"/>
            <w:hideMark/>
          </w:tcPr>
          <w:p w:rsidR="008B5571" w:rsidRPr="00C114B1" w:rsidRDefault="008B5571" w:rsidP="00193D08">
            <w:r w:rsidRPr="00C114B1">
              <w:t>FF</w:t>
            </w:r>
          </w:p>
        </w:tc>
        <w:tc>
          <w:tcPr>
            <w:tcW w:w="1013" w:type="dxa"/>
            <w:shd w:val="clear" w:color="auto" w:fill="auto"/>
            <w:noWrap/>
            <w:vAlign w:val="center"/>
            <w:hideMark/>
          </w:tcPr>
          <w:p w:rsidR="008B5571" w:rsidRPr="00C114B1" w:rsidRDefault="008B5571" w:rsidP="00193D08">
            <w:r w:rsidRPr="00C114B1">
              <w:t>1,00</w:t>
            </w:r>
          </w:p>
        </w:tc>
        <w:tc>
          <w:tcPr>
            <w:tcW w:w="1011" w:type="dxa"/>
            <w:shd w:val="clear" w:color="auto" w:fill="auto"/>
            <w:noWrap/>
            <w:vAlign w:val="bottom"/>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7713" w:type="dxa"/>
            <w:gridSpan w:val="5"/>
            <w:shd w:val="clear" w:color="auto" w:fill="auto"/>
            <w:noWrap/>
            <w:vAlign w:val="center"/>
            <w:hideMark/>
          </w:tcPr>
          <w:p w:rsidR="008B5571" w:rsidRPr="00C114B1" w:rsidRDefault="008B5571" w:rsidP="00193D08">
            <w:r w:rsidRPr="00C114B1">
              <w:t>  Sous - Total Lot 100 </w:t>
            </w:r>
          </w:p>
        </w:tc>
        <w:tc>
          <w:tcPr>
            <w:tcW w:w="1240" w:type="dxa"/>
            <w:shd w:val="clear" w:color="auto" w:fill="auto"/>
            <w:noWrap/>
            <w:vAlign w:val="center"/>
            <w:hideMark/>
          </w:tcPr>
          <w:p w:rsidR="008B5571" w:rsidRPr="00C114B1" w:rsidRDefault="008B5571" w:rsidP="00193D08"/>
        </w:tc>
      </w:tr>
      <w:tr w:rsidR="008B5571" w:rsidRPr="00C114B1" w:rsidTr="008B5571">
        <w:trPr>
          <w:trHeight w:val="402"/>
          <w:jc w:val="center"/>
        </w:trPr>
        <w:tc>
          <w:tcPr>
            <w:tcW w:w="1132" w:type="dxa"/>
            <w:shd w:val="clear" w:color="auto" w:fill="auto"/>
            <w:noWrap/>
            <w:vAlign w:val="center"/>
            <w:hideMark/>
          </w:tcPr>
          <w:p w:rsidR="008B5571" w:rsidRPr="00C114B1" w:rsidRDefault="008B5571" w:rsidP="00193D08">
            <w:r w:rsidRPr="00C114B1">
              <w:t>201</w:t>
            </w:r>
          </w:p>
        </w:tc>
        <w:tc>
          <w:tcPr>
            <w:tcW w:w="3645" w:type="dxa"/>
            <w:shd w:val="clear" w:color="auto" w:fill="auto"/>
            <w:vAlign w:val="center"/>
            <w:hideMark/>
          </w:tcPr>
          <w:p w:rsidR="008B5571" w:rsidRPr="00C114B1" w:rsidRDefault="008B5571" w:rsidP="00193D08">
            <w:r w:rsidRPr="00C114B1">
              <w:t>Nivellement du terrain</w:t>
            </w:r>
          </w:p>
        </w:tc>
        <w:tc>
          <w:tcPr>
            <w:tcW w:w="912" w:type="dxa"/>
            <w:shd w:val="clear" w:color="auto" w:fill="auto"/>
            <w:noWrap/>
            <w:vAlign w:val="center"/>
            <w:hideMark/>
          </w:tcPr>
          <w:p w:rsidR="008B5571" w:rsidRPr="00C114B1" w:rsidRDefault="008B5571" w:rsidP="00193D08">
            <w:r w:rsidRPr="00C114B1">
              <w:t>M2</w:t>
            </w:r>
          </w:p>
        </w:tc>
        <w:tc>
          <w:tcPr>
            <w:tcW w:w="1013" w:type="dxa"/>
            <w:shd w:val="clear" w:color="auto" w:fill="auto"/>
            <w:noWrap/>
            <w:vAlign w:val="center"/>
            <w:hideMark/>
          </w:tcPr>
          <w:p w:rsidR="008B5571" w:rsidRPr="00C114B1" w:rsidRDefault="008B5571" w:rsidP="00193D08">
            <w:r w:rsidRPr="00C114B1">
              <w:t>488,00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center"/>
            <w:hideMark/>
          </w:tcPr>
          <w:p w:rsidR="008B5571" w:rsidRPr="00C114B1" w:rsidRDefault="008B5571" w:rsidP="00193D08">
            <w:r w:rsidRPr="00C114B1">
              <w:t>202</w:t>
            </w:r>
          </w:p>
        </w:tc>
        <w:tc>
          <w:tcPr>
            <w:tcW w:w="3645" w:type="dxa"/>
            <w:shd w:val="clear" w:color="auto" w:fill="auto"/>
            <w:vAlign w:val="center"/>
            <w:hideMark/>
          </w:tcPr>
          <w:p w:rsidR="008B5571" w:rsidRPr="00C114B1" w:rsidRDefault="008B5571" w:rsidP="00193D08">
            <w:r w:rsidRPr="00C114B1">
              <w:t>Implantation du bâtiment</w:t>
            </w:r>
          </w:p>
        </w:tc>
        <w:tc>
          <w:tcPr>
            <w:tcW w:w="912" w:type="dxa"/>
            <w:shd w:val="clear" w:color="auto" w:fill="auto"/>
            <w:noWrap/>
            <w:vAlign w:val="center"/>
            <w:hideMark/>
          </w:tcPr>
          <w:p w:rsidR="008B5571" w:rsidRPr="00C114B1" w:rsidRDefault="008B5571" w:rsidP="00193D08">
            <w:r w:rsidRPr="00C114B1">
              <w:t>FF</w:t>
            </w:r>
          </w:p>
        </w:tc>
        <w:tc>
          <w:tcPr>
            <w:tcW w:w="1013" w:type="dxa"/>
            <w:shd w:val="clear" w:color="auto" w:fill="auto"/>
            <w:noWrap/>
            <w:vAlign w:val="center"/>
            <w:hideMark/>
          </w:tcPr>
          <w:p w:rsidR="008B5571" w:rsidRPr="00C114B1" w:rsidRDefault="008B5571" w:rsidP="00193D08">
            <w:r w:rsidRPr="00C114B1">
              <w:t>1,00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center"/>
            <w:hideMark/>
          </w:tcPr>
          <w:p w:rsidR="008B5571" w:rsidRPr="00C114B1" w:rsidRDefault="008B5571" w:rsidP="00193D08">
            <w:r w:rsidRPr="00C114B1">
              <w:t>203</w:t>
            </w:r>
          </w:p>
        </w:tc>
        <w:tc>
          <w:tcPr>
            <w:tcW w:w="3645" w:type="dxa"/>
            <w:shd w:val="clear" w:color="auto" w:fill="auto"/>
            <w:vAlign w:val="center"/>
            <w:hideMark/>
          </w:tcPr>
          <w:p w:rsidR="008B5571" w:rsidRPr="00C114B1" w:rsidRDefault="008B5571" w:rsidP="00193D08">
            <w:r w:rsidRPr="00C114B1">
              <w:t xml:space="preserve"> Fouilles en puits et en rigoles </w:t>
            </w:r>
          </w:p>
        </w:tc>
        <w:tc>
          <w:tcPr>
            <w:tcW w:w="912" w:type="dxa"/>
            <w:shd w:val="clear" w:color="auto" w:fill="auto"/>
            <w:noWrap/>
            <w:vAlign w:val="center"/>
            <w:hideMark/>
          </w:tcPr>
          <w:p w:rsidR="008B5571" w:rsidRPr="00C114B1" w:rsidRDefault="008B5571" w:rsidP="00193D08">
            <w:r w:rsidRPr="00C114B1">
              <w:t>M3</w:t>
            </w:r>
          </w:p>
        </w:tc>
        <w:tc>
          <w:tcPr>
            <w:tcW w:w="1013" w:type="dxa"/>
            <w:shd w:val="clear" w:color="auto" w:fill="auto"/>
            <w:noWrap/>
            <w:vAlign w:val="center"/>
            <w:hideMark/>
          </w:tcPr>
          <w:p w:rsidR="008B5571" w:rsidRPr="00C114B1" w:rsidRDefault="008B5571" w:rsidP="00193D08">
            <w:r w:rsidRPr="00C114B1">
              <w:t>25,00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center"/>
            <w:hideMark/>
          </w:tcPr>
          <w:p w:rsidR="008B5571" w:rsidRPr="00C114B1" w:rsidRDefault="008B5571" w:rsidP="00193D08">
            <w:r w:rsidRPr="00C114B1">
              <w:t>204</w:t>
            </w:r>
          </w:p>
        </w:tc>
        <w:tc>
          <w:tcPr>
            <w:tcW w:w="3645" w:type="dxa"/>
            <w:shd w:val="clear" w:color="auto" w:fill="auto"/>
            <w:vAlign w:val="center"/>
            <w:hideMark/>
          </w:tcPr>
          <w:p w:rsidR="008B5571" w:rsidRPr="00C114B1" w:rsidRDefault="008B5571" w:rsidP="00193D08">
            <w:r w:rsidRPr="00C114B1">
              <w:t xml:space="preserve">Remblai compacté sous dallage et fouilles </w:t>
            </w:r>
          </w:p>
        </w:tc>
        <w:tc>
          <w:tcPr>
            <w:tcW w:w="912" w:type="dxa"/>
            <w:shd w:val="clear" w:color="auto" w:fill="auto"/>
            <w:noWrap/>
            <w:vAlign w:val="center"/>
            <w:hideMark/>
          </w:tcPr>
          <w:p w:rsidR="008B5571" w:rsidRPr="00C114B1" w:rsidRDefault="008B5571" w:rsidP="00193D08">
            <w:r w:rsidRPr="00C114B1">
              <w:t>M3</w:t>
            </w:r>
          </w:p>
        </w:tc>
        <w:tc>
          <w:tcPr>
            <w:tcW w:w="1013" w:type="dxa"/>
            <w:shd w:val="clear" w:color="auto" w:fill="auto"/>
            <w:noWrap/>
            <w:vAlign w:val="center"/>
            <w:hideMark/>
          </w:tcPr>
          <w:p w:rsidR="008B5571" w:rsidRPr="00C114B1" w:rsidRDefault="008B5571" w:rsidP="00193D08">
            <w:r w:rsidRPr="00C114B1">
              <w:t>55,00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7713" w:type="dxa"/>
            <w:gridSpan w:val="5"/>
            <w:shd w:val="clear" w:color="auto" w:fill="auto"/>
            <w:noWrap/>
            <w:vAlign w:val="center"/>
            <w:hideMark/>
          </w:tcPr>
          <w:p w:rsidR="008B5571" w:rsidRPr="00C114B1" w:rsidRDefault="008B5571" w:rsidP="00193D08">
            <w:r w:rsidRPr="00C114B1">
              <w:t>Sous - Total Lot 200 </w:t>
            </w:r>
          </w:p>
        </w:tc>
        <w:tc>
          <w:tcPr>
            <w:tcW w:w="1240" w:type="dxa"/>
            <w:shd w:val="clear" w:color="auto" w:fill="auto"/>
            <w:noWrap/>
            <w:vAlign w:val="center"/>
            <w:hideMark/>
          </w:tcPr>
          <w:p w:rsidR="008B5571" w:rsidRPr="00C114B1" w:rsidRDefault="008B5571" w:rsidP="00193D08"/>
        </w:tc>
      </w:tr>
      <w:tr w:rsidR="008B5571" w:rsidRPr="00C114B1" w:rsidTr="008B5571">
        <w:trPr>
          <w:trHeight w:val="402"/>
          <w:jc w:val="center"/>
        </w:trPr>
        <w:tc>
          <w:tcPr>
            <w:tcW w:w="1132" w:type="dxa"/>
            <w:shd w:val="clear" w:color="auto" w:fill="auto"/>
            <w:noWrap/>
            <w:vAlign w:val="center"/>
            <w:hideMark/>
          </w:tcPr>
          <w:p w:rsidR="008B5571" w:rsidRPr="00C114B1" w:rsidRDefault="008B5571" w:rsidP="00193D08">
            <w:r w:rsidRPr="00C114B1">
              <w:t>301</w:t>
            </w:r>
          </w:p>
        </w:tc>
        <w:tc>
          <w:tcPr>
            <w:tcW w:w="3645" w:type="dxa"/>
            <w:shd w:val="clear" w:color="auto" w:fill="auto"/>
            <w:vAlign w:val="center"/>
            <w:hideMark/>
          </w:tcPr>
          <w:p w:rsidR="008B5571" w:rsidRPr="00C114B1" w:rsidRDefault="008B5571" w:rsidP="00193D08">
            <w:r w:rsidRPr="00C114B1">
              <w:t>Béton de propreté dosé à 150 kg/m3</w:t>
            </w:r>
          </w:p>
        </w:tc>
        <w:tc>
          <w:tcPr>
            <w:tcW w:w="912" w:type="dxa"/>
            <w:shd w:val="clear" w:color="auto" w:fill="auto"/>
            <w:noWrap/>
            <w:vAlign w:val="center"/>
            <w:hideMark/>
          </w:tcPr>
          <w:p w:rsidR="008B5571" w:rsidRPr="00C114B1" w:rsidRDefault="008B5571" w:rsidP="00193D08">
            <w:r w:rsidRPr="00C114B1">
              <w:t>M3</w:t>
            </w:r>
          </w:p>
        </w:tc>
        <w:tc>
          <w:tcPr>
            <w:tcW w:w="1013" w:type="dxa"/>
            <w:shd w:val="clear" w:color="auto" w:fill="auto"/>
            <w:noWrap/>
            <w:vAlign w:val="center"/>
            <w:hideMark/>
          </w:tcPr>
          <w:p w:rsidR="008B5571" w:rsidRPr="00C114B1" w:rsidRDefault="008B5571" w:rsidP="00193D08">
            <w:r w:rsidRPr="00C114B1">
              <w:t>1,80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center"/>
            <w:hideMark/>
          </w:tcPr>
          <w:p w:rsidR="008B5571" w:rsidRPr="00C114B1" w:rsidRDefault="008B5571" w:rsidP="00193D08">
            <w:r w:rsidRPr="00C114B1">
              <w:t>302</w:t>
            </w:r>
          </w:p>
        </w:tc>
        <w:tc>
          <w:tcPr>
            <w:tcW w:w="3645" w:type="dxa"/>
            <w:shd w:val="clear" w:color="auto" w:fill="auto"/>
            <w:vAlign w:val="center"/>
            <w:hideMark/>
          </w:tcPr>
          <w:p w:rsidR="008B5571" w:rsidRPr="00C114B1" w:rsidRDefault="008B5571" w:rsidP="00193D08">
            <w:r w:rsidRPr="00C114B1">
              <w:t>Agglos bourrés de 20 x 20 x 40</w:t>
            </w:r>
          </w:p>
        </w:tc>
        <w:tc>
          <w:tcPr>
            <w:tcW w:w="912" w:type="dxa"/>
            <w:shd w:val="clear" w:color="auto" w:fill="auto"/>
            <w:noWrap/>
            <w:vAlign w:val="center"/>
            <w:hideMark/>
          </w:tcPr>
          <w:p w:rsidR="008B5571" w:rsidRPr="00C114B1" w:rsidRDefault="008B5571" w:rsidP="00193D08">
            <w:r w:rsidRPr="00C114B1">
              <w:t>M2</w:t>
            </w:r>
          </w:p>
        </w:tc>
        <w:tc>
          <w:tcPr>
            <w:tcW w:w="1013" w:type="dxa"/>
            <w:shd w:val="clear" w:color="auto" w:fill="auto"/>
            <w:noWrap/>
            <w:vAlign w:val="center"/>
            <w:hideMark/>
          </w:tcPr>
          <w:p w:rsidR="008B5571" w:rsidRPr="00C114B1" w:rsidRDefault="008B5571" w:rsidP="00193D08">
            <w:r w:rsidRPr="00C114B1">
              <w:t>55,00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570"/>
          <w:jc w:val="center"/>
        </w:trPr>
        <w:tc>
          <w:tcPr>
            <w:tcW w:w="1132" w:type="dxa"/>
            <w:shd w:val="clear" w:color="auto" w:fill="auto"/>
            <w:noWrap/>
            <w:vAlign w:val="center"/>
            <w:hideMark/>
          </w:tcPr>
          <w:p w:rsidR="008B5571" w:rsidRPr="00C114B1" w:rsidRDefault="008B5571" w:rsidP="00193D08">
            <w:r w:rsidRPr="00C114B1">
              <w:t>303</w:t>
            </w:r>
          </w:p>
        </w:tc>
        <w:tc>
          <w:tcPr>
            <w:tcW w:w="3645" w:type="dxa"/>
            <w:shd w:val="clear" w:color="auto" w:fill="auto"/>
            <w:vAlign w:val="center"/>
            <w:hideMark/>
          </w:tcPr>
          <w:p w:rsidR="008B5571" w:rsidRPr="00C114B1" w:rsidRDefault="008B5571" w:rsidP="00193D08">
            <w:r w:rsidRPr="00C114B1">
              <w:t>Béton armé pour semelles isolées, amorces de poteaux et longrines</w:t>
            </w:r>
          </w:p>
        </w:tc>
        <w:tc>
          <w:tcPr>
            <w:tcW w:w="912" w:type="dxa"/>
            <w:shd w:val="clear" w:color="auto" w:fill="auto"/>
            <w:noWrap/>
            <w:vAlign w:val="center"/>
            <w:hideMark/>
          </w:tcPr>
          <w:p w:rsidR="008B5571" w:rsidRPr="00C114B1" w:rsidRDefault="008B5571" w:rsidP="00193D08">
            <w:r w:rsidRPr="00C114B1">
              <w:t>M3</w:t>
            </w:r>
          </w:p>
        </w:tc>
        <w:tc>
          <w:tcPr>
            <w:tcW w:w="1013" w:type="dxa"/>
            <w:shd w:val="clear" w:color="auto" w:fill="auto"/>
            <w:noWrap/>
            <w:vAlign w:val="center"/>
            <w:hideMark/>
          </w:tcPr>
          <w:p w:rsidR="008B5571" w:rsidRPr="00C114B1" w:rsidRDefault="008B5571" w:rsidP="00193D08">
            <w:r w:rsidRPr="00C114B1">
              <w:t>3,80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570"/>
          <w:jc w:val="center"/>
        </w:trPr>
        <w:tc>
          <w:tcPr>
            <w:tcW w:w="1132" w:type="dxa"/>
            <w:shd w:val="clear" w:color="auto" w:fill="auto"/>
            <w:noWrap/>
            <w:vAlign w:val="center"/>
            <w:hideMark/>
          </w:tcPr>
          <w:p w:rsidR="008B5571" w:rsidRPr="00C114B1" w:rsidRDefault="008B5571" w:rsidP="00193D08">
            <w:r w:rsidRPr="00C114B1">
              <w:t>304</w:t>
            </w:r>
          </w:p>
        </w:tc>
        <w:tc>
          <w:tcPr>
            <w:tcW w:w="3645" w:type="dxa"/>
            <w:shd w:val="clear" w:color="auto" w:fill="auto"/>
            <w:vAlign w:val="center"/>
            <w:hideMark/>
          </w:tcPr>
          <w:p w:rsidR="008B5571" w:rsidRPr="00C114B1" w:rsidRDefault="008B5571" w:rsidP="00193D08">
            <w:r w:rsidRPr="00C114B1">
              <w:t xml:space="preserve">Béton armé dosé à 300kg/m3 pour dallage du sol </w:t>
            </w:r>
            <w:proofErr w:type="spellStart"/>
            <w:r w:rsidRPr="00C114B1">
              <w:t>ép</w:t>
            </w:r>
            <w:proofErr w:type="spellEnd"/>
            <w:r w:rsidRPr="00C114B1">
              <w:t>=8cm y compris chape incorporée de 2cm</w:t>
            </w:r>
          </w:p>
        </w:tc>
        <w:tc>
          <w:tcPr>
            <w:tcW w:w="912" w:type="dxa"/>
            <w:shd w:val="clear" w:color="auto" w:fill="auto"/>
            <w:noWrap/>
            <w:vAlign w:val="center"/>
            <w:hideMark/>
          </w:tcPr>
          <w:p w:rsidR="008B5571" w:rsidRPr="00C114B1" w:rsidRDefault="008B5571" w:rsidP="00193D08">
            <w:r w:rsidRPr="00C114B1">
              <w:t>M2</w:t>
            </w:r>
          </w:p>
        </w:tc>
        <w:tc>
          <w:tcPr>
            <w:tcW w:w="1013" w:type="dxa"/>
            <w:shd w:val="clear" w:color="auto" w:fill="auto"/>
            <w:noWrap/>
            <w:vAlign w:val="center"/>
            <w:hideMark/>
          </w:tcPr>
          <w:p w:rsidR="008B5571" w:rsidRPr="00C114B1" w:rsidRDefault="008B5571" w:rsidP="00193D08">
            <w:r w:rsidRPr="00C114B1">
              <w:t>125,00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7713" w:type="dxa"/>
            <w:gridSpan w:val="5"/>
            <w:shd w:val="clear" w:color="auto" w:fill="auto"/>
            <w:noWrap/>
            <w:vAlign w:val="center"/>
            <w:hideMark/>
          </w:tcPr>
          <w:p w:rsidR="008B5571" w:rsidRPr="00C114B1" w:rsidRDefault="008B5571" w:rsidP="00193D08">
            <w:r w:rsidRPr="00C114B1">
              <w:t>Sous - Total Lot 300 </w:t>
            </w:r>
          </w:p>
        </w:tc>
        <w:tc>
          <w:tcPr>
            <w:tcW w:w="1240" w:type="dxa"/>
            <w:shd w:val="clear" w:color="auto" w:fill="auto"/>
            <w:noWrap/>
            <w:vAlign w:val="center"/>
            <w:hideMark/>
          </w:tcPr>
          <w:p w:rsidR="008B5571" w:rsidRPr="00C114B1" w:rsidRDefault="008B5571" w:rsidP="00193D08"/>
        </w:tc>
      </w:tr>
      <w:tr w:rsidR="008B5571" w:rsidRPr="00C114B1" w:rsidTr="008B5571">
        <w:trPr>
          <w:trHeight w:val="402"/>
          <w:jc w:val="center"/>
        </w:trPr>
        <w:tc>
          <w:tcPr>
            <w:tcW w:w="1132" w:type="dxa"/>
            <w:shd w:val="clear" w:color="auto" w:fill="auto"/>
            <w:noWrap/>
            <w:vAlign w:val="center"/>
            <w:hideMark/>
          </w:tcPr>
          <w:p w:rsidR="008B5571" w:rsidRPr="00C114B1" w:rsidRDefault="008B5571" w:rsidP="00193D08">
            <w:r w:rsidRPr="00C114B1">
              <w:t>401</w:t>
            </w:r>
          </w:p>
        </w:tc>
        <w:tc>
          <w:tcPr>
            <w:tcW w:w="3645" w:type="dxa"/>
            <w:shd w:val="clear" w:color="auto" w:fill="auto"/>
            <w:vAlign w:val="center"/>
            <w:hideMark/>
          </w:tcPr>
          <w:p w:rsidR="008B5571" w:rsidRPr="00C114B1" w:rsidRDefault="008B5571" w:rsidP="00193D08">
            <w:r w:rsidRPr="00C114B1">
              <w:t>Parpaings en agglos de 15 x 20 x 40</w:t>
            </w:r>
          </w:p>
        </w:tc>
        <w:tc>
          <w:tcPr>
            <w:tcW w:w="912" w:type="dxa"/>
            <w:shd w:val="clear" w:color="auto" w:fill="auto"/>
            <w:noWrap/>
            <w:vAlign w:val="bottom"/>
            <w:hideMark/>
          </w:tcPr>
          <w:p w:rsidR="008B5571" w:rsidRPr="00C114B1" w:rsidRDefault="008B5571" w:rsidP="00193D08">
            <w:r w:rsidRPr="00C114B1">
              <w:t>M2</w:t>
            </w:r>
          </w:p>
        </w:tc>
        <w:tc>
          <w:tcPr>
            <w:tcW w:w="1013" w:type="dxa"/>
            <w:shd w:val="clear" w:color="auto" w:fill="auto"/>
            <w:noWrap/>
            <w:vAlign w:val="center"/>
            <w:hideMark/>
          </w:tcPr>
          <w:p w:rsidR="008B5571" w:rsidRPr="00C114B1" w:rsidRDefault="008B5571" w:rsidP="00193D08">
            <w:r w:rsidRPr="00C114B1">
              <w:t>128,00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570"/>
          <w:jc w:val="center"/>
        </w:trPr>
        <w:tc>
          <w:tcPr>
            <w:tcW w:w="1132" w:type="dxa"/>
            <w:shd w:val="clear" w:color="auto" w:fill="auto"/>
            <w:noWrap/>
            <w:vAlign w:val="center"/>
            <w:hideMark/>
          </w:tcPr>
          <w:p w:rsidR="008B5571" w:rsidRPr="00C114B1" w:rsidRDefault="008B5571" w:rsidP="00193D08">
            <w:r w:rsidRPr="00C114B1">
              <w:t>402</w:t>
            </w:r>
          </w:p>
        </w:tc>
        <w:tc>
          <w:tcPr>
            <w:tcW w:w="3645" w:type="dxa"/>
            <w:shd w:val="clear" w:color="auto" w:fill="auto"/>
            <w:vAlign w:val="center"/>
            <w:hideMark/>
          </w:tcPr>
          <w:p w:rsidR="008B5571" w:rsidRPr="00C114B1" w:rsidRDefault="008B5571" w:rsidP="00193D08">
            <w:r w:rsidRPr="00C114B1">
              <w:t>Béton armé dosé à 350 kg/m3 pour  poteaux</w:t>
            </w:r>
            <w:proofErr w:type="gramStart"/>
            <w:r w:rsidRPr="00C114B1">
              <w:t>, ,</w:t>
            </w:r>
            <w:proofErr w:type="gramEnd"/>
            <w:r w:rsidRPr="00C114B1">
              <w:t xml:space="preserve"> linteaux, chaînage appuis de fenêtres et poutres.</w:t>
            </w:r>
          </w:p>
        </w:tc>
        <w:tc>
          <w:tcPr>
            <w:tcW w:w="912" w:type="dxa"/>
            <w:shd w:val="clear" w:color="auto" w:fill="auto"/>
            <w:noWrap/>
            <w:vAlign w:val="center"/>
            <w:hideMark/>
          </w:tcPr>
          <w:p w:rsidR="008B5571" w:rsidRPr="00C114B1" w:rsidRDefault="008B5571" w:rsidP="00193D08">
            <w:r w:rsidRPr="00C114B1">
              <w:t>M3</w:t>
            </w:r>
          </w:p>
        </w:tc>
        <w:tc>
          <w:tcPr>
            <w:tcW w:w="1013" w:type="dxa"/>
            <w:shd w:val="clear" w:color="auto" w:fill="auto"/>
            <w:noWrap/>
            <w:vAlign w:val="center"/>
            <w:hideMark/>
          </w:tcPr>
          <w:p w:rsidR="008B5571" w:rsidRPr="00C114B1" w:rsidRDefault="008B5571" w:rsidP="00193D08">
            <w:r w:rsidRPr="00C114B1">
              <w:t>4,70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center"/>
            <w:hideMark/>
          </w:tcPr>
          <w:p w:rsidR="008B5571" w:rsidRPr="00C114B1" w:rsidRDefault="008B5571" w:rsidP="00193D08">
            <w:r w:rsidRPr="00C114B1">
              <w:t>403</w:t>
            </w:r>
          </w:p>
        </w:tc>
        <w:tc>
          <w:tcPr>
            <w:tcW w:w="3645" w:type="dxa"/>
            <w:shd w:val="clear" w:color="auto" w:fill="auto"/>
            <w:vAlign w:val="center"/>
            <w:hideMark/>
          </w:tcPr>
          <w:p w:rsidR="008B5571" w:rsidRPr="00C114B1" w:rsidRDefault="008B5571" w:rsidP="00193D08">
            <w:r w:rsidRPr="00C114B1">
              <w:t>Enduits au mortier de ciment dosé à 400 kg/m3</w:t>
            </w:r>
          </w:p>
        </w:tc>
        <w:tc>
          <w:tcPr>
            <w:tcW w:w="912" w:type="dxa"/>
            <w:shd w:val="clear" w:color="auto" w:fill="auto"/>
            <w:noWrap/>
            <w:vAlign w:val="bottom"/>
            <w:hideMark/>
          </w:tcPr>
          <w:p w:rsidR="008B5571" w:rsidRPr="00C114B1" w:rsidRDefault="008B5571" w:rsidP="00193D08">
            <w:r w:rsidRPr="00C114B1">
              <w:t>M2</w:t>
            </w:r>
          </w:p>
        </w:tc>
        <w:tc>
          <w:tcPr>
            <w:tcW w:w="1013" w:type="dxa"/>
            <w:shd w:val="clear" w:color="auto" w:fill="auto"/>
            <w:noWrap/>
            <w:vAlign w:val="center"/>
            <w:hideMark/>
          </w:tcPr>
          <w:p w:rsidR="008B5571" w:rsidRPr="00C114B1" w:rsidRDefault="008B5571" w:rsidP="00193D08">
            <w:r w:rsidRPr="00C114B1">
              <w:t>279,00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center"/>
            <w:hideMark/>
          </w:tcPr>
          <w:p w:rsidR="008B5571" w:rsidRPr="00C114B1" w:rsidRDefault="008B5571" w:rsidP="00193D08">
            <w:r w:rsidRPr="00C114B1">
              <w:t>404</w:t>
            </w:r>
          </w:p>
        </w:tc>
        <w:tc>
          <w:tcPr>
            <w:tcW w:w="3645" w:type="dxa"/>
            <w:shd w:val="clear" w:color="auto" w:fill="auto"/>
            <w:vAlign w:val="center"/>
            <w:hideMark/>
          </w:tcPr>
          <w:p w:rsidR="008B5571" w:rsidRPr="00C114B1" w:rsidRDefault="008B5571" w:rsidP="00193D08">
            <w:r w:rsidRPr="00C114B1">
              <w:t>Claustras</w:t>
            </w:r>
          </w:p>
        </w:tc>
        <w:tc>
          <w:tcPr>
            <w:tcW w:w="912" w:type="dxa"/>
            <w:shd w:val="clear" w:color="auto" w:fill="auto"/>
            <w:noWrap/>
            <w:vAlign w:val="center"/>
            <w:hideMark/>
          </w:tcPr>
          <w:p w:rsidR="008B5571" w:rsidRPr="00C114B1" w:rsidRDefault="008B5571" w:rsidP="00193D08">
            <w:r w:rsidRPr="00C114B1">
              <w:t>M2</w:t>
            </w:r>
          </w:p>
        </w:tc>
        <w:tc>
          <w:tcPr>
            <w:tcW w:w="1013" w:type="dxa"/>
            <w:shd w:val="clear" w:color="auto" w:fill="auto"/>
            <w:noWrap/>
            <w:vAlign w:val="center"/>
            <w:hideMark/>
          </w:tcPr>
          <w:p w:rsidR="008B5571" w:rsidRPr="00C114B1" w:rsidRDefault="008B5571" w:rsidP="00193D08">
            <w:r w:rsidRPr="00C114B1">
              <w:t>26,00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center"/>
            <w:hideMark/>
          </w:tcPr>
          <w:p w:rsidR="008B5571" w:rsidRPr="00C114B1" w:rsidRDefault="008B5571" w:rsidP="00193D08">
            <w:r w:rsidRPr="00C114B1">
              <w:t>405</w:t>
            </w:r>
          </w:p>
        </w:tc>
        <w:tc>
          <w:tcPr>
            <w:tcW w:w="3645" w:type="dxa"/>
            <w:shd w:val="clear" w:color="auto" w:fill="auto"/>
            <w:vAlign w:val="center"/>
            <w:hideMark/>
          </w:tcPr>
          <w:p w:rsidR="008B5571" w:rsidRPr="00C114B1" w:rsidRDefault="008B5571" w:rsidP="00193D08">
            <w:r w:rsidRPr="00C114B1">
              <w:t>Estrade</w:t>
            </w:r>
          </w:p>
        </w:tc>
        <w:tc>
          <w:tcPr>
            <w:tcW w:w="912" w:type="dxa"/>
            <w:shd w:val="clear" w:color="auto" w:fill="auto"/>
            <w:noWrap/>
            <w:vAlign w:val="center"/>
            <w:hideMark/>
          </w:tcPr>
          <w:p w:rsidR="008B5571" w:rsidRPr="00C114B1" w:rsidRDefault="008B5571" w:rsidP="00193D08">
            <w:r w:rsidRPr="00C114B1">
              <w:t>U</w:t>
            </w:r>
          </w:p>
        </w:tc>
        <w:tc>
          <w:tcPr>
            <w:tcW w:w="1013" w:type="dxa"/>
            <w:shd w:val="clear" w:color="auto" w:fill="auto"/>
            <w:noWrap/>
            <w:vAlign w:val="center"/>
            <w:hideMark/>
          </w:tcPr>
          <w:p w:rsidR="008B5571" w:rsidRPr="00C114B1" w:rsidRDefault="008B5571" w:rsidP="00193D08">
            <w:r w:rsidRPr="00C114B1">
              <w:t>2,00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center"/>
            <w:hideMark/>
          </w:tcPr>
          <w:p w:rsidR="008B5571" w:rsidRPr="00C114B1" w:rsidRDefault="008B5571" w:rsidP="00193D08">
            <w:r w:rsidRPr="00C114B1">
              <w:t>406</w:t>
            </w:r>
          </w:p>
        </w:tc>
        <w:tc>
          <w:tcPr>
            <w:tcW w:w="3645" w:type="dxa"/>
            <w:shd w:val="clear" w:color="auto" w:fill="auto"/>
            <w:vAlign w:val="center"/>
            <w:hideMark/>
          </w:tcPr>
          <w:p w:rsidR="008B5571" w:rsidRPr="00C114B1" w:rsidRDefault="008B5571" w:rsidP="00193D08">
            <w:r w:rsidRPr="00C114B1">
              <w:t>Tableau mural</w:t>
            </w:r>
          </w:p>
        </w:tc>
        <w:tc>
          <w:tcPr>
            <w:tcW w:w="912" w:type="dxa"/>
            <w:shd w:val="clear" w:color="auto" w:fill="auto"/>
            <w:noWrap/>
            <w:vAlign w:val="center"/>
            <w:hideMark/>
          </w:tcPr>
          <w:p w:rsidR="008B5571" w:rsidRPr="00C114B1" w:rsidRDefault="008B5571" w:rsidP="00193D08">
            <w:r w:rsidRPr="00C114B1">
              <w:t>U</w:t>
            </w:r>
          </w:p>
        </w:tc>
        <w:tc>
          <w:tcPr>
            <w:tcW w:w="1013" w:type="dxa"/>
            <w:shd w:val="clear" w:color="auto" w:fill="auto"/>
            <w:noWrap/>
            <w:vAlign w:val="center"/>
            <w:hideMark/>
          </w:tcPr>
          <w:p w:rsidR="008B5571" w:rsidRPr="00C114B1" w:rsidRDefault="008B5571" w:rsidP="00193D08">
            <w:r w:rsidRPr="00C114B1">
              <w:t>2,00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7713" w:type="dxa"/>
            <w:gridSpan w:val="5"/>
            <w:shd w:val="clear" w:color="auto" w:fill="auto"/>
            <w:noWrap/>
            <w:vAlign w:val="center"/>
            <w:hideMark/>
          </w:tcPr>
          <w:p w:rsidR="008B5571" w:rsidRPr="00C114B1" w:rsidRDefault="008B5571" w:rsidP="00193D08">
            <w:r w:rsidRPr="00C114B1">
              <w:t>Sous - Total Lot 400</w:t>
            </w:r>
          </w:p>
        </w:tc>
        <w:tc>
          <w:tcPr>
            <w:tcW w:w="1240" w:type="dxa"/>
            <w:shd w:val="clear" w:color="auto" w:fill="auto"/>
            <w:noWrap/>
            <w:vAlign w:val="center"/>
            <w:hideMark/>
          </w:tcPr>
          <w:p w:rsidR="008B5571" w:rsidRPr="00C114B1" w:rsidRDefault="008B5571" w:rsidP="00193D08"/>
        </w:tc>
      </w:tr>
      <w:tr w:rsidR="008B5571" w:rsidRPr="00C114B1" w:rsidTr="008B5571">
        <w:trPr>
          <w:trHeight w:val="570"/>
          <w:jc w:val="center"/>
        </w:trPr>
        <w:tc>
          <w:tcPr>
            <w:tcW w:w="1132" w:type="dxa"/>
            <w:shd w:val="clear" w:color="auto" w:fill="auto"/>
            <w:noWrap/>
            <w:vAlign w:val="center"/>
            <w:hideMark/>
          </w:tcPr>
          <w:p w:rsidR="008B5571" w:rsidRPr="00C114B1" w:rsidRDefault="008B5571" w:rsidP="00193D08">
            <w:r w:rsidRPr="00C114B1">
              <w:t>501</w:t>
            </w:r>
          </w:p>
        </w:tc>
        <w:tc>
          <w:tcPr>
            <w:tcW w:w="3645" w:type="dxa"/>
            <w:shd w:val="clear" w:color="auto" w:fill="auto"/>
            <w:vAlign w:val="center"/>
            <w:hideMark/>
          </w:tcPr>
          <w:p w:rsidR="008B5571" w:rsidRPr="00C114B1" w:rsidRDefault="008B5571" w:rsidP="00193D08">
            <w:r w:rsidRPr="00C114B1">
              <w:t>Fermes en bastaings  en bois dur de section 3x15cm doublées et traitées</w:t>
            </w:r>
          </w:p>
        </w:tc>
        <w:tc>
          <w:tcPr>
            <w:tcW w:w="912" w:type="dxa"/>
            <w:shd w:val="clear" w:color="auto" w:fill="auto"/>
            <w:noWrap/>
            <w:vAlign w:val="center"/>
            <w:hideMark/>
          </w:tcPr>
          <w:p w:rsidR="008B5571" w:rsidRPr="00C114B1" w:rsidRDefault="008B5571" w:rsidP="00193D08">
            <w:r w:rsidRPr="00C114B1">
              <w:t>M3</w:t>
            </w:r>
          </w:p>
        </w:tc>
        <w:tc>
          <w:tcPr>
            <w:tcW w:w="1013" w:type="dxa"/>
            <w:shd w:val="clear" w:color="auto" w:fill="auto"/>
            <w:noWrap/>
            <w:vAlign w:val="center"/>
            <w:hideMark/>
          </w:tcPr>
          <w:p w:rsidR="008B5571" w:rsidRPr="00C114B1" w:rsidRDefault="008B5571" w:rsidP="00193D08">
            <w:r w:rsidRPr="00C114B1">
              <w:t>1,80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center"/>
            <w:hideMark/>
          </w:tcPr>
          <w:p w:rsidR="008B5571" w:rsidRPr="00C114B1" w:rsidRDefault="008B5571" w:rsidP="00193D08">
            <w:r w:rsidRPr="00C114B1">
              <w:t>502</w:t>
            </w:r>
          </w:p>
        </w:tc>
        <w:tc>
          <w:tcPr>
            <w:tcW w:w="3645" w:type="dxa"/>
            <w:shd w:val="clear" w:color="auto" w:fill="auto"/>
            <w:vAlign w:val="center"/>
            <w:hideMark/>
          </w:tcPr>
          <w:p w:rsidR="008B5571" w:rsidRPr="00C114B1" w:rsidRDefault="008B5571" w:rsidP="00193D08">
            <w:r w:rsidRPr="00C114B1">
              <w:t>Pannes en chevrons bois dur de section 8x8</w:t>
            </w:r>
          </w:p>
        </w:tc>
        <w:tc>
          <w:tcPr>
            <w:tcW w:w="912" w:type="dxa"/>
            <w:shd w:val="clear" w:color="auto" w:fill="auto"/>
            <w:noWrap/>
            <w:vAlign w:val="center"/>
            <w:hideMark/>
          </w:tcPr>
          <w:p w:rsidR="008B5571" w:rsidRPr="00C114B1" w:rsidRDefault="008B5571" w:rsidP="00193D08">
            <w:r w:rsidRPr="00C114B1">
              <w:t>M3</w:t>
            </w:r>
          </w:p>
        </w:tc>
        <w:tc>
          <w:tcPr>
            <w:tcW w:w="1013" w:type="dxa"/>
            <w:shd w:val="clear" w:color="auto" w:fill="auto"/>
            <w:noWrap/>
            <w:vAlign w:val="center"/>
            <w:hideMark/>
          </w:tcPr>
          <w:p w:rsidR="008B5571" w:rsidRPr="00C114B1" w:rsidRDefault="008B5571" w:rsidP="00193D08">
            <w:r w:rsidRPr="00C114B1">
              <w:t>1,44</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825"/>
          <w:jc w:val="center"/>
        </w:trPr>
        <w:tc>
          <w:tcPr>
            <w:tcW w:w="1132" w:type="dxa"/>
            <w:shd w:val="clear" w:color="auto" w:fill="auto"/>
            <w:noWrap/>
            <w:vAlign w:val="center"/>
            <w:hideMark/>
          </w:tcPr>
          <w:p w:rsidR="008B5571" w:rsidRPr="00C114B1" w:rsidRDefault="008B5571" w:rsidP="00193D08">
            <w:r w:rsidRPr="00C114B1">
              <w:lastRenderedPageBreak/>
              <w:t>503</w:t>
            </w:r>
          </w:p>
        </w:tc>
        <w:tc>
          <w:tcPr>
            <w:tcW w:w="3645" w:type="dxa"/>
            <w:shd w:val="clear" w:color="auto" w:fill="auto"/>
            <w:vAlign w:val="center"/>
            <w:hideMark/>
          </w:tcPr>
          <w:p w:rsidR="008B5571" w:rsidRPr="00C114B1" w:rsidRDefault="008B5571" w:rsidP="00193D08">
            <w:r w:rsidRPr="00C114B1">
              <w:t>Bardage sur façade et pignons en tôles bac 5/10 y compris toutes sujétions de pose de la bande ourlet et de rive de faitage</w:t>
            </w:r>
          </w:p>
        </w:tc>
        <w:tc>
          <w:tcPr>
            <w:tcW w:w="912" w:type="dxa"/>
            <w:shd w:val="clear" w:color="auto" w:fill="auto"/>
            <w:noWrap/>
            <w:vAlign w:val="center"/>
            <w:hideMark/>
          </w:tcPr>
          <w:p w:rsidR="008B5571" w:rsidRPr="00C114B1" w:rsidRDefault="008B5571" w:rsidP="00193D08">
            <w:r w:rsidRPr="00C114B1">
              <w:t>ML</w:t>
            </w:r>
          </w:p>
        </w:tc>
        <w:tc>
          <w:tcPr>
            <w:tcW w:w="1013" w:type="dxa"/>
            <w:shd w:val="clear" w:color="auto" w:fill="auto"/>
            <w:noWrap/>
            <w:vAlign w:val="center"/>
            <w:hideMark/>
          </w:tcPr>
          <w:p w:rsidR="008B5571" w:rsidRPr="00C114B1" w:rsidRDefault="008B5571" w:rsidP="00193D08">
            <w:r w:rsidRPr="00C114B1">
              <w:t>53,70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center"/>
            <w:hideMark/>
          </w:tcPr>
          <w:p w:rsidR="008B5571" w:rsidRPr="00C114B1" w:rsidRDefault="008B5571" w:rsidP="00193D08">
            <w:r w:rsidRPr="00C114B1">
              <w:t>504</w:t>
            </w:r>
          </w:p>
        </w:tc>
        <w:tc>
          <w:tcPr>
            <w:tcW w:w="3645" w:type="dxa"/>
            <w:shd w:val="clear" w:color="auto" w:fill="auto"/>
            <w:vAlign w:val="center"/>
            <w:hideMark/>
          </w:tcPr>
          <w:p w:rsidR="008B5571" w:rsidRPr="00C114B1" w:rsidRDefault="008B5571" w:rsidP="00193D08">
            <w:r w:rsidRPr="00C114B1">
              <w:t xml:space="preserve">Couverture en tôles bac alu 6/10e de  6 ml </w:t>
            </w:r>
          </w:p>
        </w:tc>
        <w:tc>
          <w:tcPr>
            <w:tcW w:w="912" w:type="dxa"/>
            <w:shd w:val="clear" w:color="auto" w:fill="auto"/>
            <w:noWrap/>
            <w:vAlign w:val="bottom"/>
            <w:hideMark/>
          </w:tcPr>
          <w:p w:rsidR="008B5571" w:rsidRPr="00C114B1" w:rsidRDefault="008B5571" w:rsidP="00193D08">
            <w:r w:rsidRPr="00C114B1">
              <w:t>M2</w:t>
            </w:r>
          </w:p>
        </w:tc>
        <w:tc>
          <w:tcPr>
            <w:tcW w:w="1013" w:type="dxa"/>
            <w:shd w:val="clear" w:color="auto" w:fill="auto"/>
            <w:noWrap/>
            <w:vAlign w:val="center"/>
            <w:hideMark/>
          </w:tcPr>
          <w:p w:rsidR="008B5571" w:rsidRPr="00C114B1" w:rsidRDefault="008B5571" w:rsidP="00193D08">
            <w:r w:rsidRPr="00C114B1">
              <w:t>168,00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center"/>
            <w:hideMark/>
          </w:tcPr>
          <w:p w:rsidR="008B5571" w:rsidRPr="00C114B1" w:rsidRDefault="008B5571" w:rsidP="00193D08">
            <w:r w:rsidRPr="00C114B1">
              <w:t>505</w:t>
            </w:r>
          </w:p>
        </w:tc>
        <w:tc>
          <w:tcPr>
            <w:tcW w:w="3645" w:type="dxa"/>
            <w:shd w:val="clear" w:color="auto" w:fill="auto"/>
            <w:vAlign w:val="center"/>
            <w:hideMark/>
          </w:tcPr>
          <w:p w:rsidR="008B5571" w:rsidRPr="00C114B1" w:rsidRDefault="008B5571" w:rsidP="00193D08">
            <w:r w:rsidRPr="00C114B1">
              <w:t>Tôles faîtières  crantée de 50 mm de large</w:t>
            </w:r>
          </w:p>
        </w:tc>
        <w:tc>
          <w:tcPr>
            <w:tcW w:w="912" w:type="dxa"/>
            <w:shd w:val="clear" w:color="auto" w:fill="auto"/>
            <w:noWrap/>
            <w:vAlign w:val="bottom"/>
            <w:hideMark/>
          </w:tcPr>
          <w:p w:rsidR="008B5571" w:rsidRPr="00C114B1" w:rsidRDefault="008B5571" w:rsidP="00193D08">
            <w:r w:rsidRPr="00C114B1">
              <w:t>ML</w:t>
            </w:r>
          </w:p>
        </w:tc>
        <w:tc>
          <w:tcPr>
            <w:tcW w:w="1013" w:type="dxa"/>
            <w:shd w:val="clear" w:color="auto" w:fill="auto"/>
            <w:noWrap/>
            <w:vAlign w:val="center"/>
            <w:hideMark/>
          </w:tcPr>
          <w:p w:rsidR="008B5571" w:rsidRPr="00C114B1" w:rsidRDefault="008B5571" w:rsidP="00193D08">
            <w:r w:rsidRPr="00C114B1">
              <w:t>17,05</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735"/>
          <w:jc w:val="center"/>
        </w:trPr>
        <w:tc>
          <w:tcPr>
            <w:tcW w:w="1132" w:type="dxa"/>
            <w:shd w:val="clear" w:color="auto" w:fill="auto"/>
            <w:noWrap/>
            <w:vAlign w:val="center"/>
            <w:hideMark/>
          </w:tcPr>
          <w:p w:rsidR="008B5571" w:rsidRPr="00C114B1" w:rsidRDefault="008B5571" w:rsidP="00193D08">
            <w:r w:rsidRPr="00C114B1">
              <w:t>506</w:t>
            </w:r>
          </w:p>
        </w:tc>
        <w:tc>
          <w:tcPr>
            <w:tcW w:w="3645" w:type="dxa"/>
            <w:shd w:val="clear" w:color="auto" w:fill="auto"/>
            <w:vAlign w:val="center"/>
            <w:hideMark/>
          </w:tcPr>
          <w:p w:rsidR="008B5571" w:rsidRPr="00C114B1" w:rsidRDefault="008B5571" w:rsidP="00193D08">
            <w:r w:rsidRPr="00C114B1">
              <w:t>Faux Plafonds intérieurs en contreplaqués de panneaux 120cm x 60 cm y compris solivage de 4x8</w:t>
            </w:r>
          </w:p>
        </w:tc>
        <w:tc>
          <w:tcPr>
            <w:tcW w:w="912" w:type="dxa"/>
            <w:shd w:val="clear" w:color="auto" w:fill="auto"/>
            <w:noWrap/>
            <w:vAlign w:val="center"/>
            <w:hideMark/>
          </w:tcPr>
          <w:p w:rsidR="008B5571" w:rsidRPr="00C114B1" w:rsidRDefault="008B5571" w:rsidP="00193D08">
            <w:r w:rsidRPr="00C114B1">
              <w:t>M2</w:t>
            </w:r>
          </w:p>
        </w:tc>
        <w:tc>
          <w:tcPr>
            <w:tcW w:w="1013" w:type="dxa"/>
            <w:shd w:val="clear" w:color="auto" w:fill="auto"/>
            <w:noWrap/>
            <w:vAlign w:val="center"/>
            <w:hideMark/>
          </w:tcPr>
          <w:p w:rsidR="008B5571" w:rsidRPr="00C114B1" w:rsidRDefault="008B5571" w:rsidP="00193D08">
            <w:r w:rsidRPr="00C114B1">
              <w:t>125,00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570"/>
          <w:jc w:val="center"/>
        </w:trPr>
        <w:tc>
          <w:tcPr>
            <w:tcW w:w="1132" w:type="dxa"/>
            <w:shd w:val="clear" w:color="auto" w:fill="auto"/>
            <w:noWrap/>
            <w:vAlign w:val="center"/>
            <w:hideMark/>
          </w:tcPr>
          <w:p w:rsidR="008B5571" w:rsidRPr="00C114B1" w:rsidRDefault="008B5571" w:rsidP="00193D08">
            <w:r w:rsidRPr="00C114B1">
              <w:t>507</w:t>
            </w:r>
          </w:p>
        </w:tc>
        <w:tc>
          <w:tcPr>
            <w:tcW w:w="3645" w:type="dxa"/>
            <w:shd w:val="clear" w:color="auto" w:fill="auto"/>
            <w:vAlign w:val="center"/>
            <w:hideMark/>
          </w:tcPr>
          <w:p w:rsidR="008B5571" w:rsidRPr="00C114B1" w:rsidRDefault="008B5571" w:rsidP="00193D08">
            <w:r w:rsidRPr="00C114B1">
              <w:t>Fourniture et pose des couvre-joints</w:t>
            </w:r>
          </w:p>
        </w:tc>
        <w:tc>
          <w:tcPr>
            <w:tcW w:w="912" w:type="dxa"/>
            <w:shd w:val="clear" w:color="auto" w:fill="auto"/>
            <w:noWrap/>
            <w:vAlign w:val="center"/>
            <w:hideMark/>
          </w:tcPr>
          <w:p w:rsidR="008B5571" w:rsidRPr="00C114B1" w:rsidRDefault="008B5571" w:rsidP="00193D08">
            <w:r w:rsidRPr="00C114B1">
              <w:t>M2</w:t>
            </w:r>
          </w:p>
        </w:tc>
        <w:tc>
          <w:tcPr>
            <w:tcW w:w="1013" w:type="dxa"/>
            <w:shd w:val="clear" w:color="auto" w:fill="auto"/>
            <w:noWrap/>
            <w:vAlign w:val="center"/>
            <w:hideMark/>
          </w:tcPr>
          <w:p w:rsidR="008B5571" w:rsidRPr="00C114B1" w:rsidRDefault="008B5571" w:rsidP="00193D08">
            <w:r w:rsidRPr="00C114B1">
              <w:t>129,00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center"/>
            <w:hideMark/>
          </w:tcPr>
          <w:p w:rsidR="008B5571" w:rsidRPr="00C114B1" w:rsidRDefault="008B5571" w:rsidP="00193D08">
            <w:r w:rsidRPr="00C114B1">
              <w:t>508</w:t>
            </w:r>
          </w:p>
        </w:tc>
        <w:tc>
          <w:tcPr>
            <w:tcW w:w="3645" w:type="dxa"/>
            <w:shd w:val="clear" w:color="auto" w:fill="auto"/>
            <w:vAlign w:val="center"/>
            <w:hideMark/>
          </w:tcPr>
          <w:p w:rsidR="008B5571" w:rsidRPr="00C114B1" w:rsidRDefault="008B5571" w:rsidP="00193D08">
            <w:r w:rsidRPr="00C114B1">
              <w:t>Faux plafonds extérieur en tôle lisse</w:t>
            </w:r>
          </w:p>
        </w:tc>
        <w:tc>
          <w:tcPr>
            <w:tcW w:w="912" w:type="dxa"/>
            <w:shd w:val="clear" w:color="auto" w:fill="auto"/>
            <w:noWrap/>
            <w:vAlign w:val="center"/>
            <w:hideMark/>
          </w:tcPr>
          <w:p w:rsidR="008B5571" w:rsidRPr="00C114B1" w:rsidRDefault="008B5571" w:rsidP="00193D08">
            <w:r w:rsidRPr="00C114B1">
              <w:t>M2</w:t>
            </w:r>
          </w:p>
        </w:tc>
        <w:tc>
          <w:tcPr>
            <w:tcW w:w="1013" w:type="dxa"/>
            <w:shd w:val="clear" w:color="auto" w:fill="auto"/>
            <w:noWrap/>
            <w:vAlign w:val="center"/>
            <w:hideMark/>
          </w:tcPr>
          <w:p w:rsidR="008B5571" w:rsidRPr="00C114B1" w:rsidRDefault="008B5571" w:rsidP="00193D08">
            <w:r w:rsidRPr="00C114B1">
              <w:t>43,00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7713" w:type="dxa"/>
            <w:gridSpan w:val="5"/>
            <w:shd w:val="clear" w:color="auto" w:fill="auto"/>
            <w:noWrap/>
            <w:vAlign w:val="center"/>
            <w:hideMark/>
          </w:tcPr>
          <w:p w:rsidR="008B5571" w:rsidRPr="00C114B1" w:rsidRDefault="008B5571" w:rsidP="00193D08">
            <w:r w:rsidRPr="00C114B1">
              <w:t>Sous - Total Lot 500 </w:t>
            </w:r>
          </w:p>
        </w:tc>
        <w:tc>
          <w:tcPr>
            <w:tcW w:w="1240" w:type="dxa"/>
            <w:shd w:val="clear" w:color="auto" w:fill="auto"/>
            <w:noWrap/>
            <w:vAlign w:val="center"/>
          </w:tcPr>
          <w:p w:rsidR="008B5571" w:rsidRPr="00C114B1" w:rsidRDefault="008B5571" w:rsidP="00193D08"/>
        </w:tc>
      </w:tr>
      <w:tr w:rsidR="008B5571" w:rsidRPr="00C114B1" w:rsidTr="008B5571">
        <w:trPr>
          <w:trHeight w:val="570"/>
          <w:jc w:val="center"/>
        </w:trPr>
        <w:tc>
          <w:tcPr>
            <w:tcW w:w="1132" w:type="dxa"/>
            <w:shd w:val="clear" w:color="auto" w:fill="auto"/>
            <w:noWrap/>
            <w:vAlign w:val="center"/>
            <w:hideMark/>
          </w:tcPr>
          <w:p w:rsidR="008B5571" w:rsidRPr="00C114B1" w:rsidRDefault="008B5571" w:rsidP="00193D08">
            <w:r w:rsidRPr="00C114B1">
              <w:t>601</w:t>
            </w:r>
          </w:p>
        </w:tc>
        <w:tc>
          <w:tcPr>
            <w:tcW w:w="3645" w:type="dxa"/>
            <w:shd w:val="clear" w:color="auto" w:fill="auto"/>
            <w:vAlign w:val="center"/>
            <w:hideMark/>
          </w:tcPr>
          <w:p w:rsidR="008B5571" w:rsidRPr="00C114B1" w:rsidRDefault="008B5571" w:rsidP="00193D08">
            <w:r w:rsidRPr="00C114B1">
              <w:t xml:space="preserve">Cadres (dormants) en bois dur pour fixation des portes métalliques </w:t>
            </w:r>
          </w:p>
        </w:tc>
        <w:tc>
          <w:tcPr>
            <w:tcW w:w="912" w:type="dxa"/>
            <w:shd w:val="clear" w:color="auto" w:fill="auto"/>
            <w:noWrap/>
            <w:vAlign w:val="center"/>
            <w:hideMark/>
          </w:tcPr>
          <w:p w:rsidR="008B5571" w:rsidRPr="00C114B1" w:rsidRDefault="008B5571" w:rsidP="00193D08">
            <w:r w:rsidRPr="00C114B1">
              <w:t>U</w:t>
            </w:r>
          </w:p>
        </w:tc>
        <w:tc>
          <w:tcPr>
            <w:tcW w:w="1013" w:type="dxa"/>
            <w:shd w:val="clear" w:color="auto" w:fill="auto"/>
            <w:noWrap/>
            <w:vAlign w:val="center"/>
            <w:hideMark/>
          </w:tcPr>
          <w:p w:rsidR="008B5571" w:rsidRPr="00C114B1" w:rsidRDefault="008B5571" w:rsidP="00193D08">
            <w:r w:rsidRPr="00C114B1">
              <w:t>4,00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35"/>
          <w:jc w:val="center"/>
        </w:trPr>
        <w:tc>
          <w:tcPr>
            <w:tcW w:w="1132" w:type="dxa"/>
            <w:shd w:val="clear" w:color="auto" w:fill="auto"/>
            <w:noWrap/>
            <w:vAlign w:val="center"/>
            <w:hideMark/>
          </w:tcPr>
          <w:p w:rsidR="008B5571" w:rsidRPr="00C114B1" w:rsidRDefault="008B5571" w:rsidP="00193D08">
            <w:r w:rsidRPr="00C114B1">
              <w:t>602</w:t>
            </w:r>
          </w:p>
        </w:tc>
        <w:tc>
          <w:tcPr>
            <w:tcW w:w="3645" w:type="dxa"/>
            <w:shd w:val="clear" w:color="auto" w:fill="auto"/>
            <w:vAlign w:val="center"/>
            <w:hideMark/>
          </w:tcPr>
          <w:p w:rsidR="008B5571" w:rsidRPr="00C114B1" w:rsidRDefault="008B5571" w:rsidP="00193D08">
            <w:r w:rsidRPr="00C114B1">
              <w:t xml:space="preserve">Aménagement des placards incorporés en bois </w:t>
            </w:r>
          </w:p>
        </w:tc>
        <w:tc>
          <w:tcPr>
            <w:tcW w:w="912" w:type="dxa"/>
            <w:shd w:val="clear" w:color="auto" w:fill="auto"/>
            <w:noWrap/>
            <w:vAlign w:val="center"/>
            <w:hideMark/>
          </w:tcPr>
          <w:p w:rsidR="008B5571" w:rsidRPr="00C114B1" w:rsidRDefault="008B5571" w:rsidP="00193D08">
            <w:r w:rsidRPr="00C114B1">
              <w:t>U</w:t>
            </w:r>
          </w:p>
        </w:tc>
        <w:tc>
          <w:tcPr>
            <w:tcW w:w="1013" w:type="dxa"/>
            <w:shd w:val="clear" w:color="auto" w:fill="auto"/>
            <w:noWrap/>
            <w:vAlign w:val="center"/>
            <w:hideMark/>
          </w:tcPr>
          <w:p w:rsidR="008B5571" w:rsidRPr="00C114B1" w:rsidRDefault="008B5571" w:rsidP="00193D08">
            <w:r w:rsidRPr="00C114B1">
              <w:t>2,00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7713" w:type="dxa"/>
            <w:gridSpan w:val="5"/>
            <w:shd w:val="clear" w:color="auto" w:fill="auto"/>
            <w:noWrap/>
            <w:vAlign w:val="center"/>
            <w:hideMark/>
          </w:tcPr>
          <w:p w:rsidR="008B5571" w:rsidRPr="00C114B1" w:rsidRDefault="008B5571" w:rsidP="00193D08">
            <w:r w:rsidRPr="00C114B1">
              <w:t>Sous - Total Lot 600</w:t>
            </w:r>
          </w:p>
        </w:tc>
        <w:tc>
          <w:tcPr>
            <w:tcW w:w="1240" w:type="dxa"/>
            <w:shd w:val="clear" w:color="auto" w:fill="auto"/>
            <w:noWrap/>
            <w:vAlign w:val="center"/>
          </w:tcPr>
          <w:p w:rsidR="008B5571" w:rsidRPr="00C114B1" w:rsidRDefault="008B5571" w:rsidP="00193D08"/>
        </w:tc>
      </w:tr>
      <w:tr w:rsidR="008B5571" w:rsidRPr="00C114B1" w:rsidTr="008B5571">
        <w:trPr>
          <w:trHeight w:val="570"/>
          <w:jc w:val="center"/>
        </w:trPr>
        <w:tc>
          <w:tcPr>
            <w:tcW w:w="1132" w:type="dxa"/>
            <w:shd w:val="clear" w:color="auto" w:fill="auto"/>
            <w:noWrap/>
            <w:vAlign w:val="center"/>
            <w:hideMark/>
          </w:tcPr>
          <w:p w:rsidR="008B5571" w:rsidRPr="00C114B1" w:rsidRDefault="008B5571" w:rsidP="00193D08">
            <w:r w:rsidRPr="00C114B1">
              <w:t>701</w:t>
            </w:r>
          </w:p>
        </w:tc>
        <w:tc>
          <w:tcPr>
            <w:tcW w:w="3645" w:type="dxa"/>
            <w:shd w:val="clear" w:color="auto" w:fill="auto"/>
            <w:vAlign w:val="center"/>
            <w:hideMark/>
          </w:tcPr>
          <w:p w:rsidR="008B5571" w:rsidRPr="00C114B1" w:rsidRDefault="008B5571" w:rsidP="00193D08">
            <w:r w:rsidRPr="00C114B1">
              <w:t>Portes métalliques de 100x220cm et serrures à canon munie de poignet</w:t>
            </w:r>
          </w:p>
        </w:tc>
        <w:tc>
          <w:tcPr>
            <w:tcW w:w="912" w:type="dxa"/>
            <w:shd w:val="clear" w:color="auto" w:fill="auto"/>
            <w:noWrap/>
            <w:vAlign w:val="center"/>
            <w:hideMark/>
          </w:tcPr>
          <w:p w:rsidR="008B5571" w:rsidRPr="00C114B1" w:rsidRDefault="008B5571" w:rsidP="00193D08">
            <w:r w:rsidRPr="00C114B1">
              <w:t>U</w:t>
            </w:r>
          </w:p>
        </w:tc>
        <w:tc>
          <w:tcPr>
            <w:tcW w:w="1013" w:type="dxa"/>
            <w:shd w:val="clear" w:color="auto" w:fill="auto"/>
            <w:noWrap/>
            <w:vAlign w:val="center"/>
            <w:hideMark/>
          </w:tcPr>
          <w:p w:rsidR="008B5571" w:rsidRPr="00C114B1" w:rsidRDefault="008B5571" w:rsidP="00193D08">
            <w:r w:rsidRPr="00C114B1">
              <w:t>4,00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570"/>
          <w:jc w:val="center"/>
        </w:trPr>
        <w:tc>
          <w:tcPr>
            <w:tcW w:w="1132" w:type="dxa"/>
            <w:shd w:val="clear" w:color="auto" w:fill="auto"/>
            <w:noWrap/>
            <w:vAlign w:val="center"/>
            <w:hideMark/>
          </w:tcPr>
          <w:p w:rsidR="008B5571" w:rsidRPr="00C114B1" w:rsidRDefault="008B5571" w:rsidP="00193D08">
            <w:r w:rsidRPr="00C114B1">
              <w:t>702</w:t>
            </w:r>
          </w:p>
        </w:tc>
        <w:tc>
          <w:tcPr>
            <w:tcW w:w="3645" w:type="dxa"/>
            <w:shd w:val="clear" w:color="auto" w:fill="auto"/>
            <w:vAlign w:val="center"/>
            <w:hideMark/>
          </w:tcPr>
          <w:p w:rsidR="008B5571" w:rsidRPr="00C114B1" w:rsidRDefault="008B5571" w:rsidP="00193D08">
            <w:r w:rsidRPr="00C114B1">
              <w:t xml:space="preserve">Seuils en cornières de 30 sur estrade et nez de véranda </w:t>
            </w:r>
          </w:p>
        </w:tc>
        <w:tc>
          <w:tcPr>
            <w:tcW w:w="912" w:type="dxa"/>
            <w:shd w:val="clear" w:color="auto" w:fill="auto"/>
            <w:noWrap/>
            <w:vAlign w:val="center"/>
            <w:hideMark/>
          </w:tcPr>
          <w:p w:rsidR="008B5571" w:rsidRPr="00C114B1" w:rsidRDefault="008B5571" w:rsidP="00193D08">
            <w:r w:rsidRPr="00C114B1">
              <w:t>ML</w:t>
            </w:r>
          </w:p>
        </w:tc>
        <w:tc>
          <w:tcPr>
            <w:tcW w:w="1013" w:type="dxa"/>
            <w:shd w:val="clear" w:color="auto" w:fill="auto"/>
            <w:noWrap/>
            <w:vAlign w:val="center"/>
            <w:hideMark/>
          </w:tcPr>
          <w:p w:rsidR="008B5571" w:rsidRPr="00C114B1" w:rsidRDefault="008B5571" w:rsidP="00193D08">
            <w:r w:rsidRPr="00C114B1">
              <w:t>32,50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7713" w:type="dxa"/>
            <w:gridSpan w:val="5"/>
            <w:shd w:val="clear" w:color="auto" w:fill="auto"/>
            <w:noWrap/>
            <w:vAlign w:val="center"/>
            <w:hideMark/>
          </w:tcPr>
          <w:p w:rsidR="008B5571" w:rsidRPr="00C114B1" w:rsidRDefault="008B5571" w:rsidP="00193D08">
            <w:r w:rsidRPr="00C114B1">
              <w:t>Sous - Total Lot 600</w:t>
            </w:r>
          </w:p>
        </w:tc>
        <w:tc>
          <w:tcPr>
            <w:tcW w:w="1240" w:type="dxa"/>
            <w:shd w:val="clear" w:color="auto" w:fill="auto"/>
            <w:noWrap/>
            <w:vAlign w:val="center"/>
          </w:tcPr>
          <w:p w:rsidR="008B5571" w:rsidRPr="00C114B1" w:rsidRDefault="008B5571" w:rsidP="00193D08"/>
        </w:tc>
      </w:tr>
      <w:tr w:rsidR="008B5571" w:rsidRPr="00C114B1" w:rsidTr="008B5571">
        <w:trPr>
          <w:trHeight w:val="570"/>
          <w:jc w:val="center"/>
        </w:trPr>
        <w:tc>
          <w:tcPr>
            <w:tcW w:w="1132" w:type="dxa"/>
            <w:shd w:val="clear" w:color="auto" w:fill="auto"/>
            <w:noWrap/>
            <w:vAlign w:val="center"/>
            <w:hideMark/>
          </w:tcPr>
          <w:p w:rsidR="008B5571" w:rsidRPr="00C114B1" w:rsidRDefault="008B5571" w:rsidP="00193D08">
            <w:r w:rsidRPr="00C114B1">
              <w:t>801</w:t>
            </w:r>
          </w:p>
        </w:tc>
        <w:tc>
          <w:tcPr>
            <w:tcW w:w="3645" w:type="dxa"/>
            <w:shd w:val="clear" w:color="auto" w:fill="auto"/>
            <w:vAlign w:val="center"/>
            <w:hideMark/>
          </w:tcPr>
          <w:p w:rsidR="008B5571" w:rsidRPr="00C114B1" w:rsidRDefault="008B5571" w:rsidP="00193D08">
            <w:r w:rsidRPr="00C114B1">
              <w:t>Tuyaux flexibles orange pour canalisations verticales, horizontales</w:t>
            </w:r>
          </w:p>
        </w:tc>
        <w:tc>
          <w:tcPr>
            <w:tcW w:w="912" w:type="dxa"/>
            <w:shd w:val="clear" w:color="auto" w:fill="auto"/>
            <w:noWrap/>
            <w:vAlign w:val="center"/>
            <w:hideMark/>
          </w:tcPr>
          <w:p w:rsidR="008B5571" w:rsidRPr="00C114B1" w:rsidRDefault="008B5571" w:rsidP="00193D08">
            <w:r w:rsidRPr="00C114B1">
              <w:t>Rouleau</w:t>
            </w:r>
          </w:p>
        </w:tc>
        <w:tc>
          <w:tcPr>
            <w:tcW w:w="1013" w:type="dxa"/>
            <w:shd w:val="clear" w:color="auto" w:fill="auto"/>
            <w:noWrap/>
            <w:vAlign w:val="center"/>
            <w:hideMark/>
          </w:tcPr>
          <w:p w:rsidR="008B5571" w:rsidRPr="00C114B1" w:rsidRDefault="008B5571" w:rsidP="00193D08">
            <w:r w:rsidRPr="00C114B1">
              <w:t>1,00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570"/>
          <w:jc w:val="center"/>
        </w:trPr>
        <w:tc>
          <w:tcPr>
            <w:tcW w:w="1132" w:type="dxa"/>
            <w:shd w:val="clear" w:color="auto" w:fill="auto"/>
            <w:noWrap/>
            <w:vAlign w:val="center"/>
            <w:hideMark/>
          </w:tcPr>
          <w:p w:rsidR="008B5571" w:rsidRPr="00C114B1" w:rsidRDefault="008B5571" w:rsidP="00193D08">
            <w:r w:rsidRPr="00C114B1">
              <w:t>802</w:t>
            </w:r>
          </w:p>
        </w:tc>
        <w:tc>
          <w:tcPr>
            <w:tcW w:w="3645" w:type="dxa"/>
            <w:shd w:val="clear" w:color="auto" w:fill="auto"/>
            <w:vAlign w:val="center"/>
            <w:hideMark/>
          </w:tcPr>
          <w:p w:rsidR="008B5571" w:rsidRPr="00C114B1" w:rsidRDefault="008B5571" w:rsidP="00193D08">
            <w:r w:rsidRPr="00C114B1">
              <w:t>Fil TH 2,5 mm2 pour toutes installations (prises et lampes)</w:t>
            </w:r>
          </w:p>
        </w:tc>
        <w:tc>
          <w:tcPr>
            <w:tcW w:w="912" w:type="dxa"/>
            <w:shd w:val="clear" w:color="auto" w:fill="auto"/>
            <w:noWrap/>
            <w:vAlign w:val="center"/>
            <w:hideMark/>
          </w:tcPr>
          <w:p w:rsidR="008B5571" w:rsidRPr="00C114B1" w:rsidRDefault="008B5571" w:rsidP="00193D08">
            <w:r w:rsidRPr="00C114B1">
              <w:t>Rouleau</w:t>
            </w:r>
          </w:p>
        </w:tc>
        <w:tc>
          <w:tcPr>
            <w:tcW w:w="1013" w:type="dxa"/>
            <w:shd w:val="clear" w:color="auto" w:fill="auto"/>
            <w:noWrap/>
            <w:vAlign w:val="center"/>
            <w:hideMark/>
          </w:tcPr>
          <w:p w:rsidR="008B5571" w:rsidRPr="00C114B1" w:rsidRDefault="008B5571" w:rsidP="00193D08">
            <w:r w:rsidRPr="00C114B1">
              <w:t>3,00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center"/>
            <w:hideMark/>
          </w:tcPr>
          <w:p w:rsidR="008B5571" w:rsidRPr="00C114B1" w:rsidRDefault="008B5571" w:rsidP="00193D08">
            <w:r w:rsidRPr="00C114B1">
              <w:t>802</w:t>
            </w:r>
          </w:p>
        </w:tc>
        <w:tc>
          <w:tcPr>
            <w:tcW w:w="3645" w:type="dxa"/>
            <w:shd w:val="clear" w:color="auto" w:fill="auto"/>
            <w:vAlign w:val="center"/>
            <w:hideMark/>
          </w:tcPr>
          <w:p w:rsidR="008B5571" w:rsidRPr="00C114B1" w:rsidRDefault="008B5571" w:rsidP="00193D08">
            <w:r w:rsidRPr="00C114B1">
              <w:t>Réglettes de 120 complètes</w:t>
            </w:r>
          </w:p>
        </w:tc>
        <w:tc>
          <w:tcPr>
            <w:tcW w:w="912" w:type="dxa"/>
            <w:shd w:val="clear" w:color="auto" w:fill="auto"/>
            <w:noWrap/>
            <w:vAlign w:val="bottom"/>
            <w:hideMark/>
          </w:tcPr>
          <w:p w:rsidR="008B5571" w:rsidRPr="00C114B1" w:rsidRDefault="008B5571" w:rsidP="00193D08">
            <w:r w:rsidRPr="00C114B1">
              <w:t>U</w:t>
            </w:r>
          </w:p>
        </w:tc>
        <w:tc>
          <w:tcPr>
            <w:tcW w:w="1013" w:type="dxa"/>
            <w:shd w:val="clear" w:color="auto" w:fill="auto"/>
            <w:noWrap/>
            <w:vAlign w:val="center"/>
            <w:hideMark/>
          </w:tcPr>
          <w:p w:rsidR="008B5571" w:rsidRPr="00C114B1" w:rsidRDefault="008B5571" w:rsidP="00193D08">
            <w:r w:rsidRPr="00C114B1">
              <w:t>10,00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center"/>
            <w:hideMark/>
          </w:tcPr>
          <w:p w:rsidR="008B5571" w:rsidRPr="00C114B1" w:rsidRDefault="008B5571" w:rsidP="00193D08">
            <w:r w:rsidRPr="00C114B1">
              <w:t>804</w:t>
            </w:r>
          </w:p>
        </w:tc>
        <w:tc>
          <w:tcPr>
            <w:tcW w:w="3645" w:type="dxa"/>
            <w:shd w:val="clear" w:color="auto" w:fill="auto"/>
            <w:vAlign w:val="center"/>
            <w:hideMark/>
          </w:tcPr>
          <w:p w:rsidR="008B5571" w:rsidRPr="00C114B1" w:rsidRDefault="008B5571" w:rsidP="00193D08">
            <w:r w:rsidRPr="00C114B1">
              <w:t>Hublots ronds</w:t>
            </w:r>
          </w:p>
        </w:tc>
        <w:tc>
          <w:tcPr>
            <w:tcW w:w="912" w:type="dxa"/>
            <w:shd w:val="clear" w:color="auto" w:fill="auto"/>
            <w:noWrap/>
            <w:vAlign w:val="bottom"/>
            <w:hideMark/>
          </w:tcPr>
          <w:p w:rsidR="008B5571" w:rsidRPr="00C114B1" w:rsidRDefault="008B5571" w:rsidP="00193D08">
            <w:r w:rsidRPr="00C114B1">
              <w:t>U</w:t>
            </w:r>
          </w:p>
        </w:tc>
        <w:tc>
          <w:tcPr>
            <w:tcW w:w="1013" w:type="dxa"/>
            <w:shd w:val="clear" w:color="auto" w:fill="auto"/>
            <w:noWrap/>
            <w:vAlign w:val="center"/>
            <w:hideMark/>
          </w:tcPr>
          <w:p w:rsidR="008B5571" w:rsidRPr="00C114B1" w:rsidRDefault="008B5571" w:rsidP="00193D08">
            <w:r w:rsidRPr="00C114B1">
              <w:t>2,00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center"/>
            <w:hideMark/>
          </w:tcPr>
          <w:p w:rsidR="008B5571" w:rsidRPr="00C114B1" w:rsidRDefault="008B5571" w:rsidP="00193D08">
            <w:r w:rsidRPr="00C114B1">
              <w:t>805</w:t>
            </w:r>
          </w:p>
        </w:tc>
        <w:tc>
          <w:tcPr>
            <w:tcW w:w="3645" w:type="dxa"/>
            <w:shd w:val="clear" w:color="auto" w:fill="auto"/>
            <w:vAlign w:val="center"/>
            <w:hideMark/>
          </w:tcPr>
          <w:p w:rsidR="008B5571" w:rsidRPr="00C114B1" w:rsidRDefault="008B5571" w:rsidP="00193D08">
            <w:r w:rsidRPr="00C114B1">
              <w:t>Interrupteurs et prises de courant encastrées</w:t>
            </w:r>
          </w:p>
        </w:tc>
        <w:tc>
          <w:tcPr>
            <w:tcW w:w="912" w:type="dxa"/>
            <w:shd w:val="clear" w:color="auto" w:fill="auto"/>
            <w:noWrap/>
            <w:vAlign w:val="bottom"/>
            <w:hideMark/>
          </w:tcPr>
          <w:p w:rsidR="008B5571" w:rsidRPr="00C114B1" w:rsidRDefault="008B5571" w:rsidP="00193D08">
            <w:r w:rsidRPr="00C114B1">
              <w:t>U</w:t>
            </w:r>
          </w:p>
        </w:tc>
        <w:tc>
          <w:tcPr>
            <w:tcW w:w="1013" w:type="dxa"/>
            <w:shd w:val="clear" w:color="auto" w:fill="auto"/>
            <w:noWrap/>
            <w:vAlign w:val="center"/>
            <w:hideMark/>
          </w:tcPr>
          <w:p w:rsidR="008B5571" w:rsidRPr="00C114B1" w:rsidRDefault="008B5571" w:rsidP="00193D08">
            <w:r w:rsidRPr="00C114B1">
              <w:t>6,00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795"/>
          <w:jc w:val="center"/>
        </w:trPr>
        <w:tc>
          <w:tcPr>
            <w:tcW w:w="1132" w:type="dxa"/>
            <w:shd w:val="clear" w:color="auto" w:fill="auto"/>
            <w:noWrap/>
            <w:vAlign w:val="center"/>
            <w:hideMark/>
          </w:tcPr>
          <w:p w:rsidR="008B5571" w:rsidRPr="00C114B1" w:rsidRDefault="008B5571" w:rsidP="00193D08">
            <w:r w:rsidRPr="00C114B1">
              <w:t>806</w:t>
            </w:r>
          </w:p>
        </w:tc>
        <w:tc>
          <w:tcPr>
            <w:tcW w:w="3645" w:type="dxa"/>
            <w:shd w:val="clear" w:color="auto" w:fill="auto"/>
            <w:vAlign w:val="center"/>
            <w:hideMark/>
          </w:tcPr>
          <w:p w:rsidR="008B5571" w:rsidRPr="00C114B1" w:rsidRDefault="008B5571" w:rsidP="00193D08">
            <w:r w:rsidRPr="00C114B1">
              <w:t>Attaches, dominos, boîtes de dérivations et toutes sujétions de sécurité et de raccordement avec le réseau existant dans l’établissement</w:t>
            </w:r>
          </w:p>
        </w:tc>
        <w:tc>
          <w:tcPr>
            <w:tcW w:w="912" w:type="dxa"/>
            <w:shd w:val="clear" w:color="auto" w:fill="auto"/>
            <w:noWrap/>
            <w:vAlign w:val="center"/>
            <w:hideMark/>
          </w:tcPr>
          <w:p w:rsidR="008B5571" w:rsidRPr="00C114B1" w:rsidRDefault="008B5571" w:rsidP="00193D08">
            <w:proofErr w:type="spellStart"/>
            <w:r w:rsidRPr="00C114B1">
              <w:t>Ens</w:t>
            </w:r>
            <w:proofErr w:type="spellEnd"/>
          </w:p>
        </w:tc>
        <w:tc>
          <w:tcPr>
            <w:tcW w:w="1013" w:type="dxa"/>
            <w:shd w:val="clear" w:color="auto" w:fill="auto"/>
            <w:noWrap/>
            <w:vAlign w:val="center"/>
            <w:hideMark/>
          </w:tcPr>
          <w:p w:rsidR="008B5571" w:rsidRPr="00C114B1" w:rsidRDefault="008B5571" w:rsidP="00193D08">
            <w:r w:rsidRPr="00C114B1">
              <w:t>1,00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7713" w:type="dxa"/>
            <w:gridSpan w:val="5"/>
            <w:shd w:val="clear" w:color="auto" w:fill="auto"/>
            <w:noWrap/>
            <w:vAlign w:val="center"/>
            <w:hideMark/>
          </w:tcPr>
          <w:p w:rsidR="008B5571" w:rsidRPr="00C114B1" w:rsidRDefault="008B5571" w:rsidP="00193D08">
            <w:r w:rsidRPr="00C114B1">
              <w:t>Sous - Total Lot 700 </w:t>
            </w:r>
          </w:p>
        </w:tc>
        <w:tc>
          <w:tcPr>
            <w:tcW w:w="1240" w:type="dxa"/>
            <w:shd w:val="clear" w:color="auto" w:fill="auto"/>
            <w:noWrap/>
            <w:vAlign w:val="center"/>
          </w:tcPr>
          <w:p w:rsidR="008B5571" w:rsidRPr="00C114B1" w:rsidRDefault="008B5571" w:rsidP="00193D08"/>
        </w:tc>
      </w:tr>
      <w:tr w:rsidR="008B5571" w:rsidRPr="00C114B1" w:rsidTr="008B5571">
        <w:trPr>
          <w:trHeight w:val="570"/>
          <w:jc w:val="center"/>
        </w:trPr>
        <w:tc>
          <w:tcPr>
            <w:tcW w:w="1132" w:type="dxa"/>
            <w:shd w:val="clear" w:color="auto" w:fill="auto"/>
            <w:noWrap/>
            <w:vAlign w:val="center"/>
            <w:hideMark/>
          </w:tcPr>
          <w:p w:rsidR="008B5571" w:rsidRPr="00C114B1" w:rsidRDefault="008B5571" w:rsidP="00193D08">
            <w:r w:rsidRPr="00C114B1">
              <w:t>901</w:t>
            </w:r>
          </w:p>
        </w:tc>
        <w:tc>
          <w:tcPr>
            <w:tcW w:w="3645" w:type="dxa"/>
            <w:shd w:val="clear" w:color="auto" w:fill="auto"/>
            <w:vAlign w:val="center"/>
            <w:hideMark/>
          </w:tcPr>
          <w:p w:rsidR="008B5571" w:rsidRPr="00C114B1" w:rsidRDefault="008B5571" w:rsidP="00193D08">
            <w:r w:rsidRPr="00C114B1">
              <w:t>Peinture bicouche type PANTEX 800 sur murs intérieures et plafond</w:t>
            </w:r>
          </w:p>
        </w:tc>
        <w:tc>
          <w:tcPr>
            <w:tcW w:w="912" w:type="dxa"/>
            <w:shd w:val="clear" w:color="auto" w:fill="auto"/>
            <w:noWrap/>
            <w:vAlign w:val="center"/>
            <w:hideMark/>
          </w:tcPr>
          <w:p w:rsidR="008B5571" w:rsidRPr="00C114B1" w:rsidRDefault="008B5571" w:rsidP="00193D08">
            <w:r w:rsidRPr="00C114B1">
              <w:t>M2</w:t>
            </w:r>
          </w:p>
        </w:tc>
        <w:tc>
          <w:tcPr>
            <w:tcW w:w="1013" w:type="dxa"/>
            <w:shd w:val="clear" w:color="auto" w:fill="auto"/>
            <w:noWrap/>
            <w:vAlign w:val="center"/>
            <w:hideMark/>
          </w:tcPr>
          <w:p w:rsidR="008B5571" w:rsidRPr="00C114B1" w:rsidRDefault="008B5571" w:rsidP="00193D08">
            <w:r w:rsidRPr="00C114B1">
              <w:t>264,00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570"/>
          <w:jc w:val="center"/>
        </w:trPr>
        <w:tc>
          <w:tcPr>
            <w:tcW w:w="1132" w:type="dxa"/>
            <w:shd w:val="clear" w:color="auto" w:fill="auto"/>
            <w:noWrap/>
            <w:vAlign w:val="center"/>
            <w:hideMark/>
          </w:tcPr>
          <w:p w:rsidR="008B5571" w:rsidRPr="00C114B1" w:rsidRDefault="008B5571" w:rsidP="00193D08">
            <w:r w:rsidRPr="00C114B1">
              <w:t>902</w:t>
            </w:r>
          </w:p>
        </w:tc>
        <w:tc>
          <w:tcPr>
            <w:tcW w:w="3645" w:type="dxa"/>
            <w:shd w:val="clear" w:color="auto" w:fill="auto"/>
            <w:vAlign w:val="center"/>
            <w:hideMark/>
          </w:tcPr>
          <w:p w:rsidR="008B5571" w:rsidRPr="00C114B1" w:rsidRDefault="008B5571" w:rsidP="00193D08">
            <w:r w:rsidRPr="00C114B1">
              <w:t>Peinture bicouche type PANTEX 1300 en 2 couches sur murs extérieurs</w:t>
            </w:r>
          </w:p>
        </w:tc>
        <w:tc>
          <w:tcPr>
            <w:tcW w:w="912" w:type="dxa"/>
            <w:shd w:val="clear" w:color="auto" w:fill="auto"/>
            <w:noWrap/>
            <w:vAlign w:val="center"/>
            <w:hideMark/>
          </w:tcPr>
          <w:p w:rsidR="008B5571" w:rsidRPr="00C114B1" w:rsidRDefault="008B5571" w:rsidP="00193D08">
            <w:r w:rsidRPr="00C114B1">
              <w:t>M2</w:t>
            </w:r>
          </w:p>
        </w:tc>
        <w:tc>
          <w:tcPr>
            <w:tcW w:w="1013" w:type="dxa"/>
            <w:shd w:val="clear" w:color="auto" w:fill="auto"/>
            <w:noWrap/>
            <w:vAlign w:val="center"/>
            <w:hideMark/>
          </w:tcPr>
          <w:p w:rsidR="008B5571" w:rsidRPr="00C114B1" w:rsidRDefault="008B5571" w:rsidP="00193D08">
            <w:r w:rsidRPr="00C114B1">
              <w:t>146,60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570"/>
          <w:jc w:val="center"/>
        </w:trPr>
        <w:tc>
          <w:tcPr>
            <w:tcW w:w="1132" w:type="dxa"/>
            <w:shd w:val="clear" w:color="auto" w:fill="auto"/>
            <w:noWrap/>
            <w:vAlign w:val="center"/>
            <w:hideMark/>
          </w:tcPr>
          <w:p w:rsidR="008B5571" w:rsidRPr="00C114B1" w:rsidRDefault="008B5571" w:rsidP="00193D08">
            <w:r w:rsidRPr="00C114B1">
              <w:t>903</w:t>
            </w:r>
          </w:p>
        </w:tc>
        <w:tc>
          <w:tcPr>
            <w:tcW w:w="3645" w:type="dxa"/>
            <w:shd w:val="clear" w:color="auto" w:fill="auto"/>
            <w:vAlign w:val="center"/>
            <w:hideMark/>
          </w:tcPr>
          <w:p w:rsidR="008B5571" w:rsidRPr="00C114B1" w:rsidRDefault="008B5571" w:rsidP="00193D08">
            <w:r w:rsidRPr="00C114B1">
              <w:t>Peinture à huile "Email" sur plinthes et menuiseries métalliques</w:t>
            </w:r>
          </w:p>
        </w:tc>
        <w:tc>
          <w:tcPr>
            <w:tcW w:w="912" w:type="dxa"/>
            <w:shd w:val="clear" w:color="auto" w:fill="auto"/>
            <w:noWrap/>
            <w:vAlign w:val="center"/>
            <w:hideMark/>
          </w:tcPr>
          <w:p w:rsidR="008B5571" w:rsidRPr="00C114B1" w:rsidRDefault="008B5571" w:rsidP="00193D08">
            <w:r w:rsidRPr="00C114B1">
              <w:t>M2</w:t>
            </w:r>
          </w:p>
        </w:tc>
        <w:tc>
          <w:tcPr>
            <w:tcW w:w="1013" w:type="dxa"/>
            <w:shd w:val="clear" w:color="auto" w:fill="auto"/>
            <w:noWrap/>
            <w:vAlign w:val="center"/>
            <w:hideMark/>
          </w:tcPr>
          <w:p w:rsidR="008B5571" w:rsidRPr="00C114B1" w:rsidRDefault="008B5571" w:rsidP="00193D08">
            <w:r w:rsidRPr="00C114B1">
              <w:t>45,00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750"/>
          <w:jc w:val="center"/>
        </w:trPr>
        <w:tc>
          <w:tcPr>
            <w:tcW w:w="1132" w:type="dxa"/>
            <w:shd w:val="clear" w:color="auto" w:fill="auto"/>
            <w:noWrap/>
            <w:vAlign w:val="center"/>
            <w:hideMark/>
          </w:tcPr>
          <w:p w:rsidR="008B5571" w:rsidRPr="00C114B1" w:rsidRDefault="008B5571" w:rsidP="00193D08">
            <w:r w:rsidRPr="00C114B1">
              <w:t>904</w:t>
            </w:r>
          </w:p>
        </w:tc>
        <w:tc>
          <w:tcPr>
            <w:tcW w:w="3645" w:type="dxa"/>
            <w:shd w:val="clear" w:color="auto" w:fill="auto"/>
            <w:vAlign w:val="center"/>
            <w:hideMark/>
          </w:tcPr>
          <w:p w:rsidR="008B5571" w:rsidRPr="00C114B1" w:rsidRDefault="008B5571" w:rsidP="00193D08">
            <w:r w:rsidRPr="00C114B1">
              <w:t>Sérigraphie sur plaque métallique de 30x60 "</w:t>
            </w:r>
            <w:r w:rsidR="006630AE" w:rsidRPr="00C114B1">
              <w:t xml:space="preserve">BIP 2020-Lettre commande N°     </w:t>
            </w:r>
            <w:r w:rsidR="006630AE" w:rsidRPr="00C114B1">
              <w:lastRenderedPageBreak/>
              <w:t>LC/C.ATOK/SG/CIPM/</w:t>
            </w:r>
            <w:r w:rsidRPr="00C114B1">
              <w:t>20</w:t>
            </w:r>
            <w:r w:rsidR="006630AE" w:rsidRPr="00C114B1">
              <w:t>20</w:t>
            </w:r>
          </w:p>
        </w:tc>
        <w:tc>
          <w:tcPr>
            <w:tcW w:w="912" w:type="dxa"/>
            <w:shd w:val="clear" w:color="auto" w:fill="auto"/>
            <w:noWrap/>
            <w:vAlign w:val="center"/>
            <w:hideMark/>
          </w:tcPr>
          <w:p w:rsidR="008B5571" w:rsidRPr="00C114B1" w:rsidRDefault="008B5571" w:rsidP="00193D08">
            <w:proofErr w:type="spellStart"/>
            <w:r w:rsidRPr="00C114B1">
              <w:lastRenderedPageBreak/>
              <w:t>Ens</w:t>
            </w:r>
            <w:proofErr w:type="spellEnd"/>
          </w:p>
        </w:tc>
        <w:tc>
          <w:tcPr>
            <w:tcW w:w="1013" w:type="dxa"/>
            <w:shd w:val="clear" w:color="auto" w:fill="auto"/>
            <w:noWrap/>
            <w:vAlign w:val="center"/>
            <w:hideMark/>
          </w:tcPr>
          <w:p w:rsidR="008B5571" w:rsidRPr="00C114B1" w:rsidRDefault="008B5571" w:rsidP="00193D08">
            <w:r w:rsidRPr="00C114B1">
              <w:t>1,00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7713" w:type="dxa"/>
            <w:gridSpan w:val="5"/>
            <w:shd w:val="clear" w:color="auto" w:fill="auto"/>
            <w:noWrap/>
            <w:vAlign w:val="center"/>
            <w:hideMark/>
          </w:tcPr>
          <w:p w:rsidR="008B5571" w:rsidRPr="00C114B1" w:rsidRDefault="008B5571" w:rsidP="00193D08">
            <w:r w:rsidRPr="00C114B1">
              <w:lastRenderedPageBreak/>
              <w:t>Sous - Total Lot 800 </w:t>
            </w:r>
          </w:p>
        </w:tc>
        <w:tc>
          <w:tcPr>
            <w:tcW w:w="1240" w:type="dxa"/>
            <w:shd w:val="clear" w:color="auto" w:fill="auto"/>
            <w:noWrap/>
            <w:vAlign w:val="center"/>
            <w:hideMark/>
          </w:tcPr>
          <w:p w:rsidR="008B5571" w:rsidRPr="00C114B1" w:rsidRDefault="008B5571" w:rsidP="00193D08"/>
        </w:tc>
      </w:tr>
      <w:tr w:rsidR="008B5571" w:rsidRPr="00C114B1" w:rsidTr="008B5571">
        <w:trPr>
          <w:trHeight w:val="570"/>
          <w:jc w:val="center"/>
        </w:trPr>
        <w:tc>
          <w:tcPr>
            <w:tcW w:w="1132" w:type="dxa"/>
            <w:shd w:val="clear" w:color="auto" w:fill="auto"/>
            <w:noWrap/>
            <w:vAlign w:val="center"/>
            <w:hideMark/>
          </w:tcPr>
          <w:p w:rsidR="008B5571" w:rsidRPr="00C114B1" w:rsidRDefault="008B5571" w:rsidP="00193D08">
            <w:r w:rsidRPr="00C114B1">
              <w:t>1001</w:t>
            </w:r>
          </w:p>
        </w:tc>
        <w:tc>
          <w:tcPr>
            <w:tcW w:w="3645" w:type="dxa"/>
            <w:shd w:val="clear" w:color="auto" w:fill="auto"/>
            <w:vAlign w:val="center"/>
            <w:hideMark/>
          </w:tcPr>
          <w:p w:rsidR="008B5571" w:rsidRPr="00C114B1" w:rsidRDefault="008B5571" w:rsidP="00193D08">
            <w:r w:rsidRPr="00C114B1">
              <w:t>Caniveaux de dimensions 40cm x 20 cm  en béton dosé à 350 kg/m3</w:t>
            </w:r>
          </w:p>
        </w:tc>
        <w:tc>
          <w:tcPr>
            <w:tcW w:w="912" w:type="dxa"/>
            <w:shd w:val="clear" w:color="auto" w:fill="auto"/>
            <w:noWrap/>
            <w:vAlign w:val="center"/>
            <w:hideMark/>
          </w:tcPr>
          <w:p w:rsidR="008B5571" w:rsidRPr="00C114B1" w:rsidRDefault="008B5571" w:rsidP="00193D08">
            <w:r w:rsidRPr="00C114B1">
              <w:t>ML</w:t>
            </w:r>
          </w:p>
        </w:tc>
        <w:tc>
          <w:tcPr>
            <w:tcW w:w="1013" w:type="dxa"/>
            <w:shd w:val="clear" w:color="auto" w:fill="auto"/>
            <w:noWrap/>
            <w:vAlign w:val="center"/>
            <w:hideMark/>
          </w:tcPr>
          <w:p w:rsidR="008B5571" w:rsidRPr="00C114B1" w:rsidRDefault="008B5571" w:rsidP="00193D08">
            <w:r w:rsidRPr="00C114B1">
              <w:t>54,00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570"/>
          <w:jc w:val="center"/>
        </w:trPr>
        <w:tc>
          <w:tcPr>
            <w:tcW w:w="1132" w:type="dxa"/>
            <w:shd w:val="clear" w:color="auto" w:fill="auto"/>
            <w:noWrap/>
            <w:vAlign w:val="center"/>
            <w:hideMark/>
          </w:tcPr>
          <w:p w:rsidR="008B5571" w:rsidRPr="00C114B1" w:rsidRDefault="008B5571" w:rsidP="00193D08">
            <w:r w:rsidRPr="00C114B1">
              <w:t>1002</w:t>
            </w:r>
          </w:p>
        </w:tc>
        <w:tc>
          <w:tcPr>
            <w:tcW w:w="3645" w:type="dxa"/>
            <w:shd w:val="clear" w:color="auto" w:fill="auto"/>
            <w:vAlign w:val="center"/>
            <w:hideMark/>
          </w:tcPr>
          <w:p w:rsidR="008B5571" w:rsidRPr="00C114B1" w:rsidRDefault="008B5571" w:rsidP="00193D08">
            <w:r w:rsidRPr="00C114B1">
              <w:t>Rampes d’accès en béton armé dosé à 350 kg/m3 devant chaque porte</w:t>
            </w:r>
          </w:p>
        </w:tc>
        <w:tc>
          <w:tcPr>
            <w:tcW w:w="912" w:type="dxa"/>
            <w:shd w:val="clear" w:color="auto" w:fill="auto"/>
            <w:noWrap/>
            <w:vAlign w:val="center"/>
            <w:hideMark/>
          </w:tcPr>
          <w:p w:rsidR="008B5571" w:rsidRPr="00C114B1" w:rsidRDefault="008B5571" w:rsidP="00193D08">
            <w:r w:rsidRPr="00C114B1">
              <w:t>ML</w:t>
            </w:r>
          </w:p>
        </w:tc>
        <w:tc>
          <w:tcPr>
            <w:tcW w:w="1013" w:type="dxa"/>
            <w:shd w:val="clear" w:color="auto" w:fill="auto"/>
            <w:noWrap/>
            <w:vAlign w:val="center"/>
            <w:hideMark/>
          </w:tcPr>
          <w:p w:rsidR="008B5571" w:rsidRPr="00C114B1" w:rsidRDefault="008B5571" w:rsidP="00193D08">
            <w:r w:rsidRPr="00C114B1">
              <w:t>1,00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570"/>
          <w:jc w:val="center"/>
        </w:trPr>
        <w:tc>
          <w:tcPr>
            <w:tcW w:w="1132" w:type="dxa"/>
            <w:shd w:val="clear" w:color="auto" w:fill="auto"/>
            <w:noWrap/>
            <w:vAlign w:val="center"/>
            <w:hideMark/>
          </w:tcPr>
          <w:p w:rsidR="008B5571" w:rsidRPr="00C114B1" w:rsidRDefault="008B5571" w:rsidP="00193D08">
            <w:r w:rsidRPr="00C114B1">
              <w:t>1003</w:t>
            </w:r>
          </w:p>
        </w:tc>
        <w:tc>
          <w:tcPr>
            <w:tcW w:w="3645" w:type="dxa"/>
            <w:shd w:val="clear" w:color="auto" w:fill="auto"/>
            <w:vAlign w:val="center"/>
            <w:hideMark/>
          </w:tcPr>
          <w:p w:rsidR="008B5571" w:rsidRPr="00C114B1" w:rsidRDefault="008B5571" w:rsidP="00193D08">
            <w:r w:rsidRPr="00C114B1">
              <w:t>Dallage en béton dosé à 350 kg/m3 et d’épaisseur 8cm  des alentours</w:t>
            </w:r>
          </w:p>
        </w:tc>
        <w:tc>
          <w:tcPr>
            <w:tcW w:w="912" w:type="dxa"/>
            <w:shd w:val="clear" w:color="auto" w:fill="auto"/>
            <w:noWrap/>
            <w:vAlign w:val="center"/>
            <w:hideMark/>
          </w:tcPr>
          <w:p w:rsidR="008B5571" w:rsidRPr="00C114B1" w:rsidRDefault="008B5571" w:rsidP="00193D08">
            <w:r w:rsidRPr="00C114B1">
              <w:t>M2</w:t>
            </w:r>
          </w:p>
        </w:tc>
        <w:tc>
          <w:tcPr>
            <w:tcW w:w="1013" w:type="dxa"/>
            <w:shd w:val="clear" w:color="auto" w:fill="auto"/>
            <w:noWrap/>
            <w:vAlign w:val="center"/>
            <w:hideMark/>
          </w:tcPr>
          <w:p w:rsidR="008B5571" w:rsidRPr="00C114B1" w:rsidRDefault="008B5571" w:rsidP="00193D08">
            <w:r w:rsidRPr="00C114B1">
              <w:t>40,00</w:t>
            </w:r>
          </w:p>
        </w:tc>
        <w:tc>
          <w:tcPr>
            <w:tcW w:w="1011" w:type="dxa"/>
            <w:shd w:val="clear" w:color="auto" w:fill="auto"/>
            <w:noWrap/>
            <w:vAlign w:val="center"/>
          </w:tcPr>
          <w:p w:rsidR="008B5571" w:rsidRPr="00C114B1" w:rsidRDefault="008B5571" w:rsidP="00193D08"/>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7713" w:type="dxa"/>
            <w:gridSpan w:val="5"/>
            <w:shd w:val="clear" w:color="auto" w:fill="auto"/>
            <w:noWrap/>
            <w:vAlign w:val="center"/>
            <w:hideMark/>
          </w:tcPr>
          <w:p w:rsidR="008B5571" w:rsidRPr="00C114B1" w:rsidRDefault="008B5571" w:rsidP="00193D08">
            <w:r w:rsidRPr="00C114B1">
              <w:t>Sous-Total lot 900</w:t>
            </w:r>
          </w:p>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bottom"/>
            <w:hideMark/>
          </w:tcPr>
          <w:p w:rsidR="008B5571" w:rsidRPr="00C114B1" w:rsidRDefault="008B5571" w:rsidP="00193D08">
            <w:r w:rsidRPr="00C114B1">
              <w:t> LOT 100 :</w:t>
            </w:r>
          </w:p>
        </w:tc>
        <w:tc>
          <w:tcPr>
            <w:tcW w:w="6581" w:type="dxa"/>
            <w:gridSpan w:val="4"/>
            <w:shd w:val="clear" w:color="auto" w:fill="auto"/>
            <w:noWrap/>
            <w:vAlign w:val="center"/>
            <w:hideMark/>
          </w:tcPr>
          <w:p w:rsidR="008B5571" w:rsidRPr="00C114B1" w:rsidRDefault="008B5571" w:rsidP="00193D08">
            <w:r w:rsidRPr="00C114B1">
              <w:t>TRAVAUX PREPARATOIRES</w:t>
            </w:r>
          </w:p>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bottom"/>
            <w:hideMark/>
          </w:tcPr>
          <w:p w:rsidR="008B5571" w:rsidRPr="00C114B1" w:rsidRDefault="008B5571" w:rsidP="00193D08">
            <w:r w:rsidRPr="00C114B1">
              <w:t> LOT 200 :</w:t>
            </w:r>
          </w:p>
        </w:tc>
        <w:tc>
          <w:tcPr>
            <w:tcW w:w="6581" w:type="dxa"/>
            <w:gridSpan w:val="4"/>
            <w:shd w:val="clear" w:color="auto" w:fill="auto"/>
            <w:noWrap/>
            <w:vAlign w:val="center"/>
            <w:hideMark/>
          </w:tcPr>
          <w:p w:rsidR="008B5571" w:rsidRPr="00C114B1" w:rsidRDefault="008B5571" w:rsidP="00193D08">
            <w:r w:rsidRPr="00C114B1">
              <w:t>TERRASSEMENT</w:t>
            </w:r>
          </w:p>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bottom"/>
            <w:hideMark/>
          </w:tcPr>
          <w:p w:rsidR="008B5571" w:rsidRPr="00C114B1" w:rsidRDefault="008B5571" w:rsidP="00193D08">
            <w:r w:rsidRPr="00C114B1">
              <w:t> LOT 300 :</w:t>
            </w:r>
          </w:p>
        </w:tc>
        <w:tc>
          <w:tcPr>
            <w:tcW w:w="6581" w:type="dxa"/>
            <w:gridSpan w:val="4"/>
            <w:shd w:val="clear" w:color="auto" w:fill="auto"/>
            <w:noWrap/>
            <w:vAlign w:val="center"/>
            <w:hideMark/>
          </w:tcPr>
          <w:p w:rsidR="008B5571" w:rsidRPr="00C114B1" w:rsidRDefault="008B5571" w:rsidP="00193D08">
            <w:r w:rsidRPr="00C114B1">
              <w:t>FONDATIONS</w:t>
            </w:r>
          </w:p>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bottom"/>
            <w:hideMark/>
          </w:tcPr>
          <w:p w:rsidR="008B5571" w:rsidRPr="00C114B1" w:rsidRDefault="008B5571" w:rsidP="00193D08">
            <w:r w:rsidRPr="00C114B1">
              <w:t> LOT 400 :</w:t>
            </w:r>
          </w:p>
        </w:tc>
        <w:tc>
          <w:tcPr>
            <w:tcW w:w="6581" w:type="dxa"/>
            <w:gridSpan w:val="4"/>
            <w:shd w:val="clear" w:color="auto" w:fill="auto"/>
            <w:noWrap/>
            <w:vAlign w:val="center"/>
            <w:hideMark/>
          </w:tcPr>
          <w:p w:rsidR="008B5571" w:rsidRPr="00C114B1" w:rsidRDefault="008B5571" w:rsidP="00193D08">
            <w:r w:rsidRPr="00C114B1">
              <w:t xml:space="preserve">MACONNERIE </w:t>
            </w:r>
            <w:r w:rsidR="00EC5C3A" w:rsidRPr="00C114B1">
              <w:t>–</w:t>
            </w:r>
            <w:r w:rsidRPr="00C114B1">
              <w:t xml:space="preserve"> ELEVATION</w:t>
            </w:r>
          </w:p>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bottom"/>
            <w:hideMark/>
          </w:tcPr>
          <w:p w:rsidR="008B5571" w:rsidRPr="00C114B1" w:rsidRDefault="008B5571" w:rsidP="00193D08">
            <w:r w:rsidRPr="00C114B1">
              <w:t> LOT 500 :</w:t>
            </w:r>
          </w:p>
        </w:tc>
        <w:tc>
          <w:tcPr>
            <w:tcW w:w="6581" w:type="dxa"/>
            <w:gridSpan w:val="4"/>
            <w:shd w:val="clear" w:color="auto" w:fill="auto"/>
            <w:noWrap/>
            <w:vAlign w:val="center"/>
            <w:hideMark/>
          </w:tcPr>
          <w:p w:rsidR="008B5571" w:rsidRPr="00C114B1" w:rsidRDefault="008B5571" w:rsidP="00193D08">
            <w:r w:rsidRPr="00C114B1">
              <w:t xml:space="preserve">CHARPENTE - COUVERTURE </w:t>
            </w:r>
            <w:r w:rsidR="00EC5C3A" w:rsidRPr="00C114B1">
              <w:t>–</w:t>
            </w:r>
            <w:r w:rsidRPr="00C114B1">
              <w:t xml:space="preserve"> PLAFOND</w:t>
            </w:r>
          </w:p>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bottom"/>
            <w:hideMark/>
          </w:tcPr>
          <w:p w:rsidR="008B5571" w:rsidRPr="00C114B1" w:rsidRDefault="008B5571" w:rsidP="00193D08">
            <w:r w:rsidRPr="00C114B1">
              <w:t> LOT 600 :</w:t>
            </w:r>
          </w:p>
        </w:tc>
        <w:tc>
          <w:tcPr>
            <w:tcW w:w="6581" w:type="dxa"/>
            <w:gridSpan w:val="4"/>
            <w:shd w:val="clear" w:color="auto" w:fill="auto"/>
            <w:noWrap/>
            <w:vAlign w:val="center"/>
            <w:hideMark/>
          </w:tcPr>
          <w:p w:rsidR="008B5571" w:rsidRPr="00C114B1" w:rsidRDefault="008B5571" w:rsidP="00193D08">
            <w:r w:rsidRPr="00C114B1">
              <w:t>MENUISERIE BOIS</w:t>
            </w:r>
          </w:p>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bottom"/>
            <w:hideMark/>
          </w:tcPr>
          <w:p w:rsidR="008B5571" w:rsidRPr="00C114B1" w:rsidRDefault="008B5571" w:rsidP="00193D08">
            <w:r w:rsidRPr="00C114B1">
              <w:t> LOT 700 :</w:t>
            </w:r>
          </w:p>
        </w:tc>
        <w:tc>
          <w:tcPr>
            <w:tcW w:w="6581" w:type="dxa"/>
            <w:gridSpan w:val="4"/>
            <w:shd w:val="clear" w:color="auto" w:fill="auto"/>
            <w:noWrap/>
            <w:vAlign w:val="center"/>
            <w:hideMark/>
          </w:tcPr>
          <w:p w:rsidR="008B5571" w:rsidRPr="00C114B1" w:rsidRDefault="008B5571" w:rsidP="00193D08">
            <w:r w:rsidRPr="00C114B1">
              <w:t>MENUISERIE METALLIQUE</w:t>
            </w:r>
          </w:p>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bottom"/>
            <w:hideMark/>
          </w:tcPr>
          <w:p w:rsidR="008B5571" w:rsidRPr="00C114B1" w:rsidRDefault="008B5571" w:rsidP="00193D08">
            <w:r w:rsidRPr="00C114B1">
              <w:t> LOT 800 :</w:t>
            </w:r>
          </w:p>
        </w:tc>
        <w:tc>
          <w:tcPr>
            <w:tcW w:w="6581" w:type="dxa"/>
            <w:gridSpan w:val="4"/>
            <w:shd w:val="clear" w:color="auto" w:fill="auto"/>
            <w:noWrap/>
            <w:vAlign w:val="center"/>
            <w:hideMark/>
          </w:tcPr>
          <w:p w:rsidR="008B5571" w:rsidRPr="00C114B1" w:rsidRDefault="008B5571" w:rsidP="00193D08">
            <w:r w:rsidRPr="00C114B1">
              <w:t>ELECTRICITE</w:t>
            </w:r>
          </w:p>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bottom"/>
            <w:hideMark/>
          </w:tcPr>
          <w:p w:rsidR="008B5571" w:rsidRPr="00C114B1" w:rsidRDefault="008B5571" w:rsidP="00193D08">
            <w:r w:rsidRPr="00C114B1">
              <w:t> LOT 900 :</w:t>
            </w:r>
          </w:p>
        </w:tc>
        <w:tc>
          <w:tcPr>
            <w:tcW w:w="6581" w:type="dxa"/>
            <w:gridSpan w:val="4"/>
            <w:shd w:val="clear" w:color="auto" w:fill="auto"/>
            <w:noWrap/>
            <w:vAlign w:val="center"/>
            <w:hideMark/>
          </w:tcPr>
          <w:p w:rsidR="008B5571" w:rsidRPr="00C114B1" w:rsidRDefault="008B5571" w:rsidP="00193D08">
            <w:r w:rsidRPr="00C114B1">
              <w:t>PEINTURE</w:t>
            </w:r>
          </w:p>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bottom"/>
            <w:hideMark/>
          </w:tcPr>
          <w:p w:rsidR="008B5571" w:rsidRPr="00C114B1" w:rsidRDefault="008B5571" w:rsidP="00193D08">
            <w:r w:rsidRPr="00C114B1">
              <w:t xml:space="preserve"> LOT 1000 : </w:t>
            </w:r>
          </w:p>
        </w:tc>
        <w:tc>
          <w:tcPr>
            <w:tcW w:w="6581" w:type="dxa"/>
            <w:gridSpan w:val="4"/>
            <w:shd w:val="clear" w:color="auto" w:fill="auto"/>
            <w:noWrap/>
            <w:vAlign w:val="center"/>
            <w:hideMark/>
          </w:tcPr>
          <w:p w:rsidR="008B5571" w:rsidRPr="00C114B1" w:rsidRDefault="008B5571" w:rsidP="00193D08">
            <w:r w:rsidRPr="00C114B1">
              <w:t>V.R.D</w:t>
            </w:r>
          </w:p>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bottom"/>
            <w:hideMark/>
          </w:tcPr>
          <w:p w:rsidR="008B5571" w:rsidRPr="00C114B1" w:rsidRDefault="008B5571" w:rsidP="00193D08"/>
        </w:tc>
        <w:tc>
          <w:tcPr>
            <w:tcW w:w="6581" w:type="dxa"/>
            <w:gridSpan w:val="4"/>
            <w:shd w:val="clear" w:color="auto" w:fill="auto"/>
            <w:noWrap/>
            <w:vAlign w:val="center"/>
            <w:hideMark/>
          </w:tcPr>
          <w:p w:rsidR="008B5571" w:rsidRPr="00C114B1" w:rsidRDefault="008B5571" w:rsidP="00193D08">
            <w:r w:rsidRPr="00C114B1">
              <w:t xml:space="preserve"> TOTAL H.T.V.A</w:t>
            </w:r>
          </w:p>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bottom"/>
            <w:hideMark/>
          </w:tcPr>
          <w:p w:rsidR="008B5571" w:rsidRPr="00C114B1" w:rsidRDefault="008B5571" w:rsidP="00193D08"/>
        </w:tc>
        <w:tc>
          <w:tcPr>
            <w:tcW w:w="6581" w:type="dxa"/>
            <w:gridSpan w:val="4"/>
            <w:shd w:val="clear" w:color="auto" w:fill="auto"/>
            <w:noWrap/>
            <w:vAlign w:val="center"/>
            <w:hideMark/>
          </w:tcPr>
          <w:p w:rsidR="008B5571" w:rsidRPr="00C114B1" w:rsidRDefault="008B5571" w:rsidP="00193D08">
            <w:r w:rsidRPr="00C114B1">
              <w:t xml:space="preserve">T.V.A (19,25 %) </w:t>
            </w:r>
          </w:p>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bottom"/>
            <w:hideMark/>
          </w:tcPr>
          <w:p w:rsidR="008B5571" w:rsidRPr="00C114B1" w:rsidRDefault="008B5571" w:rsidP="00193D08"/>
        </w:tc>
        <w:tc>
          <w:tcPr>
            <w:tcW w:w="6581" w:type="dxa"/>
            <w:gridSpan w:val="4"/>
            <w:shd w:val="clear" w:color="000000" w:fill="D9D9D9"/>
            <w:noWrap/>
            <w:vAlign w:val="center"/>
            <w:hideMark/>
          </w:tcPr>
          <w:p w:rsidR="008B5571" w:rsidRPr="00C114B1" w:rsidRDefault="008B5571" w:rsidP="00193D08">
            <w:r w:rsidRPr="00C114B1">
              <w:t>TOTAL T.T.C.</w:t>
            </w:r>
          </w:p>
        </w:tc>
        <w:tc>
          <w:tcPr>
            <w:tcW w:w="1240" w:type="dxa"/>
            <w:shd w:val="clear" w:color="000000" w:fill="D9D9D9"/>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bottom"/>
            <w:hideMark/>
          </w:tcPr>
          <w:p w:rsidR="008B5571" w:rsidRPr="00C114B1" w:rsidRDefault="008B5571" w:rsidP="00193D08"/>
        </w:tc>
        <w:tc>
          <w:tcPr>
            <w:tcW w:w="6581" w:type="dxa"/>
            <w:gridSpan w:val="4"/>
            <w:shd w:val="clear" w:color="auto" w:fill="auto"/>
            <w:noWrap/>
            <w:vAlign w:val="center"/>
            <w:hideMark/>
          </w:tcPr>
          <w:p w:rsidR="008B5571" w:rsidRPr="00C114B1" w:rsidRDefault="008B5571" w:rsidP="00193D08">
            <w:r w:rsidRPr="00C114B1">
              <w:t>A.I.R. (5,5</w:t>
            </w:r>
            <w:proofErr w:type="gramStart"/>
            <w:r w:rsidRPr="00C114B1">
              <w:t>% )</w:t>
            </w:r>
            <w:proofErr w:type="gramEnd"/>
            <w:r w:rsidRPr="00C114B1">
              <w:t xml:space="preserve"> </w:t>
            </w:r>
          </w:p>
        </w:tc>
        <w:tc>
          <w:tcPr>
            <w:tcW w:w="1240" w:type="dxa"/>
            <w:shd w:val="clear" w:color="auto" w:fill="auto"/>
            <w:noWrap/>
            <w:vAlign w:val="center"/>
          </w:tcPr>
          <w:p w:rsidR="008B5571" w:rsidRPr="00C114B1" w:rsidRDefault="008B5571" w:rsidP="00193D08"/>
        </w:tc>
      </w:tr>
      <w:tr w:rsidR="008B5571" w:rsidRPr="00C114B1" w:rsidTr="008B5571">
        <w:trPr>
          <w:trHeight w:val="402"/>
          <w:jc w:val="center"/>
        </w:trPr>
        <w:tc>
          <w:tcPr>
            <w:tcW w:w="1132" w:type="dxa"/>
            <w:shd w:val="clear" w:color="auto" w:fill="auto"/>
            <w:noWrap/>
            <w:vAlign w:val="bottom"/>
            <w:hideMark/>
          </w:tcPr>
          <w:p w:rsidR="008B5571" w:rsidRPr="00C114B1" w:rsidRDefault="008B5571" w:rsidP="00193D08"/>
        </w:tc>
        <w:tc>
          <w:tcPr>
            <w:tcW w:w="6581" w:type="dxa"/>
            <w:gridSpan w:val="4"/>
            <w:shd w:val="clear" w:color="auto" w:fill="auto"/>
            <w:noWrap/>
            <w:vAlign w:val="center"/>
            <w:hideMark/>
          </w:tcPr>
          <w:p w:rsidR="008B5571" w:rsidRPr="00C114B1" w:rsidRDefault="008B5571" w:rsidP="00193D08">
            <w:r w:rsidRPr="00C114B1">
              <w:t xml:space="preserve">NET A MANDATER </w:t>
            </w:r>
          </w:p>
        </w:tc>
        <w:tc>
          <w:tcPr>
            <w:tcW w:w="1240" w:type="dxa"/>
            <w:shd w:val="clear" w:color="auto" w:fill="auto"/>
            <w:noWrap/>
            <w:vAlign w:val="center"/>
          </w:tcPr>
          <w:p w:rsidR="008B5571" w:rsidRPr="00C114B1" w:rsidRDefault="008B5571" w:rsidP="00193D08"/>
        </w:tc>
      </w:tr>
    </w:tbl>
    <w:p w:rsidR="008B5571" w:rsidRPr="00C114B1" w:rsidRDefault="008B5571" w:rsidP="00193D08"/>
    <w:p w:rsidR="008B5571" w:rsidRPr="00C114B1" w:rsidRDefault="008B5571" w:rsidP="00193D08">
      <w:r w:rsidRPr="00C114B1">
        <w:t>Arrêter le montant du présent devis à la somme Toutes Taxes Comprises de :</w:t>
      </w:r>
    </w:p>
    <w:p w:rsidR="008B5571" w:rsidRPr="00C114B1" w:rsidRDefault="008B5571" w:rsidP="00193D08"/>
    <w:p w:rsidR="009C6C84" w:rsidRPr="00C114B1" w:rsidRDefault="009C6C84" w:rsidP="00193D08"/>
    <w:p w:rsidR="00B95B09" w:rsidRPr="00AA2399" w:rsidRDefault="00386035" w:rsidP="00193D08">
      <w:pPr>
        <w:pStyle w:val="Corpsdetexte3"/>
      </w:pPr>
      <w:r w:rsidRPr="00C114B1">
        <w:rPr>
          <w:sz w:val="18"/>
        </w:rPr>
        <w:br w:type="page"/>
      </w:r>
    </w:p>
    <w:p w:rsidR="00386035" w:rsidRPr="00AA2399" w:rsidRDefault="00386035" w:rsidP="00193D08">
      <w:pPr>
        <w:pStyle w:val="Corpsdetexte3"/>
      </w:pPr>
    </w:p>
    <w:p w:rsidR="00386035" w:rsidRPr="00AA2399" w:rsidRDefault="00386035" w:rsidP="00193D08">
      <w:pPr>
        <w:pStyle w:val="Corpsdetexte3"/>
      </w:pPr>
    </w:p>
    <w:p w:rsidR="00386035" w:rsidRPr="00AA2399" w:rsidRDefault="00386035" w:rsidP="00193D08">
      <w:pPr>
        <w:pStyle w:val="Corpsdetexte3"/>
      </w:pPr>
    </w:p>
    <w:p w:rsidR="00386035" w:rsidRPr="00AA2399" w:rsidRDefault="00386035" w:rsidP="00193D08">
      <w:pPr>
        <w:pStyle w:val="Corpsdetexte3"/>
      </w:pPr>
    </w:p>
    <w:p w:rsidR="00386035" w:rsidRPr="00AA2399" w:rsidRDefault="00386035" w:rsidP="00193D08">
      <w:pPr>
        <w:pStyle w:val="Corpsdetexte3"/>
      </w:pPr>
    </w:p>
    <w:p w:rsidR="00386035" w:rsidRPr="00AA2399" w:rsidRDefault="00386035" w:rsidP="00193D08">
      <w:pPr>
        <w:pStyle w:val="Corpsdetexte3"/>
      </w:pPr>
    </w:p>
    <w:p w:rsidR="00386035" w:rsidRPr="00AA2399" w:rsidRDefault="00386035" w:rsidP="00193D08">
      <w:pPr>
        <w:pStyle w:val="Corpsdetexte3"/>
      </w:pPr>
    </w:p>
    <w:p w:rsidR="00386035" w:rsidRPr="00AA2399" w:rsidRDefault="00386035" w:rsidP="00193D08">
      <w:pPr>
        <w:pStyle w:val="Corpsdetexte3"/>
      </w:pPr>
    </w:p>
    <w:p w:rsidR="00386035" w:rsidRPr="00AA2399" w:rsidRDefault="00386035" w:rsidP="00193D08">
      <w:pPr>
        <w:pStyle w:val="Corpsdetexte3"/>
      </w:pPr>
    </w:p>
    <w:p w:rsidR="00386035" w:rsidRPr="00AA2399" w:rsidRDefault="00386035" w:rsidP="00193D08">
      <w:pPr>
        <w:pStyle w:val="Corpsdetexte3"/>
      </w:pPr>
    </w:p>
    <w:p w:rsidR="00386035" w:rsidRPr="00AA2399" w:rsidRDefault="00386035" w:rsidP="00193D08">
      <w:pPr>
        <w:pStyle w:val="Corpsdetexte3"/>
      </w:pPr>
    </w:p>
    <w:p w:rsidR="00386035" w:rsidRPr="00AA2399" w:rsidRDefault="00F70355" w:rsidP="00193D08">
      <w:pPr>
        <w:pStyle w:val="Corpsdetexte3"/>
      </w:pPr>
      <w:r>
        <w:rPr>
          <w:noProof/>
        </w:rPr>
        <w:pict>
          <v:shape id="_x0000_s1513" type="#_x0000_t21" style="position:absolute;left:0;text-align:left;margin-left:53.9pt;margin-top:24.55pt;width:396.85pt;height:93.55pt;z-index:251652608;mso-position-horizontal-relative:margin" strokeweight="2.25pt">
            <v:textbox style="mso-next-textbox:#_x0000_s1513">
              <w:txbxContent>
                <w:p w:rsidR="00F70355" w:rsidRPr="0009356B" w:rsidRDefault="00F70355" w:rsidP="00C114B1">
                  <w:pPr>
                    <w:pStyle w:val="Titre5"/>
                  </w:pPr>
                  <w:r w:rsidRPr="0009356B">
                    <w:t>Pièce N°6 :</w:t>
                  </w:r>
                </w:p>
                <w:p w:rsidR="00F70355" w:rsidRPr="0009356B" w:rsidRDefault="00F70355" w:rsidP="00C114B1">
                  <w:pPr>
                    <w:pStyle w:val="Titre5"/>
                  </w:pPr>
                  <w:r w:rsidRPr="0009356B">
                    <w:t>Modèles de</w:t>
                  </w:r>
                  <w:r>
                    <w:t xml:space="preserve"> formulaires à utiliser par les </w:t>
                  </w:r>
                  <w:r w:rsidRPr="0009356B">
                    <w:t>soumissionnaires</w:t>
                  </w:r>
                </w:p>
              </w:txbxContent>
            </v:textbox>
            <w10:wrap anchorx="margin"/>
          </v:shape>
        </w:pict>
      </w:r>
    </w:p>
    <w:p w:rsidR="00386035" w:rsidRPr="00AA2399" w:rsidRDefault="00386035" w:rsidP="00193D08">
      <w:pPr>
        <w:pStyle w:val="Corpsdetexte3"/>
      </w:pPr>
    </w:p>
    <w:p w:rsidR="00BE771A" w:rsidRPr="00AA2399" w:rsidRDefault="00BE771A" w:rsidP="00193D08">
      <w:pPr>
        <w:pStyle w:val="Corpsdetexte3"/>
      </w:pPr>
    </w:p>
    <w:p w:rsidR="00BE771A" w:rsidRPr="00AA2399" w:rsidRDefault="00BE771A" w:rsidP="00193D08">
      <w:pPr>
        <w:pStyle w:val="Corpsdetexte3"/>
      </w:pPr>
    </w:p>
    <w:p w:rsidR="00084433" w:rsidRPr="00AA2399" w:rsidRDefault="00084433" w:rsidP="00193D08">
      <w:pPr>
        <w:pStyle w:val="Corpsdetexte3"/>
      </w:pPr>
    </w:p>
    <w:p w:rsidR="00084433" w:rsidRPr="00AA2399" w:rsidRDefault="00084433" w:rsidP="00193D08">
      <w:pPr>
        <w:pStyle w:val="Corpsdetexte3"/>
      </w:pPr>
    </w:p>
    <w:p w:rsidR="00084433" w:rsidRPr="00AA2399" w:rsidRDefault="00084433" w:rsidP="00193D08">
      <w:pPr>
        <w:pStyle w:val="Corpsdetexte3"/>
      </w:pPr>
    </w:p>
    <w:p w:rsidR="00084433" w:rsidRPr="00AA2399" w:rsidRDefault="00084433" w:rsidP="00193D08">
      <w:pPr>
        <w:pStyle w:val="Corpsdetexte3"/>
      </w:pPr>
    </w:p>
    <w:p w:rsidR="00084433" w:rsidRPr="00AA2399" w:rsidRDefault="00084433" w:rsidP="00193D08">
      <w:pPr>
        <w:pStyle w:val="Corpsdetexte3"/>
      </w:pPr>
    </w:p>
    <w:p w:rsidR="00BF78E4" w:rsidRPr="00AA2399" w:rsidRDefault="00BF78E4" w:rsidP="00193D08">
      <w:pPr>
        <w:pStyle w:val="Corpsdetexte3"/>
      </w:pPr>
    </w:p>
    <w:p w:rsidR="00BF78E4" w:rsidRPr="00AA2399" w:rsidRDefault="00BF78E4" w:rsidP="00193D08">
      <w:pPr>
        <w:pStyle w:val="Corpsdetexte3"/>
      </w:pPr>
    </w:p>
    <w:p w:rsidR="00BF78E4" w:rsidRPr="00AA2399" w:rsidRDefault="00BF78E4" w:rsidP="00193D08">
      <w:pPr>
        <w:pStyle w:val="Corpsdetexte3"/>
      </w:pPr>
    </w:p>
    <w:p w:rsidR="00BF78E4" w:rsidRPr="00AA2399" w:rsidRDefault="00BF78E4" w:rsidP="00193D08">
      <w:pPr>
        <w:pStyle w:val="Corpsdetexte3"/>
      </w:pPr>
    </w:p>
    <w:p w:rsidR="00BF78E4" w:rsidRPr="00AA2399" w:rsidRDefault="00BF78E4" w:rsidP="00193D08">
      <w:pPr>
        <w:pStyle w:val="Corpsdetexte3"/>
      </w:pPr>
    </w:p>
    <w:p w:rsidR="00BF78E4" w:rsidRPr="00AA2399" w:rsidRDefault="00BF78E4" w:rsidP="00193D08">
      <w:pPr>
        <w:pStyle w:val="Corpsdetexte3"/>
      </w:pPr>
    </w:p>
    <w:p w:rsidR="007B4D64" w:rsidRPr="00AA2399" w:rsidRDefault="007B4D64" w:rsidP="00193D08">
      <w:pPr>
        <w:pStyle w:val="Corpsdetexte3"/>
      </w:pPr>
    </w:p>
    <w:p w:rsidR="007B4D64" w:rsidRPr="00AA2399" w:rsidRDefault="007B4D64" w:rsidP="00193D08">
      <w:pPr>
        <w:pStyle w:val="Corpsdetexte3"/>
      </w:pPr>
    </w:p>
    <w:p w:rsidR="005F5022" w:rsidRPr="00AA2399" w:rsidRDefault="005F5022" w:rsidP="00193D08">
      <w:pPr>
        <w:pStyle w:val="Corpsdetexte3"/>
      </w:pPr>
    </w:p>
    <w:p w:rsidR="00C114B1" w:rsidRDefault="00C114B1" w:rsidP="00193D08"/>
    <w:p w:rsidR="005F5022" w:rsidRPr="00AA2399" w:rsidRDefault="008D6EDE" w:rsidP="00193D08">
      <w:r w:rsidRPr="00AA2399">
        <w:lastRenderedPageBreak/>
        <w:t>SOMMAIRE</w:t>
      </w:r>
    </w:p>
    <w:p w:rsidR="005F5022" w:rsidRPr="00AA2399" w:rsidRDefault="005F5022" w:rsidP="00193D08"/>
    <w:p w:rsidR="008D6EDE" w:rsidRPr="00AA2399" w:rsidRDefault="008D6EDE" w:rsidP="00193D08"/>
    <w:tbl>
      <w:tblPr>
        <w:tblW w:w="8755" w:type="dxa"/>
        <w:tblInd w:w="959" w:type="dxa"/>
        <w:tblLook w:val="04A0" w:firstRow="1" w:lastRow="0" w:firstColumn="1" w:lastColumn="0" w:noHBand="0" w:noVBand="1"/>
      </w:tblPr>
      <w:tblGrid>
        <w:gridCol w:w="2234"/>
        <w:gridCol w:w="5245"/>
        <w:gridCol w:w="1276"/>
      </w:tblGrid>
      <w:tr w:rsidR="006A0D20" w:rsidRPr="00AA2399" w:rsidTr="00FA3EF2">
        <w:trPr>
          <w:trHeight w:val="284"/>
        </w:trPr>
        <w:tc>
          <w:tcPr>
            <w:tcW w:w="2234" w:type="dxa"/>
            <w:vAlign w:val="center"/>
          </w:tcPr>
          <w:p w:rsidR="006A0D20" w:rsidRPr="00AA2399" w:rsidRDefault="006A0D20" w:rsidP="00193D08">
            <w:r w:rsidRPr="00AA2399">
              <w:t>Formulaire N°1</w:t>
            </w:r>
            <w:r w:rsidR="00387F8B" w:rsidRPr="00AA2399">
              <w:t xml:space="preserve"> </w:t>
            </w:r>
            <w:r w:rsidRPr="00AA2399">
              <w:t>:</w:t>
            </w:r>
          </w:p>
        </w:tc>
        <w:tc>
          <w:tcPr>
            <w:tcW w:w="5245" w:type="dxa"/>
            <w:vAlign w:val="center"/>
          </w:tcPr>
          <w:p w:rsidR="006A0D20" w:rsidRPr="00AA2399" w:rsidRDefault="006A0D20" w:rsidP="00193D08">
            <w:r w:rsidRPr="00AA2399">
              <w:t>Modèle de soumission</w:t>
            </w:r>
            <w:r w:rsidR="00387F8B" w:rsidRPr="00AA2399">
              <w:t xml:space="preserve"> ………………………………………………</w:t>
            </w:r>
          </w:p>
        </w:tc>
        <w:tc>
          <w:tcPr>
            <w:tcW w:w="1276" w:type="dxa"/>
            <w:vAlign w:val="center"/>
          </w:tcPr>
          <w:p w:rsidR="006A0D20" w:rsidRPr="00AA2399" w:rsidRDefault="002F2603" w:rsidP="00193D08">
            <w:r w:rsidRPr="00AA2399">
              <w:t>93</w:t>
            </w:r>
          </w:p>
        </w:tc>
      </w:tr>
      <w:tr w:rsidR="00701C26" w:rsidRPr="00AA2399" w:rsidTr="00FA3EF2">
        <w:trPr>
          <w:trHeight w:val="284"/>
        </w:trPr>
        <w:tc>
          <w:tcPr>
            <w:tcW w:w="2234" w:type="dxa"/>
            <w:vAlign w:val="center"/>
          </w:tcPr>
          <w:p w:rsidR="00701C26" w:rsidRPr="00AA2399" w:rsidRDefault="00701C26" w:rsidP="00193D08">
            <w:r w:rsidRPr="00AA2399">
              <w:t>Formulaire N°2 :</w:t>
            </w:r>
          </w:p>
        </w:tc>
        <w:tc>
          <w:tcPr>
            <w:tcW w:w="5245" w:type="dxa"/>
            <w:vAlign w:val="center"/>
          </w:tcPr>
          <w:p w:rsidR="00701C26" w:rsidRPr="00AA2399" w:rsidRDefault="00701C26" w:rsidP="00193D08">
            <w:r w:rsidRPr="00AA2399">
              <w:t>Modèle de déclaration d’intention de soumissionner</w:t>
            </w:r>
          </w:p>
        </w:tc>
        <w:tc>
          <w:tcPr>
            <w:tcW w:w="1276" w:type="dxa"/>
            <w:vAlign w:val="center"/>
          </w:tcPr>
          <w:p w:rsidR="00701C26" w:rsidRPr="00AA2399" w:rsidRDefault="00701C26" w:rsidP="00193D08">
            <w:r w:rsidRPr="00AA2399">
              <w:t>94</w:t>
            </w:r>
          </w:p>
        </w:tc>
      </w:tr>
      <w:tr w:rsidR="006A0D20" w:rsidRPr="00AA2399" w:rsidTr="00FA3EF2">
        <w:trPr>
          <w:trHeight w:val="284"/>
        </w:trPr>
        <w:tc>
          <w:tcPr>
            <w:tcW w:w="2234" w:type="dxa"/>
            <w:vAlign w:val="center"/>
          </w:tcPr>
          <w:p w:rsidR="006A0D20" w:rsidRPr="00AA2399" w:rsidRDefault="00701C26" w:rsidP="00193D08">
            <w:r w:rsidRPr="00AA2399">
              <w:t>Formulaire N°3</w:t>
            </w:r>
            <w:r w:rsidR="006A0D20" w:rsidRPr="00AA2399">
              <w:t xml:space="preserve"> :</w:t>
            </w:r>
          </w:p>
        </w:tc>
        <w:tc>
          <w:tcPr>
            <w:tcW w:w="5245" w:type="dxa"/>
            <w:vAlign w:val="center"/>
          </w:tcPr>
          <w:p w:rsidR="006A0D20" w:rsidRPr="00AA2399" w:rsidRDefault="00701C26" w:rsidP="00193D08">
            <w:r w:rsidRPr="00AA2399">
              <w:t>Modèle de caution de soumission ………………………………</w:t>
            </w:r>
          </w:p>
        </w:tc>
        <w:tc>
          <w:tcPr>
            <w:tcW w:w="1276" w:type="dxa"/>
            <w:vAlign w:val="center"/>
          </w:tcPr>
          <w:p w:rsidR="006A0D20" w:rsidRPr="00AA2399" w:rsidRDefault="00701C26" w:rsidP="00193D08">
            <w:r w:rsidRPr="00AA2399">
              <w:t>95</w:t>
            </w:r>
          </w:p>
        </w:tc>
      </w:tr>
      <w:tr w:rsidR="006A0D20" w:rsidRPr="00AA2399" w:rsidTr="00FA3EF2">
        <w:trPr>
          <w:trHeight w:val="284"/>
        </w:trPr>
        <w:tc>
          <w:tcPr>
            <w:tcW w:w="2234" w:type="dxa"/>
            <w:vAlign w:val="center"/>
          </w:tcPr>
          <w:p w:rsidR="006A0D20" w:rsidRPr="00AA2399" w:rsidRDefault="00701C26" w:rsidP="00193D08">
            <w:r w:rsidRPr="00AA2399">
              <w:t>Formulaire N°4</w:t>
            </w:r>
            <w:r w:rsidR="006A0D20" w:rsidRPr="00AA2399">
              <w:t xml:space="preserve"> :</w:t>
            </w:r>
          </w:p>
        </w:tc>
        <w:tc>
          <w:tcPr>
            <w:tcW w:w="5245" w:type="dxa"/>
            <w:vAlign w:val="center"/>
          </w:tcPr>
          <w:p w:rsidR="006A0D20" w:rsidRPr="00AA2399" w:rsidRDefault="00701C26" w:rsidP="00193D08">
            <w:r w:rsidRPr="00AA2399">
              <w:t>Modèle de cautionnement définitif</w:t>
            </w:r>
          </w:p>
        </w:tc>
        <w:tc>
          <w:tcPr>
            <w:tcW w:w="1276" w:type="dxa"/>
            <w:vAlign w:val="center"/>
          </w:tcPr>
          <w:p w:rsidR="006A0D20" w:rsidRPr="00AA2399" w:rsidRDefault="00701C26" w:rsidP="00193D08">
            <w:r w:rsidRPr="00AA2399">
              <w:t>96</w:t>
            </w:r>
          </w:p>
        </w:tc>
      </w:tr>
      <w:tr w:rsidR="006A0D20" w:rsidRPr="00AA2399" w:rsidTr="00FA3EF2">
        <w:trPr>
          <w:trHeight w:val="284"/>
        </w:trPr>
        <w:tc>
          <w:tcPr>
            <w:tcW w:w="2234" w:type="dxa"/>
            <w:vAlign w:val="center"/>
          </w:tcPr>
          <w:p w:rsidR="006A0D20" w:rsidRPr="00AA2399" w:rsidRDefault="00701C26" w:rsidP="00193D08">
            <w:r w:rsidRPr="00AA2399">
              <w:t>Formulaire N°5</w:t>
            </w:r>
            <w:r w:rsidR="006A0D20" w:rsidRPr="00AA2399">
              <w:t xml:space="preserve"> :</w:t>
            </w:r>
          </w:p>
        </w:tc>
        <w:tc>
          <w:tcPr>
            <w:tcW w:w="5245" w:type="dxa"/>
            <w:vAlign w:val="center"/>
          </w:tcPr>
          <w:p w:rsidR="006A0D20" w:rsidRPr="00AA2399" w:rsidRDefault="00701C26" w:rsidP="00193D08">
            <w:r w:rsidRPr="00AA2399">
              <w:t>Modèle de caution d’avance de démarrage</w:t>
            </w:r>
          </w:p>
        </w:tc>
        <w:tc>
          <w:tcPr>
            <w:tcW w:w="1276" w:type="dxa"/>
            <w:vAlign w:val="center"/>
          </w:tcPr>
          <w:p w:rsidR="006A0D20" w:rsidRPr="00AA2399" w:rsidRDefault="00701C26" w:rsidP="00193D08">
            <w:r w:rsidRPr="00AA2399">
              <w:t>97</w:t>
            </w:r>
          </w:p>
        </w:tc>
      </w:tr>
      <w:tr w:rsidR="006A0D20" w:rsidRPr="00AA2399" w:rsidTr="00FA3EF2">
        <w:trPr>
          <w:trHeight w:val="284"/>
        </w:trPr>
        <w:tc>
          <w:tcPr>
            <w:tcW w:w="2234" w:type="dxa"/>
            <w:vAlign w:val="center"/>
          </w:tcPr>
          <w:p w:rsidR="006A0D20" w:rsidRPr="00AA2399" w:rsidRDefault="00701C26" w:rsidP="00193D08">
            <w:r w:rsidRPr="00AA2399">
              <w:t>Formulaire N°6</w:t>
            </w:r>
            <w:r w:rsidR="006A0D20" w:rsidRPr="00AA2399">
              <w:t> :</w:t>
            </w:r>
          </w:p>
        </w:tc>
        <w:tc>
          <w:tcPr>
            <w:tcW w:w="5245" w:type="dxa"/>
            <w:vAlign w:val="center"/>
          </w:tcPr>
          <w:p w:rsidR="006A0D20" w:rsidRPr="00AA2399" w:rsidRDefault="00701C26" w:rsidP="00193D08">
            <w:r w:rsidRPr="00AA2399">
              <w:t>Modèle de caution de retenue de garantie</w:t>
            </w:r>
          </w:p>
        </w:tc>
        <w:tc>
          <w:tcPr>
            <w:tcW w:w="1276" w:type="dxa"/>
            <w:vAlign w:val="center"/>
          </w:tcPr>
          <w:p w:rsidR="006A0D20" w:rsidRPr="00AA2399" w:rsidRDefault="00701C26" w:rsidP="00193D08">
            <w:r w:rsidRPr="00AA2399">
              <w:t>98</w:t>
            </w:r>
          </w:p>
        </w:tc>
      </w:tr>
      <w:tr w:rsidR="006A0D20" w:rsidRPr="00AA2399" w:rsidTr="00FA3EF2">
        <w:trPr>
          <w:trHeight w:val="284"/>
        </w:trPr>
        <w:tc>
          <w:tcPr>
            <w:tcW w:w="2234" w:type="dxa"/>
            <w:vAlign w:val="center"/>
          </w:tcPr>
          <w:p w:rsidR="006A0D20" w:rsidRPr="00AA2399" w:rsidRDefault="00701C26" w:rsidP="00193D08">
            <w:r w:rsidRPr="00AA2399">
              <w:t>Formulaire N°7</w:t>
            </w:r>
            <w:r w:rsidR="006A0D20" w:rsidRPr="00AA2399">
              <w:t> :</w:t>
            </w:r>
          </w:p>
        </w:tc>
        <w:tc>
          <w:tcPr>
            <w:tcW w:w="5245" w:type="dxa"/>
            <w:vAlign w:val="center"/>
          </w:tcPr>
          <w:p w:rsidR="006A0D20" w:rsidRPr="00AA2399" w:rsidRDefault="00A20ADA" w:rsidP="00193D08">
            <w:r w:rsidRPr="00AA2399">
              <w:t>Modèle d’attestation de solvabilité</w:t>
            </w:r>
          </w:p>
        </w:tc>
        <w:tc>
          <w:tcPr>
            <w:tcW w:w="1276" w:type="dxa"/>
            <w:vAlign w:val="center"/>
          </w:tcPr>
          <w:p w:rsidR="006A0D20" w:rsidRPr="00AA2399" w:rsidRDefault="00701C26" w:rsidP="00193D08">
            <w:r w:rsidRPr="00AA2399">
              <w:t>99</w:t>
            </w:r>
          </w:p>
        </w:tc>
      </w:tr>
    </w:tbl>
    <w:p w:rsidR="006A0D20" w:rsidRPr="00AA2399" w:rsidRDefault="006A0D20" w:rsidP="00193D08"/>
    <w:p w:rsidR="004F1BD5" w:rsidRPr="00AA2399" w:rsidRDefault="004F1BD5" w:rsidP="00193D08"/>
    <w:p w:rsidR="004F1BD5" w:rsidRPr="00AA2399" w:rsidRDefault="004F1BD5" w:rsidP="00193D08"/>
    <w:p w:rsidR="005F5022" w:rsidRPr="00AA2399" w:rsidRDefault="005F5022" w:rsidP="00193D08"/>
    <w:p w:rsidR="005F5022" w:rsidRPr="00AA2399" w:rsidRDefault="005F5022" w:rsidP="00193D08"/>
    <w:p w:rsidR="005F5022" w:rsidRPr="00AA2399" w:rsidRDefault="005F5022" w:rsidP="00193D08"/>
    <w:p w:rsidR="005F5022" w:rsidRPr="00AA2399" w:rsidRDefault="005F5022" w:rsidP="00193D08"/>
    <w:p w:rsidR="0021346A" w:rsidRPr="00AA2399" w:rsidRDefault="0021346A" w:rsidP="00193D08"/>
    <w:p w:rsidR="00D726F8" w:rsidRPr="00AA2399" w:rsidRDefault="00976485" w:rsidP="00193D08">
      <w:r w:rsidRPr="00AA2399">
        <w:tab/>
      </w:r>
    </w:p>
    <w:p w:rsidR="00BE771A" w:rsidRPr="00AA2399" w:rsidRDefault="005F5022" w:rsidP="00193D08">
      <w:r w:rsidRPr="00AA2399">
        <w:br w:type="page"/>
      </w:r>
    </w:p>
    <w:p w:rsidR="00DF1510" w:rsidRPr="00AA2399" w:rsidRDefault="00DF1510" w:rsidP="00193D08">
      <w:r w:rsidRPr="00AA2399">
        <w:rPr>
          <w:i/>
        </w:rPr>
        <w:lastRenderedPageBreak/>
        <w:t>Formulaire N°1</w:t>
      </w:r>
      <w:r w:rsidRPr="00AA2399">
        <w:t> : MODELE</w:t>
      </w:r>
      <w:r w:rsidR="00B9585D">
        <w:t xml:space="preserve"> </w:t>
      </w:r>
      <w:r w:rsidRPr="00AA2399">
        <w:t>DE SOUMISSION</w:t>
      </w:r>
    </w:p>
    <w:p w:rsidR="00DF1510" w:rsidRPr="00AA2399" w:rsidRDefault="00DF1510" w:rsidP="00193D08">
      <w:pPr>
        <w:pStyle w:val="SOUMISSION"/>
      </w:pPr>
    </w:p>
    <w:p w:rsidR="00DF1510" w:rsidRPr="00AA2399" w:rsidRDefault="00DF1510" w:rsidP="00193D08">
      <w:r w:rsidRPr="00AA2399">
        <w:t xml:space="preserve">Je, soussigné,…………………………… (Indiquer le nom et la qualité du signataire) </w:t>
      </w:r>
    </w:p>
    <w:p w:rsidR="00DF1510" w:rsidRPr="00AA2399" w:rsidRDefault="00DF1510" w:rsidP="00193D08">
      <w:r w:rsidRPr="00AA2399">
        <w:t>Représentant la société, l’entreprise ou le groupement </w:t>
      </w:r>
      <w:r w:rsidRPr="00AA2399">
        <w:rPr>
          <w:vertAlign w:val="superscript"/>
        </w:rPr>
        <w:t>(8)</w:t>
      </w:r>
      <w:r w:rsidRPr="00AA2399">
        <w:t>………………..dont le siège social est à ………………………………….., inscrite au registre du commerce de …………………………sous le n°………………………..</w:t>
      </w:r>
    </w:p>
    <w:p w:rsidR="00DF1510" w:rsidRPr="00AA2399" w:rsidRDefault="00DF1510" w:rsidP="00193D08">
      <w:r w:rsidRPr="00AA2399">
        <w:t>Après avoir pris connaissance de toutes les pièces figurant ou mentionnées au Dossier d’Appel d’Offres y compris le(s) additif(s), [</w:t>
      </w:r>
      <w:r w:rsidRPr="00AA2399">
        <w:rPr>
          <w:i/>
        </w:rPr>
        <w:t>rappeler le numéro et l’objet de l’appel d’Offres],</w:t>
      </w:r>
    </w:p>
    <w:p w:rsidR="00DF1510" w:rsidRPr="00AA2399" w:rsidRDefault="00DF1510" w:rsidP="00193D08">
      <w:r w:rsidRPr="00AA2399">
        <w:t>Après m’être personnellement rendu compte de la situation des lieux et avoir apprécié à mon point de vue et sous ma responsabilité, la nature et la difficulté des travaux à effectuer,</w:t>
      </w:r>
    </w:p>
    <w:p w:rsidR="00DF1510" w:rsidRPr="00AA2399" w:rsidRDefault="00DF1510" w:rsidP="00193D08">
      <w:r w:rsidRPr="00AA2399">
        <w:t>Remets, revêtus de ma signature, le Bordereau des Prix Unitaires ainsi que le Devis Estimatif établissant les prix que j’ai établi moi-même pour chaque nature d’ouvrage, lesquels prix font ressortir le montant de l’offre pour le lot n° __________ à ______________[</w:t>
      </w:r>
      <w:r w:rsidRPr="00AA2399">
        <w:rPr>
          <w:i/>
        </w:rPr>
        <w:t>en chiffres et en lettres</w:t>
      </w:r>
      <w:r w:rsidRPr="00AA2399">
        <w:t>] francs CFA Hors TVA, et à ____________ [</w:t>
      </w:r>
      <w:r w:rsidRPr="00AA2399">
        <w:rPr>
          <w:i/>
        </w:rPr>
        <w:t>en chiffres et en lettres</w:t>
      </w:r>
      <w:r w:rsidRPr="00AA2399">
        <w:t>]</w:t>
      </w:r>
      <w:r w:rsidR="00E95238" w:rsidRPr="00AA2399">
        <w:t xml:space="preserve"> </w:t>
      </w:r>
      <w:r w:rsidRPr="00AA2399">
        <w:t xml:space="preserve">francs CFA Toutes Taxes Comprises. </w:t>
      </w:r>
    </w:p>
    <w:p w:rsidR="00DF1510" w:rsidRPr="00AA2399" w:rsidRDefault="00DF1510" w:rsidP="00193D08">
      <w:r w:rsidRPr="00AA2399">
        <w:t>M’engage à exécuter les travaux dans un délai de _______ jours [</w:t>
      </w:r>
      <w:r w:rsidRPr="00AA2399">
        <w:rPr>
          <w:i/>
        </w:rPr>
        <w:t>indiquer la durée de validité de l’offre</w:t>
      </w:r>
      <w:r w:rsidR="00386035" w:rsidRPr="00AA2399">
        <w:rPr>
          <w:i/>
        </w:rPr>
        <w:t>, 60</w:t>
      </w:r>
      <w:r w:rsidRPr="00AA2399">
        <w:rPr>
          <w:i/>
        </w:rPr>
        <w:t xml:space="preserve"> jours</w:t>
      </w:r>
      <w:r w:rsidRPr="00AA2399">
        <w:t>] à compter de la date limite de remise des offres.</w:t>
      </w:r>
    </w:p>
    <w:p w:rsidR="00DF1510" w:rsidRPr="00AA2399" w:rsidRDefault="00DF1510" w:rsidP="00193D08">
      <w:r w:rsidRPr="00AA2399">
        <w:t>Les rabais et les modalités d’application desdits rabais sont les suivants (en cas de possibilité d’attribution de plusieurs lots).</w:t>
      </w:r>
    </w:p>
    <w:p w:rsidR="00DF1510" w:rsidRPr="00AA2399" w:rsidRDefault="00DF1510" w:rsidP="00193D08">
      <w:r w:rsidRPr="00AA2399">
        <w:t>Le Chef de service du marché se libérera des sommes dues par lui au titre du présent marché en faisant donner crédit au compte n° ………………. o</w:t>
      </w:r>
      <w:r w:rsidR="00386035" w:rsidRPr="00AA2399">
        <w:t>uvert au nom de ……………….. auprès</w:t>
      </w:r>
      <w:r w:rsidRPr="00AA2399">
        <w:t xml:space="preserve"> de la banque…………………. Agence de …………………..</w:t>
      </w:r>
    </w:p>
    <w:p w:rsidR="00DF1510" w:rsidRPr="00AA2399" w:rsidRDefault="00DF1510" w:rsidP="00193D08">
      <w:r w:rsidRPr="00AA2399">
        <w:t>Avant signature du marché, la présente soumission acceptée par vous vaudra engagement entre nous.</w:t>
      </w:r>
    </w:p>
    <w:p w:rsidR="00DF1510" w:rsidRPr="00AA2399" w:rsidRDefault="00DF1510" w:rsidP="00193D08">
      <w:r w:rsidRPr="00AA2399">
        <w:tab/>
      </w:r>
      <w:r w:rsidRPr="00AA2399">
        <w:tab/>
      </w:r>
      <w:r w:rsidRPr="00AA2399">
        <w:tab/>
      </w:r>
      <w:r w:rsidRPr="00AA2399">
        <w:tab/>
      </w:r>
      <w:r w:rsidRPr="00AA2399">
        <w:tab/>
      </w:r>
      <w:r w:rsidRPr="00AA2399">
        <w:tab/>
        <w:t>Fait à ……………… le …………………</w:t>
      </w:r>
    </w:p>
    <w:p w:rsidR="00DF1510" w:rsidRPr="00AA2399" w:rsidRDefault="00DF1510" w:rsidP="00193D08">
      <w:r w:rsidRPr="00AA2399">
        <w:tab/>
      </w:r>
      <w:r w:rsidRPr="00AA2399">
        <w:tab/>
      </w:r>
      <w:r w:rsidRPr="00AA2399">
        <w:tab/>
      </w:r>
      <w:r w:rsidRPr="00AA2399">
        <w:tab/>
      </w:r>
      <w:r w:rsidRPr="00AA2399">
        <w:tab/>
      </w:r>
      <w:r w:rsidRPr="00AA2399">
        <w:tab/>
        <w:t>Signature de …………………………</w:t>
      </w:r>
    </w:p>
    <w:p w:rsidR="00DF1510" w:rsidRPr="00AA2399" w:rsidRDefault="00DF1510" w:rsidP="00193D08">
      <w:r w:rsidRPr="00AA2399">
        <w:tab/>
      </w:r>
      <w:r w:rsidRPr="00AA2399">
        <w:tab/>
      </w:r>
      <w:r w:rsidRPr="00AA2399">
        <w:tab/>
      </w:r>
      <w:r w:rsidRPr="00AA2399">
        <w:tab/>
      </w:r>
      <w:r w:rsidRPr="00AA2399">
        <w:tab/>
      </w:r>
      <w:r w:rsidRPr="00AA2399">
        <w:tab/>
        <w:t>En qualité de …………………………..</w:t>
      </w:r>
    </w:p>
    <w:p w:rsidR="00DF1510" w:rsidRPr="00AA2399" w:rsidRDefault="00DF1510" w:rsidP="00193D08">
      <w:r w:rsidRPr="00AA2399">
        <w:tab/>
      </w:r>
      <w:r w:rsidRPr="00AA2399">
        <w:tab/>
      </w:r>
      <w:r w:rsidRPr="00AA2399">
        <w:tab/>
      </w:r>
      <w:r w:rsidRPr="00AA2399">
        <w:tab/>
      </w:r>
      <w:r w:rsidRPr="00AA2399">
        <w:tab/>
      </w:r>
      <w:r w:rsidRPr="00AA2399">
        <w:tab/>
        <w:t>Dûment autorisé à signer les soumissions</w:t>
      </w:r>
    </w:p>
    <w:p w:rsidR="00DF1510" w:rsidRPr="00AA2399" w:rsidRDefault="00DF1510" w:rsidP="00193D08">
      <w:r w:rsidRPr="00AA2399">
        <w:t xml:space="preserve">pour et au nom de </w:t>
      </w:r>
      <w:r w:rsidRPr="00AA2399">
        <w:rPr>
          <w:vertAlign w:val="superscript"/>
        </w:rPr>
        <w:t>(9)</w:t>
      </w:r>
      <w:r w:rsidRPr="00AA2399">
        <w:t xml:space="preserve"> ………………</w:t>
      </w:r>
    </w:p>
    <w:p w:rsidR="00DF1510" w:rsidRPr="00AA2399" w:rsidRDefault="00DF1510" w:rsidP="00193D08"/>
    <w:p w:rsidR="00DF1510" w:rsidRPr="00AA2399" w:rsidRDefault="00DF1510" w:rsidP="00193D08">
      <w:r w:rsidRPr="00AA2399">
        <w:t>(8) Supprimer la mention inutile</w:t>
      </w:r>
    </w:p>
    <w:p w:rsidR="00DF1510" w:rsidRPr="00AA2399" w:rsidRDefault="00DF1510" w:rsidP="00193D08">
      <w:r w:rsidRPr="00AA2399">
        <w:t>(9) Annexer la lettre de pouvoirs</w:t>
      </w:r>
    </w:p>
    <w:p w:rsidR="004F1BD5" w:rsidRPr="00AA2399" w:rsidRDefault="00DF1510" w:rsidP="00193D08">
      <w:pPr>
        <w:pStyle w:val="Corpsdetexte3"/>
      </w:pPr>
      <w:bookmarkStart w:id="3" w:name="_Toc192473307"/>
      <w:r w:rsidRPr="00AA2399">
        <w:br w:type="page"/>
      </w:r>
    </w:p>
    <w:p w:rsidR="00BE771A" w:rsidRPr="00AA2399" w:rsidRDefault="00BE771A" w:rsidP="00193D08">
      <w:pPr>
        <w:pStyle w:val="Corpsdetexte3"/>
      </w:pPr>
    </w:p>
    <w:p w:rsidR="004F1BD5" w:rsidRPr="0009356B" w:rsidRDefault="004F1BD5" w:rsidP="00193D08">
      <w:pPr>
        <w:pStyle w:val="TITREDAO1"/>
        <w:rPr>
          <w:sz w:val="46"/>
        </w:rPr>
      </w:pPr>
      <w:r w:rsidRPr="0009356B">
        <w:rPr>
          <w:sz w:val="46"/>
        </w:rPr>
        <w:t xml:space="preserve">Formulaire N°2 : </w:t>
      </w:r>
      <w:r w:rsidRPr="0009356B">
        <w:rPr>
          <w:sz w:val="36"/>
        </w:rPr>
        <w:t>MODELE DE DECLARATION D’INTENTION DE SOUMISSIONNER</w:t>
      </w:r>
    </w:p>
    <w:p w:rsidR="004F1BD5" w:rsidRPr="00AA2399" w:rsidRDefault="004F1BD5" w:rsidP="00193D08">
      <w:pPr>
        <w:pStyle w:val="Corpsdetexte"/>
      </w:pPr>
    </w:p>
    <w:p w:rsidR="004F1BD5" w:rsidRPr="00AA2399" w:rsidRDefault="004F1BD5" w:rsidP="00193D08">
      <w:pPr>
        <w:pStyle w:val="Corpsdetexte"/>
      </w:pPr>
    </w:p>
    <w:p w:rsidR="004F1BD5" w:rsidRPr="00AA2399" w:rsidRDefault="004F1BD5" w:rsidP="00193D08">
      <w:pPr>
        <w:pStyle w:val="SOUMISSION"/>
      </w:pPr>
    </w:p>
    <w:p w:rsidR="004F1BD5" w:rsidRPr="00C52A83" w:rsidRDefault="004F1BD5" w:rsidP="00C114B1">
      <w:pPr>
        <w:pStyle w:val="SOUMISSION"/>
        <w:jc w:val="left"/>
        <w:rPr>
          <w:rFonts w:ascii="Tahoma" w:hAnsi="Tahoma"/>
          <w:sz w:val="18"/>
        </w:rPr>
      </w:pPr>
      <w:r w:rsidRPr="00C52A83">
        <w:rPr>
          <w:rFonts w:ascii="Tahoma" w:hAnsi="Tahoma"/>
          <w:sz w:val="18"/>
        </w:rPr>
        <w:t>Je soussigné, Monsieur (Madame</w:t>
      </w:r>
      <w:proofErr w:type="gramStart"/>
      <w:r w:rsidRPr="00C52A83">
        <w:rPr>
          <w:rFonts w:ascii="Tahoma" w:hAnsi="Tahoma"/>
          <w:sz w:val="18"/>
        </w:rPr>
        <w:t>)_</w:t>
      </w:r>
      <w:proofErr w:type="gramEnd"/>
      <w:r w:rsidRPr="00C52A83">
        <w:rPr>
          <w:rFonts w:ascii="Tahoma" w:hAnsi="Tahoma"/>
          <w:sz w:val="18"/>
        </w:rPr>
        <w:t>____________________________________________________</w:t>
      </w:r>
    </w:p>
    <w:p w:rsidR="004F1BD5" w:rsidRPr="00C52A83" w:rsidRDefault="004F1BD5" w:rsidP="00C114B1">
      <w:pPr>
        <w:pStyle w:val="SOUMISSION"/>
        <w:jc w:val="left"/>
        <w:rPr>
          <w:rFonts w:ascii="Tahoma" w:hAnsi="Tahoma"/>
          <w:sz w:val="18"/>
        </w:rPr>
      </w:pPr>
      <w:r w:rsidRPr="00C52A83">
        <w:rPr>
          <w:rFonts w:ascii="Tahoma" w:hAnsi="Tahoma"/>
          <w:sz w:val="18"/>
        </w:rPr>
        <w:t>De Nationalité _____________faisant élection de domicile à______________________________________</w:t>
      </w:r>
    </w:p>
    <w:p w:rsidR="004F1BD5" w:rsidRPr="00C52A83" w:rsidRDefault="004F1BD5" w:rsidP="00C114B1">
      <w:pPr>
        <w:pStyle w:val="SOUMISSION"/>
        <w:jc w:val="left"/>
        <w:rPr>
          <w:rFonts w:ascii="Tahoma" w:hAnsi="Tahoma"/>
          <w:sz w:val="18"/>
        </w:rPr>
      </w:pPr>
      <w:r w:rsidRPr="00C52A83">
        <w:rPr>
          <w:rFonts w:ascii="Tahoma" w:hAnsi="Tahoma"/>
          <w:sz w:val="18"/>
        </w:rPr>
        <w:t>BP : _________________________________ Tél : _____________________________________________</w:t>
      </w:r>
    </w:p>
    <w:p w:rsidR="004F1BD5" w:rsidRPr="00C52A83" w:rsidRDefault="004F1BD5" w:rsidP="00C114B1">
      <w:pPr>
        <w:pStyle w:val="SOUMISSION"/>
        <w:jc w:val="left"/>
        <w:rPr>
          <w:rFonts w:ascii="Tahoma" w:hAnsi="Tahoma"/>
          <w:sz w:val="18"/>
        </w:rPr>
      </w:pPr>
      <w:r w:rsidRPr="00C52A83">
        <w:rPr>
          <w:rFonts w:ascii="Tahoma" w:hAnsi="Tahoma"/>
          <w:sz w:val="18"/>
        </w:rPr>
        <w:t xml:space="preserve"> Agissant en qualité de ____________________________________________________________________</w:t>
      </w:r>
    </w:p>
    <w:p w:rsidR="004F1BD5" w:rsidRPr="00C52A83" w:rsidRDefault="004F1BD5" w:rsidP="00C114B1">
      <w:pPr>
        <w:pStyle w:val="SOUMISSION"/>
        <w:jc w:val="left"/>
        <w:rPr>
          <w:rFonts w:ascii="Tahoma" w:hAnsi="Tahoma"/>
          <w:sz w:val="18"/>
        </w:rPr>
      </w:pPr>
      <w:r w:rsidRPr="00C52A83">
        <w:rPr>
          <w:rFonts w:ascii="Tahoma" w:hAnsi="Tahoma"/>
          <w:sz w:val="18"/>
        </w:rPr>
        <w:t>Au nom et pour le compte de l’Entreprise _____________________________________________________</w:t>
      </w:r>
    </w:p>
    <w:p w:rsidR="004F1BD5" w:rsidRPr="00C52A83" w:rsidRDefault="004F1BD5" w:rsidP="00C114B1">
      <w:pPr>
        <w:pStyle w:val="SOUMISSION"/>
        <w:jc w:val="left"/>
        <w:rPr>
          <w:rFonts w:ascii="Tahoma" w:hAnsi="Tahoma"/>
          <w:sz w:val="18"/>
        </w:rPr>
      </w:pPr>
      <w:r w:rsidRPr="00C52A83">
        <w:rPr>
          <w:rFonts w:ascii="Tahoma" w:hAnsi="Tahoma"/>
          <w:sz w:val="18"/>
        </w:rPr>
        <w:t xml:space="preserve"> N° RC : _______________________________ N° Contribuable : __________________________________</w:t>
      </w:r>
    </w:p>
    <w:p w:rsidR="006B30E3" w:rsidRPr="00C52A83" w:rsidRDefault="004F1BD5" w:rsidP="00C114B1">
      <w:pPr>
        <w:pStyle w:val="SOUMISSION"/>
        <w:jc w:val="left"/>
        <w:rPr>
          <w:rFonts w:ascii="Tahoma" w:hAnsi="Tahoma"/>
          <w:sz w:val="18"/>
        </w:rPr>
      </w:pPr>
      <w:r w:rsidRPr="00C52A83">
        <w:rPr>
          <w:rFonts w:ascii="Tahoma" w:hAnsi="Tahoma"/>
          <w:sz w:val="18"/>
        </w:rPr>
        <w:t xml:space="preserve">Déclare par la présente mon intention de soumissionner l’Appel d’Offres National </w:t>
      </w:r>
    </w:p>
    <w:p w:rsidR="004F1BD5" w:rsidRPr="00C52A83" w:rsidRDefault="004F1BD5" w:rsidP="00C114B1">
      <w:pPr>
        <w:pStyle w:val="SOUMISSION"/>
        <w:jc w:val="left"/>
        <w:rPr>
          <w:rFonts w:ascii="Tahoma" w:hAnsi="Tahoma"/>
          <w:sz w:val="18"/>
        </w:rPr>
      </w:pPr>
      <w:r w:rsidRPr="00C52A83">
        <w:rPr>
          <w:rFonts w:ascii="Tahoma" w:hAnsi="Tahoma"/>
          <w:sz w:val="18"/>
        </w:rPr>
        <w:t xml:space="preserve">Ouvert </w:t>
      </w:r>
      <w:r w:rsidR="00056D61" w:rsidRPr="00C52A83">
        <w:rPr>
          <w:rFonts w:ascii="Tahoma" w:hAnsi="Tahoma"/>
          <w:b/>
          <w:i/>
          <w:sz w:val="18"/>
        </w:rPr>
        <w:t>N</w:t>
      </w:r>
      <w:r w:rsidR="00056D61" w:rsidRPr="00C52A83">
        <w:rPr>
          <w:rFonts w:ascii="Tahoma" w:hAnsi="Tahoma"/>
          <w:b/>
          <w:sz w:val="18"/>
        </w:rPr>
        <w:t xml:space="preserve">° </w:t>
      </w:r>
      <w:r w:rsidR="00056D61" w:rsidRPr="00C52A83">
        <w:rPr>
          <w:rFonts w:ascii="Tahoma" w:hAnsi="Tahoma"/>
          <w:i/>
          <w:sz w:val="18"/>
        </w:rPr>
        <w:t>_____</w:t>
      </w:r>
      <w:r w:rsidR="00056D61" w:rsidRPr="00C52A83">
        <w:rPr>
          <w:rFonts w:ascii="Tahoma" w:hAnsi="Tahoma"/>
          <w:b/>
          <w:sz w:val="18"/>
        </w:rPr>
        <w:t>/AONO/</w:t>
      </w:r>
      <w:r w:rsidR="006630AE" w:rsidRPr="00C52A83">
        <w:rPr>
          <w:rFonts w:ascii="Tahoma" w:hAnsi="Tahoma"/>
          <w:b/>
          <w:sz w:val="18"/>
        </w:rPr>
        <w:t>C.ATOK/SG/</w:t>
      </w:r>
      <w:r w:rsidR="005D67FE" w:rsidRPr="00C52A83">
        <w:rPr>
          <w:rFonts w:ascii="Tahoma" w:hAnsi="Tahoma"/>
          <w:b/>
          <w:sz w:val="18"/>
        </w:rPr>
        <w:t>CI</w:t>
      </w:r>
      <w:r w:rsidR="00EC545A" w:rsidRPr="00C52A83">
        <w:rPr>
          <w:rFonts w:ascii="Tahoma" w:hAnsi="Tahoma"/>
          <w:b/>
          <w:sz w:val="18"/>
        </w:rPr>
        <w:t>PM/</w:t>
      </w:r>
      <w:r w:rsidR="00EC5C3A" w:rsidRPr="00C52A83">
        <w:rPr>
          <w:rFonts w:ascii="Tahoma" w:hAnsi="Tahoma"/>
          <w:b/>
          <w:sz w:val="18"/>
        </w:rPr>
        <w:t>2020</w:t>
      </w:r>
      <w:r w:rsidR="00056D61" w:rsidRPr="00C52A83">
        <w:rPr>
          <w:rFonts w:ascii="Tahoma" w:hAnsi="Tahoma"/>
          <w:b/>
          <w:sz w:val="18"/>
        </w:rPr>
        <w:t xml:space="preserve"> </w:t>
      </w:r>
      <w:r w:rsidRPr="00C52A83">
        <w:rPr>
          <w:rFonts w:ascii="Tahoma" w:hAnsi="Tahoma"/>
          <w:sz w:val="18"/>
        </w:rPr>
        <w:t>du _____________________________</w:t>
      </w:r>
      <w:r w:rsidR="006B30E3" w:rsidRPr="00C52A83">
        <w:rPr>
          <w:rFonts w:ascii="Tahoma" w:hAnsi="Tahoma"/>
          <w:sz w:val="18"/>
        </w:rPr>
        <w:t>________</w:t>
      </w:r>
    </w:p>
    <w:p w:rsidR="004F1BD5" w:rsidRPr="00C52A83" w:rsidRDefault="004F1BD5" w:rsidP="00C114B1">
      <w:pPr>
        <w:pStyle w:val="SOUMISSION"/>
        <w:jc w:val="left"/>
        <w:rPr>
          <w:rFonts w:ascii="Tahoma" w:hAnsi="Tahoma"/>
          <w:sz w:val="18"/>
        </w:rPr>
      </w:pPr>
      <w:r w:rsidRPr="00C52A83">
        <w:rPr>
          <w:rFonts w:ascii="Tahoma" w:hAnsi="Tahoma"/>
          <w:sz w:val="18"/>
        </w:rPr>
        <w:t>Pour l’exécution des travaux de ________________________________</w:t>
      </w:r>
      <w:r w:rsidR="00E00835" w:rsidRPr="00C52A83">
        <w:rPr>
          <w:rFonts w:ascii="Tahoma" w:hAnsi="Tahoma"/>
          <w:sz w:val="18"/>
        </w:rPr>
        <w:t>________________________</w:t>
      </w:r>
      <w:r w:rsidRPr="00C52A83">
        <w:rPr>
          <w:rFonts w:ascii="Tahoma" w:hAnsi="Tahoma"/>
          <w:sz w:val="18"/>
        </w:rPr>
        <w:t>__</w:t>
      </w:r>
    </w:p>
    <w:p w:rsidR="004F1BD5" w:rsidRPr="00C52A83" w:rsidRDefault="004F1BD5" w:rsidP="00C114B1">
      <w:pPr>
        <w:pStyle w:val="SOUMISSION"/>
        <w:jc w:val="left"/>
        <w:rPr>
          <w:rFonts w:ascii="Tahoma" w:hAnsi="Tahoma"/>
          <w:sz w:val="18"/>
        </w:rPr>
      </w:pPr>
      <w:r w:rsidRPr="00C52A83">
        <w:rPr>
          <w:rFonts w:ascii="Tahoma" w:hAnsi="Tahoma"/>
          <w:sz w:val="18"/>
        </w:rPr>
        <w:t>________________________________________________________________________________________</w:t>
      </w:r>
    </w:p>
    <w:p w:rsidR="004F1BD5" w:rsidRPr="00C52A83" w:rsidRDefault="004F1BD5" w:rsidP="00C114B1">
      <w:pPr>
        <w:pStyle w:val="SOUMISSION"/>
        <w:jc w:val="left"/>
        <w:rPr>
          <w:rFonts w:ascii="Tahoma" w:hAnsi="Tahoma"/>
          <w:sz w:val="18"/>
        </w:rPr>
      </w:pPr>
      <w:r w:rsidRPr="00C52A83">
        <w:rPr>
          <w:rFonts w:ascii="Tahoma" w:hAnsi="Tahoma"/>
          <w:sz w:val="18"/>
        </w:rPr>
        <w:t>________________________________________________________________________________________</w:t>
      </w:r>
    </w:p>
    <w:p w:rsidR="004F1BD5" w:rsidRPr="00C52A83" w:rsidRDefault="004F1BD5" w:rsidP="00C114B1">
      <w:pPr>
        <w:pStyle w:val="SOUMISSION"/>
        <w:jc w:val="left"/>
        <w:rPr>
          <w:rFonts w:ascii="Tahoma" w:hAnsi="Tahoma"/>
          <w:sz w:val="18"/>
        </w:rPr>
      </w:pPr>
    </w:p>
    <w:p w:rsidR="004F1BD5" w:rsidRPr="00C52A83" w:rsidRDefault="004F1BD5" w:rsidP="00C114B1">
      <w:pPr>
        <w:pStyle w:val="SOUMISSION"/>
        <w:jc w:val="left"/>
        <w:rPr>
          <w:rFonts w:ascii="Tahoma" w:hAnsi="Tahoma"/>
          <w:sz w:val="18"/>
        </w:rPr>
      </w:pPr>
      <w:r w:rsidRPr="00C52A83">
        <w:rPr>
          <w:rFonts w:ascii="Tahoma" w:hAnsi="Tahoma"/>
          <w:sz w:val="18"/>
        </w:rPr>
        <w:t>En foi de quoi la présente déclaration est établie et délivrée pour servir et valoir ce que de droit.</w:t>
      </w:r>
    </w:p>
    <w:p w:rsidR="009D08D8" w:rsidRPr="00C52A83" w:rsidRDefault="009D08D8" w:rsidP="00C114B1">
      <w:pPr>
        <w:pStyle w:val="SOUMISSION"/>
        <w:jc w:val="left"/>
        <w:rPr>
          <w:rFonts w:ascii="Tahoma" w:hAnsi="Tahoma"/>
          <w:sz w:val="18"/>
        </w:rPr>
      </w:pPr>
    </w:p>
    <w:p w:rsidR="009D08D8" w:rsidRPr="00C52A83" w:rsidRDefault="009D08D8" w:rsidP="00C114B1">
      <w:pPr>
        <w:pStyle w:val="SOUMISSION"/>
        <w:jc w:val="left"/>
        <w:rPr>
          <w:rFonts w:ascii="Tahoma" w:hAnsi="Tahoma"/>
          <w:sz w:val="18"/>
        </w:rPr>
      </w:pPr>
    </w:p>
    <w:p w:rsidR="004F1BD5" w:rsidRPr="00C52A83" w:rsidRDefault="004F1BD5" w:rsidP="00C114B1">
      <w:pPr>
        <w:pStyle w:val="SOUMISSION"/>
        <w:jc w:val="left"/>
        <w:rPr>
          <w:rFonts w:ascii="Tahoma" w:hAnsi="Tahoma"/>
          <w:sz w:val="18"/>
        </w:rPr>
      </w:pPr>
      <w:r w:rsidRPr="00C52A83">
        <w:rPr>
          <w:rFonts w:ascii="Tahoma" w:hAnsi="Tahoma"/>
          <w:sz w:val="18"/>
        </w:rPr>
        <w:t>Fait à ________________, le ______________</w:t>
      </w:r>
    </w:p>
    <w:p w:rsidR="004F1BD5" w:rsidRPr="00AA2399" w:rsidRDefault="004F1BD5" w:rsidP="00193D08"/>
    <w:p w:rsidR="004F1BD5" w:rsidRPr="00AA2399" w:rsidRDefault="004F1BD5" w:rsidP="00193D08"/>
    <w:p w:rsidR="00DF1510" w:rsidRPr="00AA2399" w:rsidRDefault="00DF1510" w:rsidP="00193D08">
      <w:pPr>
        <w:pStyle w:val="Titre10"/>
      </w:pPr>
    </w:p>
    <w:p w:rsidR="00DF1510" w:rsidRPr="00AA2399" w:rsidRDefault="00DF1510" w:rsidP="00193D08"/>
    <w:p w:rsidR="00DF1510" w:rsidRPr="00AA2399" w:rsidRDefault="00DF1510" w:rsidP="00193D08">
      <w:pPr>
        <w:pStyle w:val="Titre10"/>
      </w:pPr>
    </w:p>
    <w:p w:rsidR="00056D61" w:rsidRPr="00AA2399" w:rsidRDefault="00056D61" w:rsidP="00193D08"/>
    <w:p w:rsidR="00DF1510" w:rsidRPr="00AA2399" w:rsidRDefault="00DF1510" w:rsidP="00193D08">
      <w:pPr>
        <w:pStyle w:val="Titre10"/>
      </w:pPr>
      <w:r w:rsidRPr="00AA2399">
        <w:lastRenderedPageBreak/>
        <w:t>Formulaire</w:t>
      </w:r>
      <w:r w:rsidR="004F1BD5" w:rsidRPr="00AA2399">
        <w:t xml:space="preserve">  </w:t>
      </w:r>
      <w:r w:rsidRPr="00AA2399">
        <w:t>N°</w:t>
      </w:r>
      <w:r w:rsidR="00056D61" w:rsidRPr="00AA2399">
        <w:t>3</w:t>
      </w:r>
      <w:r w:rsidRPr="00AA2399">
        <w:t> : MODELE DE CAUTION DE SOUMISSION</w:t>
      </w:r>
      <w:bookmarkEnd w:id="3"/>
    </w:p>
    <w:p w:rsidR="00DF1510" w:rsidRPr="00AA2399" w:rsidRDefault="00DF1510" w:rsidP="00193D08"/>
    <w:p w:rsidR="00DF1510" w:rsidRPr="00AA2399" w:rsidRDefault="00DF1510" w:rsidP="00193D08">
      <w:r w:rsidRPr="00AA2399">
        <w:t xml:space="preserve">Adressée à Monsieur : Le </w:t>
      </w:r>
      <w:r w:rsidR="00E43D27" w:rsidRPr="00AA2399">
        <w:t>Maire de la Commune d’Atok</w:t>
      </w:r>
    </w:p>
    <w:p w:rsidR="00DF1510" w:rsidRPr="00AA2399" w:rsidRDefault="00DF1510" w:rsidP="00193D08"/>
    <w:p w:rsidR="00DF1510" w:rsidRPr="00C52A83" w:rsidRDefault="00DF1510" w:rsidP="00193D08">
      <w:pPr>
        <w:rPr>
          <w:sz w:val="12"/>
        </w:rPr>
      </w:pPr>
    </w:p>
    <w:p w:rsidR="00DF1510" w:rsidRPr="00C52A83" w:rsidRDefault="00DF1510" w:rsidP="00193D08">
      <w:pPr>
        <w:pStyle w:val="SOUMISSION"/>
        <w:rPr>
          <w:rFonts w:ascii="Tahoma" w:hAnsi="Tahoma"/>
          <w:sz w:val="18"/>
        </w:rPr>
      </w:pPr>
      <w:r w:rsidRPr="00C52A83">
        <w:rPr>
          <w:rFonts w:ascii="Tahoma" w:hAnsi="Tahoma"/>
          <w:sz w:val="18"/>
        </w:rPr>
        <w:t>Attendu que l’Entreprise</w:t>
      </w:r>
      <w:r w:rsidR="00E43D27" w:rsidRPr="00C52A83">
        <w:rPr>
          <w:rFonts w:ascii="Tahoma" w:hAnsi="Tahoma"/>
          <w:sz w:val="18"/>
        </w:rPr>
        <w:t xml:space="preserve"> </w:t>
      </w:r>
      <w:r w:rsidRPr="00C52A83">
        <w:rPr>
          <w:rFonts w:ascii="Tahoma" w:hAnsi="Tahoma"/>
          <w:sz w:val="18"/>
        </w:rPr>
        <w:t xml:space="preserve">________________, ci-dessous désignée " le Soumissionnaire ", a soumis son offre en date du _____________ pour </w:t>
      </w:r>
      <w:r w:rsidRPr="00C52A83">
        <w:rPr>
          <w:rFonts w:ascii="Tahoma" w:hAnsi="Tahoma"/>
          <w:b/>
          <w:i/>
          <w:sz w:val="18"/>
        </w:rPr>
        <w:t>la construction de …………..</w:t>
      </w:r>
      <w:r w:rsidRPr="00C52A83">
        <w:rPr>
          <w:rFonts w:ascii="Tahoma" w:hAnsi="Tahoma"/>
          <w:sz w:val="18"/>
        </w:rPr>
        <w:t xml:space="preserve"> ci-dessous désignée "l’offre", et pour laquelle il doit joindre un cautionnement provisoire équivalent à </w:t>
      </w:r>
      <w:r w:rsidRPr="00C52A83">
        <w:rPr>
          <w:rFonts w:ascii="Tahoma" w:hAnsi="Tahoma"/>
          <w:b/>
          <w:sz w:val="18"/>
        </w:rPr>
        <w:t>……………………………….. (en lettres) FCFA</w:t>
      </w:r>
      <w:r w:rsidRPr="00C52A83">
        <w:rPr>
          <w:rFonts w:ascii="Tahoma" w:hAnsi="Tahoma"/>
          <w:sz w:val="18"/>
        </w:rPr>
        <w:t>.</w:t>
      </w:r>
    </w:p>
    <w:p w:rsidR="00DF1510" w:rsidRPr="00C52A83" w:rsidRDefault="00DF1510" w:rsidP="00193D08">
      <w:pPr>
        <w:pStyle w:val="SOUMISSION"/>
        <w:rPr>
          <w:rFonts w:ascii="Tahoma" w:hAnsi="Tahoma"/>
          <w:sz w:val="18"/>
        </w:rPr>
      </w:pPr>
      <w:r w:rsidRPr="00C52A83">
        <w:rPr>
          <w:rFonts w:ascii="Tahoma" w:hAnsi="Tahoma"/>
          <w:sz w:val="18"/>
        </w:rPr>
        <w:t xml:space="preserve">Nous ___________________(nom et adresse de la banque), représentée par _____________(noms des signataires), ci-dessous désignée "la banque" déclarons garantir le paiement à l’Autorité Contractante de la somme maximale de </w:t>
      </w:r>
      <w:r w:rsidRPr="00C52A83">
        <w:rPr>
          <w:rFonts w:ascii="Tahoma" w:hAnsi="Tahoma"/>
          <w:b/>
          <w:sz w:val="18"/>
        </w:rPr>
        <w:t>……………… (en lettres) FCFA</w:t>
      </w:r>
      <w:r w:rsidRPr="00C52A83">
        <w:rPr>
          <w:rFonts w:ascii="Tahoma" w:hAnsi="Tahoma"/>
          <w:sz w:val="18"/>
        </w:rPr>
        <w:t>, que la banque s’engage à régler intégralement à</w:t>
      </w:r>
      <w:r w:rsidR="00E43D27" w:rsidRPr="00C52A83">
        <w:rPr>
          <w:rFonts w:ascii="Tahoma" w:hAnsi="Tahoma"/>
          <w:sz w:val="18"/>
        </w:rPr>
        <w:t xml:space="preserve"> </w:t>
      </w:r>
      <w:r w:rsidRPr="00C52A83">
        <w:rPr>
          <w:rFonts w:ascii="Tahoma" w:hAnsi="Tahoma"/>
          <w:sz w:val="18"/>
        </w:rPr>
        <w:t>l’Autorité Contractante, s’obligeant elle-même, ses successeurs et assignataires.</w:t>
      </w:r>
    </w:p>
    <w:p w:rsidR="00DF1510" w:rsidRPr="00C52A83" w:rsidRDefault="00DF1510" w:rsidP="00193D08">
      <w:pPr>
        <w:pStyle w:val="SOUMISSION"/>
        <w:rPr>
          <w:rFonts w:ascii="Tahoma" w:hAnsi="Tahoma"/>
          <w:sz w:val="18"/>
        </w:rPr>
      </w:pPr>
      <w:r w:rsidRPr="00C52A83">
        <w:rPr>
          <w:rFonts w:ascii="Tahoma" w:hAnsi="Tahoma"/>
          <w:sz w:val="18"/>
        </w:rPr>
        <w:t>Les conditions de cette obligation sont les suivantes :</w:t>
      </w:r>
    </w:p>
    <w:p w:rsidR="00DF1510" w:rsidRPr="00C52A83" w:rsidRDefault="00DF1510" w:rsidP="00193D08">
      <w:pPr>
        <w:pStyle w:val="SOUMISSION"/>
        <w:rPr>
          <w:rFonts w:ascii="Tahoma" w:hAnsi="Tahoma"/>
          <w:sz w:val="18"/>
        </w:rPr>
      </w:pPr>
      <w:r w:rsidRPr="00C52A83">
        <w:rPr>
          <w:rFonts w:ascii="Tahoma" w:hAnsi="Tahoma"/>
          <w:sz w:val="18"/>
        </w:rPr>
        <w:t>Si le soumissionnaire retire l’offre pendant la période de la validité spécifiée par lui sur l’acte de soumission ;</w:t>
      </w:r>
    </w:p>
    <w:p w:rsidR="00DF1510" w:rsidRPr="00C52A83" w:rsidRDefault="00DF1510" w:rsidP="00193D08">
      <w:pPr>
        <w:pStyle w:val="SOUMISSION"/>
        <w:rPr>
          <w:rFonts w:ascii="Tahoma" w:hAnsi="Tahoma"/>
          <w:sz w:val="18"/>
        </w:rPr>
      </w:pPr>
      <w:r w:rsidRPr="00C52A83">
        <w:rPr>
          <w:rFonts w:ascii="Tahoma" w:hAnsi="Tahoma"/>
          <w:sz w:val="18"/>
        </w:rPr>
        <w:t xml:space="preserve">Ou </w:t>
      </w:r>
    </w:p>
    <w:p w:rsidR="00DF1510" w:rsidRPr="00C52A83" w:rsidRDefault="00DF1510" w:rsidP="00193D08">
      <w:pPr>
        <w:pStyle w:val="SOUMISSION"/>
        <w:rPr>
          <w:rFonts w:ascii="Tahoma" w:hAnsi="Tahoma"/>
          <w:sz w:val="18"/>
        </w:rPr>
      </w:pPr>
      <w:r w:rsidRPr="00C52A83">
        <w:rPr>
          <w:rFonts w:ascii="Tahoma" w:hAnsi="Tahoma"/>
          <w:sz w:val="18"/>
        </w:rPr>
        <w:t>Si le soumissionnaire, s’étant vu notifier l’attribution du Marché par l’Autorité Contractante pendant la période de validité :</w:t>
      </w:r>
    </w:p>
    <w:p w:rsidR="00DF1510" w:rsidRPr="00C52A83" w:rsidRDefault="00DF1510" w:rsidP="00193D08">
      <w:pPr>
        <w:pStyle w:val="SOUMISSION"/>
        <w:rPr>
          <w:rFonts w:ascii="Tahoma" w:hAnsi="Tahoma"/>
          <w:sz w:val="18"/>
        </w:rPr>
      </w:pPr>
      <w:r w:rsidRPr="00C52A83">
        <w:rPr>
          <w:rFonts w:ascii="Tahoma" w:hAnsi="Tahoma"/>
          <w:sz w:val="18"/>
        </w:rPr>
        <w:t>Manque à signer ou refuse de signer le Marché, alors qu’il est requis de le faire ;</w:t>
      </w:r>
    </w:p>
    <w:p w:rsidR="00DF1510" w:rsidRPr="00C52A83" w:rsidRDefault="00DF1510" w:rsidP="00193D08">
      <w:pPr>
        <w:pStyle w:val="SOUMISSION"/>
        <w:rPr>
          <w:rFonts w:ascii="Tahoma" w:hAnsi="Tahoma"/>
          <w:sz w:val="18"/>
        </w:rPr>
      </w:pPr>
      <w:r w:rsidRPr="00C52A83">
        <w:rPr>
          <w:rFonts w:ascii="Tahoma" w:hAnsi="Tahoma"/>
          <w:sz w:val="18"/>
        </w:rPr>
        <w:t>Manque à fournir ou refuse de fournir le cautionnement définitif du Marché (cautionnement définitif, comme prévu dans celui-ci).</w:t>
      </w:r>
    </w:p>
    <w:p w:rsidR="00DF1510" w:rsidRPr="00C52A83" w:rsidRDefault="00DF1510" w:rsidP="00193D08">
      <w:pPr>
        <w:pStyle w:val="SOUMISSION"/>
        <w:rPr>
          <w:rFonts w:ascii="Tahoma" w:hAnsi="Tahoma"/>
          <w:sz w:val="18"/>
        </w:rPr>
      </w:pPr>
      <w:r w:rsidRPr="00C52A83">
        <w:rPr>
          <w:rFonts w:ascii="Tahoma" w:hAnsi="Tahoma"/>
          <w:sz w:val="18"/>
        </w:rPr>
        <w:t>Nous nous engageons à payer au Maître d’Ouvrage un montant allant jusqu’au maximum  de la somme stipulée ci-dessus, dès réception de la première demande écrite de l’Autorité Contractante, sans que l’Autorité Contractante soit tenu de justifier sa demande, étant entendu toutefois que dans sa demande l’Autorité Contractante notera que le montant qu’il réclame est dû au Maître d’Ouvrage parce que l’une ou l’autre des conditions ci-dessus, toutes les deux, sont remplies, et qu’il spécifiera quelle(s) a(ont) joué.</w:t>
      </w:r>
    </w:p>
    <w:p w:rsidR="00DF1510" w:rsidRPr="00C52A83" w:rsidRDefault="00DF1510" w:rsidP="00193D08">
      <w:pPr>
        <w:pStyle w:val="SOUMISSION"/>
        <w:rPr>
          <w:rFonts w:ascii="Tahoma" w:hAnsi="Tahoma"/>
          <w:sz w:val="18"/>
        </w:rPr>
      </w:pPr>
      <w:r w:rsidRPr="00C52A83">
        <w:rPr>
          <w:rFonts w:ascii="Tahoma" w:hAnsi="Tahoma"/>
          <w:sz w:val="18"/>
        </w:rPr>
        <w:t xml:space="preserve">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w:t>
      </w:r>
      <w:proofErr w:type="spellStart"/>
      <w:r w:rsidRPr="00C52A83">
        <w:rPr>
          <w:rFonts w:ascii="Tahoma" w:hAnsi="Tahoma"/>
          <w:sz w:val="18"/>
        </w:rPr>
        <w:t>accusée</w:t>
      </w:r>
      <w:proofErr w:type="spellEnd"/>
      <w:r w:rsidRPr="00C52A83">
        <w:rPr>
          <w:rFonts w:ascii="Tahoma" w:hAnsi="Tahoma"/>
          <w:sz w:val="18"/>
        </w:rPr>
        <w:t xml:space="preserve"> de réception, avant la fin de cette période de validité.</w:t>
      </w:r>
    </w:p>
    <w:p w:rsidR="00DF1510" w:rsidRPr="00C52A83" w:rsidRDefault="00DF1510" w:rsidP="00193D08">
      <w:pPr>
        <w:pStyle w:val="SOUMISSION"/>
        <w:rPr>
          <w:rFonts w:ascii="Tahoma" w:hAnsi="Tahoma"/>
          <w:sz w:val="18"/>
        </w:rPr>
      </w:pPr>
      <w:r w:rsidRPr="00C52A83">
        <w:rPr>
          <w:rFonts w:ascii="Tahoma" w:hAnsi="Tahoma"/>
          <w:sz w:val="18"/>
        </w:rPr>
        <w:t>La présente caution est soumise pour son interprétation et son exécution au droit camerounais. Les tribunaux du Cameroun seront compétents pour statuer sur tout ce qui concerne le présent engagement et ses suites.</w:t>
      </w:r>
    </w:p>
    <w:p w:rsidR="00DF1510" w:rsidRPr="00C52A83" w:rsidRDefault="00DF1510" w:rsidP="00193D08">
      <w:pPr>
        <w:pStyle w:val="SOUMISSION"/>
        <w:rPr>
          <w:rFonts w:ascii="Tahoma" w:hAnsi="Tahoma"/>
          <w:sz w:val="18"/>
        </w:rPr>
      </w:pPr>
      <w:r w:rsidRPr="00C52A83">
        <w:rPr>
          <w:rFonts w:ascii="Tahoma" w:hAnsi="Tahoma"/>
          <w:sz w:val="18"/>
        </w:rPr>
        <w:tab/>
        <w:t>Signé et authentifié par la banque</w:t>
      </w:r>
    </w:p>
    <w:p w:rsidR="00DF1510" w:rsidRPr="00C52A83" w:rsidRDefault="00DF1510" w:rsidP="00193D08">
      <w:pPr>
        <w:pStyle w:val="SOUMISSION"/>
        <w:rPr>
          <w:rFonts w:ascii="Tahoma" w:hAnsi="Tahoma"/>
          <w:sz w:val="18"/>
        </w:rPr>
      </w:pPr>
      <w:r w:rsidRPr="00C52A83">
        <w:rPr>
          <w:rFonts w:ascii="Tahoma" w:hAnsi="Tahoma"/>
          <w:sz w:val="18"/>
        </w:rPr>
        <w:tab/>
        <w:t>A________________, le _____________________</w:t>
      </w:r>
    </w:p>
    <w:p w:rsidR="00DF1510" w:rsidRPr="00C52A83" w:rsidRDefault="00DF1510" w:rsidP="00193D08">
      <w:pPr>
        <w:rPr>
          <w:sz w:val="12"/>
        </w:rPr>
      </w:pPr>
      <w:r w:rsidRPr="00C52A83">
        <w:rPr>
          <w:sz w:val="12"/>
        </w:rPr>
        <w:br w:type="page"/>
      </w:r>
    </w:p>
    <w:p w:rsidR="004134B0" w:rsidRPr="00AA2399" w:rsidRDefault="004134B0" w:rsidP="00193D08"/>
    <w:p w:rsidR="00DF1510" w:rsidRPr="00AA2399" w:rsidRDefault="00DF1510" w:rsidP="00193D08">
      <w:r w:rsidRPr="00C52A83">
        <w:t>Formulaire N°</w:t>
      </w:r>
      <w:r w:rsidR="00056D61" w:rsidRPr="00C52A83">
        <w:t>4</w:t>
      </w:r>
      <w:r w:rsidRPr="00AA2399">
        <w:t> : MODELE DE CAUTIONNEMENT DEFINITIF</w:t>
      </w:r>
    </w:p>
    <w:p w:rsidR="00DF1510" w:rsidRPr="00AA2399" w:rsidRDefault="00DF1510" w:rsidP="00193D08"/>
    <w:p w:rsidR="00DF1510" w:rsidRPr="00AA2399" w:rsidRDefault="00DF1510" w:rsidP="00193D08"/>
    <w:p w:rsidR="00DF1510" w:rsidRPr="00AA2399" w:rsidRDefault="00DF1510" w:rsidP="00193D08">
      <w:r w:rsidRPr="00AA2399">
        <w:t>Banque :</w:t>
      </w:r>
    </w:p>
    <w:p w:rsidR="00DF1510" w:rsidRPr="00AA2399" w:rsidRDefault="00DF1510" w:rsidP="00193D08">
      <w:r w:rsidRPr="00AA2399">
        <w:t>Référence de la Caution N°____________</w:t>
      </w:r>
    </w:p>
    <w:p w:rsidR="00DF1510" w:rsidRPr="00C52A83" w:rsidRDefault="00DF1510" w:rsidP="00193D08">
      <w:pPr>
        <w:rPr>
          <w:sz w:val="12"/>
        </w:rPr>
      </w:pPr>
    </w:p>
    <w:p w:rsidR="00DF1510" w:rsidRPr="00C52A83" w:rsidRDefault="00DF1510" w:rsidP="00193D08">
      <w:pPr>
        <w:pStyle w:val="SOUMISSION"/>
        <w:rPr>
          <w:rFonts w:ascii="Tahoma" w:hAnsi="Tahoma"/>
          <w:sz w:val="18"/>
        </w:rPr>
      </w:pPr>
      <w:r w:rsidRPr="00C52A83">
        <w:rPr>
          <w:rFonts w:ascii="Tahoma" w:hAnsi="Tahoma"/>
          <w:sz w:val="18"/>
        </w:rPr>
        <w:t xml:space="preserve">Adressée à Monsieur : Le </w:t>
      </w:r>
      <w:r w:rsidR="00E43D27" w:rsidRPr="00C52A83">
        <w:rPr>
          <w:rFonts w:ascii="Tahoma" w:hAnsi="Tahoma"/>
          <w:b/>
          <w:i/>
          <w:sz w:val="18"/>
        </w:rPr>
        <w:t>Maire de la Commune d’Atok</w:t>
      </w:r>
      <w:r w:rsidR="00056D61" w:rsidRPr="00C52A83">
        <w:rPr>
          <w:rFonts w:ascii="Tahoma" w:hAnsi="Tahoma"/>
          <w:b/>
          <w:i/>
          <w:sz w:val="18"/>
        </w:rPr>
        <w:t xml:space="preserve"> </w:t>
      </w:r>
      <w:r w:rsidRPr="00C52A83">
        <w:rPr>
          <w:rFonts w:ascii="Tahoma" w:hAnsi="Tahoma"/>
          <w:sz w:val="18"/>
        </w:rPr>
        <w:t>ci-dessous désigne "</w:t>
      </w:r>
      <w:r w:rsidR="00041D26" w:rsidRPr="00C52A83">
        <w:rPr>
          <w:rFonts w:ascii="Tahoma" w:hAnsi="Tahoma"/>
          <w:b/>
          <w:i/>
          <w:sz w:val="18"/>
        </w:rPr>
        <w:t>Maitre d’Ouvrage</w:t>
      </w:r>
      <w:r w:rsidRPr="00C52A83">
        <w:rPr>
          <w:rFonts w:ascii="Tahoma" w:hAnsi="Tahoma"/>
          <w:sz w:val="18"/>
        </w:rPr>
        <w:t>"</w:t>
      </w:r>
    </w:p>
    <w:p w:rsidR="00DF1510" w:rsidRPr="00C52A83" w:rsidRDefault="00DF1510" w:rsidP="00193D08">
      <w:pPr>
        <w:pStyle w:val="SOUMISSION"/>
        <w:rPr>
          <w:rFonts w:ascii="Tahoma" w:hAnsi="Tahoma"/>
          <w:sz w:val="18"/>
        </w:rPr>
      </w:pPr>
      <w:r w:rsidRPr="00C52A83">
        <w:rPr>
          <w:rFonts w:ascii="Tahoma" w:hAnsi="Tahoma"/>
          <w:sz w:val="18"/>
        </w:rPr>
        <w:t xml:space="preserve">Attendu que _______________________ (nom et adresse de l’Entreprise), ci-dessous désigné "l’Entrepreneur" s’est engagé, en exécution du Marché désigné le "Marché", à réaliser les travaux de </w:t>
      </w:r>
      <w:r w:rsidRPr="00C52A83">
        <w:rPr>
          <w:rFonts w:ascii="Tahoma" w:hAnsi="Tahoma"/>
          <w:b/>
          <w:sz w:val="18"/>
        </w:rPr>
        <w:t xml:space="preserve">construction </w:t>
      </w:r>
      <w:r w:rsidRPr="00C52A83">
        <w:rPr>
          <w:rFonts w:ascii="Tahoma" w:hAnsi="Tahoma"/>
          <w:b/>
          <w:i/>
          <w:sz w:val="18"/>
        </w:rPr>
        <w:t>de ………………………………………………………</w:t>
      </w:r>
      <w:r w:rsidRPr="00C52A83">
        <w:rPr>
          <w:rFonts w:ascii="Tahoma" w:hAnsi="Tahoma"/>
          <w:sz w:val="18"/>
        </w:rPr>
        <w:t xml:space="preserve"> comprenant notamment :</w:t>
      </w:r>
    </w:p>
    <w:p w:rsidR="00DF1510" w:rsidRPr="00C52A83" w:rsidRDefault="00DF1510" w:rsidP="00193D08">
      <w:pPr>
        <w:rPr>
          <w:sz w:val="12"/>
        </w:rPr>
      </w:pPr>
      <w:r w:rsidRPr="00C52A83">
        <w:rPr>
          <w:sz w:val="12"/>
        </w:rPr>
        <w:t> </w:t>
      </w:r>
    </w:p>
    <w:p w:rsidR="00DF1510" w:rsidRPr="00C52A83" w:rsidRDefault="00DF1510" w:rsidP="00C52A83">
      <w:r w:rsidRPr="00C52A83">
        <w:rPr>
          <w:sz w:val="12"/>
        </w:rPr>
        <w:t> </w:t>
      </w:r>
      <w:r w:rsidR="00C52A83">
        <w:rPr>
          <w:sz w:val="12"/>
        </w:rPr>
        <w:tab/>
      </w:r>
      <w:r w:rsidRPr="00C52A83">
        <w:t xml:space="preserve">Attendu qu’il est stipulé dans le Marché que l’Entrepreneur remettra à l’Autorité Contractante un cautionnement définitif, d’un montant égal à cinq pour cent  (5%) du montant   du Marché, comme garantie de l’exécution de ses obligations de bonne fin conformément aux conditions du Marché. </w:t>
      </w:r>
    </w:p>
    <w:p w:rsidR="00DF1510" w:rsidRPr="00C52A83" w:rsidRDefault="00DF1510" w:rsidP="00193D08">
      <w:pPr>
        <w:pStyle w:val="SOUMISSION"/>
        <w:rPr>
          <w:rFonts w:ascii="Tahoma" w:hAnsi="Tahoma"/>
          <w:sz w:val="18"/>
        </w:rPr>
      </w:pPr>
      <w:r w:rsidRPr="00C52A83">
        <w:rPr>
          <w:rFonts w:ascii="Tahoma" w:hAnsi="Tahoma"/>
          <w:sz w:val="18"/>
        </w:rPr>
        <w:t xml:space="preserve">Attendu que nous avons convenu de donner à l’Entrepreneur ce cautionnement, </w:t>
      </w:r>
    </w:p>
    <w:p w:rsidR="00DF1510" w:rsidRPr="00C52A83" w:rsidRDefault="00DF1510" w:rsidP="00193D08">
      <w:pPr>
        <w:pStyle w:val="SOUMISSION"/>
        <w:rPr>
          <w:rFonts w:ascii="Tahoma" w:hAnsi="Tahoma"/>
          <w:sz w:val="18"/>
        </w:rPr>
      </w:pPr>
      <w:r w:rsidRPr="00C52A83">
        <w:rPr>
          <w:rFonts w:ascii="Tahoma" w:hAnsi="Tahoma"/>
          <w:sz w:val="18"/>
        </w:rPr>
        <w:t>Nous, __________________________________________(nom et adresse de la banque), représentée par ______________________________________________(noms des signataires) ci-dessous désignée "la banque", nous engageons à payer à au Maître d’Ouvrage, dans un délai maximum de huit (08) semaines, sur simple demande écrite de l’Autorité Contractante déclarant que l’Entrepreneur n’a pas satisfait à ses engagements contractuels au titre du Marché, sans pouvoir différer le paiement ni soulever de contestation pour quelque motif que ce soit, toute somme jusqu’à concurrence de la somme de</w:t>
      </w:r>
      <w:r w:rsidR="00E43D27" w:rsidRPr="00C52A83">
        <w:rPr>
          <w:rFonts w:ascii="Tahoma" w:hAnsi="Tahoma"/>
          <w:sz w:val="18"/>
        </w:rPr>
        <w:t xml:space="preserve"> </w:t>
      </w:r>
      <w:r w:rsidRPr="00C52A83">
        <w:rPr>
          <w:rFonts w:ascii="Tahoma" w:hAnsi="Tahoma"/>
          <w:sz w:val="18"/>
        </w:rPr>
        <w:t>________________________________________________(en chiffres et en lettres).</w:t>
      </w:r>
    </w:p>
    <w:p w:rsidR="00DF1510" w:rsidRPr="00C52A83" w:rsidRDefault="00DF1510" w:rsidP="00193D08">
      <w:pPr>
        <w:pStyle w:val="SOUMISSION"/>
        <w:rPr>
          <w:rFonts w:ascii="Tahoma" w:hAnsi="Tahoma"/>
          <w:sz w:val="18"/>
        </w:rPr>
      </w:pPr>
      <w:r w:rsidRPr="00C52A83">
        <w:rPr>
          <w:rFonts w:ascii="Tahoma" w:hAnsi="Tahoma"/>
          <w:sz w:val="18"/>
        </w:rPr>
        <w:t xml:space="preserve">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 </w:t>
      </w:r>
    </w:p>
    <w:p w:rsidR="00DF1510" w:rsidRPr="00C52A83" w:rsidRDefault="00DF1510" w:rsidP="00193D08">
      <w:pPr>
        <w:pStyle w:val="SOUMISSION"/>
        <w:rPr>
          <w:rFonts w:ascii="Tahoma" w:hAnsi="Tahoma"/>
          <w:sz w:val="18"/>
        </w:rPr>
      </w:pPr>
      <w:r w:rsidRPr="00C52A83">
        <w:rPr>
          <w:rFonts w:ascii="Tahoma" w:hAnsi="Tahoma"/>
          <w:sz w:val="18"/>
        </w:rPr>
        <w:t>Le présent cautionnement définitif entre en vigueur dès sa signature et dès notification à l’Entrepreneur,  par l’Autorité Contractante, de l’approbation du Marché. Elle sera libérée dans un délai de __________ à  compter de la date de réception provisoire des travaux.</w:t>
      </w:r>
    </w:p>
    <w:p w:rsidR="00DF1510" w:rsidRPr="00C52A83" w:rsidRDefault="00DF1510" w:rsidP="00193D08">
      <w:pPr>
        <w:pStyle w:val="SOUMISSION"/>
        <w:rPr>
          <w:rFonts w:ascii="Tahoma" w:hAnsi="Tahoma"/>
          <w:sz w:val="18"/>
        </w:rPr>
      </w:pPr>
      <w:r w:rsidRPr="00C52A83">
        <w:rPr>
          <w:rFonts w:ascii="Tahoma" w:hAnsi="Tahoma"/>
          <w:sz w:val="18"/>
        </w:rPr>
        <w:t>Après cette date, la caution deviendra sans objet et devra nous être retournée sans demande expresse de notre part.</w:t>
      </w:r>
    </w:p>
    <w:p w:rsidR="00DF1510" w:rsidRPr="00C52A83" w:rsidRDefault="00DF1510" w:rsidP="00193D08">
      <w:pPr>
        <w:pStyle w:val="SOUMISSION"/>
        <w:rPr>
          <w:rFonts w:ascii="Tahoma" w:hAnsi="Tahoma"/>
          <w:sz w:val="18"/>
        </w:rPr>
      </w:pPr>
      <w:r w:rsidRPr="00C52A83">
        <w:rPr>
          <w:rFonts w:ascii="Tahoma" w:hAnsi="Tahoma"/>
          <w:sz w:val="18"/>
        </w:rPr>
        <w:t>Toute demande de paiement formulée par l’Autorité Contractante</w:t>
      </w:r>
      <w:r w:rsidR="00E43D27" w:rsidRPr="00C52A83">
        <w:rPr>
          <w:rFonts w:ascii="Tahoma" w:hAnsi="Tahoma"/>
          <w:sz w:val="18"/>
        </w:rPr>
        <w:t xml:space="preserve"> </w:t>
      </w:r>
      <w:r w:rsidRPr="00C52A83">
        <w:rPr>
          <w:rFonts w:ascii="Tahoma" w:hAnsi="Tahoma"/>
          <w:sz w:val="18"/>
        </w:rPr>
        <w:t>au titre de la présente garantie devra être faite par lettre recommandée avec accusé de réception, parvenue à la banque pendant la période de validité du présent  engagement.</w:t>
      </w:r>
    </w:p>
    <w:p w:rsidR="00DF1510" w:rsidRPr="00C52A83" w:rsidRDefault="00DF1510" w:rsidP="00193D08">
      <w:pPr>
        <w:pStyle w:val="SOUMISSION"/>
        <w:rPr>
          <w:rFonts w:ascii="Tahoma" w:hAnsi="Tahoma"/>
          <w:sz w:val="18"/>
        </w:rPr>
      </w:pPr>
      <w:r w:rsidRPr="00C52A83">
        <w:rPr>
          <w:rFonts w:ascii="Tahoma" w:hAnsi="Tahoma"/>
          <w:sz w:val="18"/>
        </w:rPr>
        <w:t>Le présent cautionnement définitif est soumis pour son interprétation et son exécution au droit camerounais. Les tribunaux du Cameroun seront compétents pour statuer sur tout ce qui concerne le présent engagement et ses suites.</w:t>
      </w:r>
    </w:p>
    <w:p w:rsidR="00DF1510" w:rsidRPr="00C52A83" w:rsidRDefault="00DF1510" w:rsidP="00193D08">
      <w:pPr>
        <w:pStyle w:val="SOUMISSION"/>
        <w:rPr>
          <w:rFonts w:ascii="Tahoma" w:hAnsi="Tahoma"/>
          <w:sz w:val="18"/>
        </w:rPr>
      </w:pPr>
      <w:r w:rsidRPr="00C52A83">
        <w:rPr>
          <w:rFonts w:ascii="Tahoma" w:hAnsi="Tahoma"/>
          <w:sz w:val="18"/>
        </w:rPr>
        <w:tab/>
        <w:t>Signé et authentifié par la banque</w:t>
      </w:r>
    </w:p>
    <w:p w:rsidR="00DF1510" w:rsidRPr="00C52A83" w:rsidRDefault="00DF1510" w:rsidP="00193D08">
      <w:pPr>
        <w:pStyle w:val="SOUMISSION"/>
        <w:rPr>
          <w:rFonts w:ascii="Tahoma" w:hAnsi="Tahoma"/>
          <w:sz w:val="18"/>
        </w:rPr>
      </w:pPr>
      <w:r w:rsidRPr="00C52A83">
        <w:rPr>
          <w:rFonts w:ascii="Tahoma" w:hAnsi="Tahoma"/>
          <w:sz w:val="18"/>
        </w:rPr>
        <w:tab/>
        <w:t>A________________, le _____________________</w:t>
      </w:r>
    </w:p>
    <w:p w:rsidR="00DF1510" w:rsidRPr="00AA2399" w:rsidRDefault="00DF1510" w:rsidP="00193D08">
      <w:r w:rsidRPr="00AA2399">
        <w:rPr>
          <w:i/>
        </w:rPr>
        <w:lastRenderedPageBreak/>
        <w:t xml:space="preserve">Formulaire N° </w:t>
      </w:r>
      <w:r w:rsidR="00056D61" w:rsidRPr="00AA2399">
        <w:rPr>
          <w:i/>
        </w:rPr>
        <w:t>5</w:t>
      </w:r>
      <w:r w:rsidRPr="00AA2399">
        <w:t> : MODELE DE CAUTION D’AVANCE DE DEMARRAGE</w:t>
      </w:r>
    </w:p>
    <w:p w:rsidR="00DF1510" w:rsidRPr="00AA2399" w:rsidRDefault="00DF1510" w:rsidP="00193D08"/>
    <w:p w:rsidR="00DF1510" w:rsidRPr="00AA2399" w:rsidRDefault="00DF1510" w:rsidP="00193D08">
      <w:pPr>
        <w:pStyle w:val="SOUMISSION"/>
      </w:pPr>
    </w:p>
    <w:p w:rsidR="00DF1510" w:rsidRPr="00AA2399" w:rsidRDefault="00DF1510" w:rsidP="00193D08">
      <w:pPr>
        <w:pStyle w:val="SOUMISSION"/>
      </w:pPr>
      <w:r w:rsidRPr="00AA2399">
        <w:t>Banque : référence, adresse_____________________________________________</w:t>
      </w:r>
    </w:p>
    <w:p w:rsidR="00DF1510" w:rsidRPr="00AA2399" w:rsidRDefault="00DF1510" w:rsidP="00193D08">
      <w:pPr>
        <w:pStyle w:val="SOUMISSION"/>
        <w:rPr>
          <w:i/>
        </w:rPr>
      </w:pPr>
      <w:r w:rsidRPr="00AA2399">
        <w:t>Nous soussigné (banque, adresse), déclarons par la présente, garantir, pour le compte de</w:t>
      </w:r>
      <w:r w:rsidR="002F7856" w:rsidRPr="00AA2399">
        <w:t xml:space="preserve"> </w:t>
      </w:r>
      <w:r w:rsidRPr="00AA2399">
        <w:t xml:space="preserve">_______________________________(le titulaire), au profit de </w:t>
      </w:r>
      <w:r w:rsidRPr="00AA2399">
        <w:rPr>
          <w:b/>
        </w:rPr>
        <w:t xml:space="preserve">…………………………., </w:t>
      </w:r>
      <w:r w:rsidRPr="00AA2399">
        <w:rPr>
          <w:i/>
        </w:rPr>
        <w:t>Maître d’Ouvrage (</w:t>
      </w:r>
      <w:r w:rsidRPr="00AA2399">
        <w:t>« Le bénéficiaire »),</w:t>
      </w:r>
    </w:p>
    <w:p w:rsidR="00DF1510" w:rsidRPr="00AA2399" w:rsidRDefault="00DF1510" w:rsidP="00193D08">
      <w:pPr>
        <w:pStyle w:val="SOUMISSION"/>
      </w:pPr>
      <w:r w:rsidRPr="00AA2399">
        <w:t xml:space="preserve">Le paiement, sans contestation et dès réception de la première demande écrite de l’Autorité Contractante déclarant que …………………….. (le titulaire) ne s’est pas acquitté de ses obligations, relatives au remboursement de l’avance de démarrage selon les conditions du Marché ………………….. relatif aux travaux de </w:t>
      </w:r>
      <w:r w:rsidRPr="00AA2399">
        <w:rPr>
          <w:b/>
          <w:i/>
        </w:rPr>
        <w:t>construction de …………………………………………</w:t>
      </w:r>
      <w:r w:rsidRPr="00AA2399">
        <w:t xml:space="preserve"> de la somme totale maximum correspondant à l’avance de vingt (20) % du montant toutes taxes comprises de la lettre commande N°…………………, payable dès la notification de l’ordre du service correspondant, soit : ………………………francs CFA.</w:t>
      </w:r>
    </w:p>
    <w:p w:rsidR="00DF1510" w:rsidRPr="00AA2399" w:rsidRDefault="00DF1510" w:rsidP="00193D08">
      <w:pPr>
        <w:pStyle w:val="SOUMISSION"/>
      </w:pPr>
      <w:r w:rsidRPr="00AA2399">
        <w:t>La présente garantie entrera en vigueur et prendra effet dès réception des parts respectives de cette avance sur les comptes de………………………………. (le titulaire), ouvert auprès de la banque …………………………… sous le N°…………………………..</w:t>
      </w:r>
    </w:p>
    <w:p w:rsidR="00DF1510" w:rsidRPr="00AA2399" w:rsidRDefault="00DF1510" w:rsidP="00193D08">
      <w:pPr>
        <w:pStyle w:val="SOUMISSION"/>
      </w:pPr>
      <w:r w:rsidRPr="00AA2399">
        <w:t>Elle restera en vigueur jusqu’au remboursement de l’avance conformément à la procédure fixée par le CCAP. Toutefois, le montant de la caution sera réduit proportionnellement au remboursement de l’avance au fur et à mesure de son remboursement.</w:t>
      </w:r>
    </w:p>
    <w:p w:rsidR="00DF1510" w:rsidRPr="00AA2399" w:rsidRDefault="00DF1510" w:rsidP="00193D08">
      <w:pPr>
        <w:pStyle w:val="SOUMISSION"/>
      </w:pPr>
      <w:r w:rsidRPr="00AA2399">
        <w:t>La loi et la juridiction applicables à la garantie sont celles de la République du Cameroun.</w:t>
      </w:r>
    </w:p>
    <w:p w:rsidR="00DF1510" w:rsidRPr="00AA2399" w:rsidRDefault="00DF1510" w:rsidP="00193D08">
      <w:r w:rsidRPr="00AA2399">
        <w:tab/>
        <w:t>Signé et authentifié par la banque</w:t>
      </w:r>
    </w:p>
    <w:p w:rsidR="00DF1510" w:rsidRPr="00AA2399" w:rsidRDefault="00DF1510" w:rsidP="00193D08">
      <w:r w:rsidRPr="00AA2399">
        <w:tab/>
      </w:r>
    </w:p>
    <w:p w:rsidR="00DF1510" w:rsidRPr="00AA2399" w:rsidRDefault="00DF1510" w:rsidP="00193D08">
      <w:r w:rsidRPr="00AA2399">
        <w:tab/>
        <w:t>A…………………, le………….</w:t>
      </w:r>
    </w:p>
    <w:p w:rsidR="00DF1510" w:rsidRPr="00AA2399" w:rsidRDefault="00DF1510" w:rsidP="00193D08">
      <w:r w:rsidRPr="00AA2399">
        <w:tab/>
        <w:t>(Signature de la banque)</w:t>
      </w:r>
    </w:p>
    <w:p w:rsidR="00DF1510" w:rsidRPr="00AA2399" w:rsidRDefault="00DF1510" w:rsidP="00193D08"/>
    <w:p w:rsidR="00886D8A" w:rsidRPr="00AA2399" w:rsidRDefault="00DF1510" w:rsidP="00193D08">
      <w:r w:rsidRPr="00AA2399">
        <w:br w:type="page"/>
      </w:r>
    </w:p>
    <w:p w:rsidR="004134B0" w:rsidRPr="00AA2399" w:rsidRDefault="004134B0" w:rsidP="00193D08"/>
    <w:p w:rsidR="00DF1510" w:rsidRPr="00AA2399" w:rsidRDefault="00DF1510" w:rsidP="00193D08">
      <w:r w:rsidRPr="00AA2399">
        <w:rPr>
          <w:i/>
        </w:rPr>
        <w:t>Formulaire N°</w:t>
      </w:r>
      <w:r w:rsidR="00387F8B" w:rsidRPr="00AA2399">
        <w:rPr>
          <w:i/>
        </w:rPr>
        <w:t xml:space="preserve">6 </w:t>
      </w:r>
      <w:r w:rsidR="00387F8B" w:rsidRPr="00AA2399">
        <w:t>:</w:t>
      </w:r>
      <w:r w:rsidRPr="00AA2399">
        <w:t xml:space="preserve"> MODELE DE </w:t>
      </w:r>
      <w:r w:rsidR="00056D61" w:rsidRPr="00AA2399">
        <w:t xml:space="preserve">CAUTION DE </w:t>
      </w:r>
      <w:r w:rsidRPr="00AA2399">
        <w:t>RETENUE DE GARANTIE</w:t>
      </w:r>
    </w:p>
    <w:p w:rsidR="00DF1510" w:rsidRPr="00C52A83" w:rsidRDefault="00DF1510" w:rsidP="00C52A83">
      <w:pPr>
        <w:pStyle w:val="SOUMISSION"/>
        <w:spacing w:after="0" w:line="240" w:lineRule="auto"/>
        <w:rPr>
          <w:rFonts w:ascii="Tahoma" w:hAnsi="Tahoma"/>
          <w:sz w:val="18"/>
        </w:rPr>
      </w:pPr>
      <w:r w:rsidRPr="00C52A83">
        <w:rPr>
          <w:rFonts w:ascii="Tahoma" w:hAnsi="Tahoma"/>
          <w:sz w:val="18"/>
        </w:rPr>
        <w:t>Banque : ……………………………..</w:t>
      </w:r>
    </w:p>
    <w:p w:rsidR="00DF1510" w:rsidRPr="00C52A83" w:rsidRDefault="00DF1510" w:rsidP="00C52A83">
      <w:pPr>
        <w:pStyle w:val="SOUMISSION"/>
        <w:spacing w:after="0" w:line="240" w:lineRule="auto"/>
        <w:rPr>
          <w:rFonts w:ascii="Tahoma" w:hAnsi="Tahoma"/>
          <w:sz w:val="18"/>
        </w:rPr>
      </w:pPr>
      <w:r w:rsidRPr="00C52A83">
        <w:rPr>
          <w:rFonts w:ascii="Tahoma" w:hAnsi="Tahoma"/>
          <w:sz w:val="18"/>
        </w:rPr>
        <w:t>Référence de la caution : N°………………………………….</w:t>
      </w:r>
    </w:p>
    <w:p w:rsidR="00DF1510" w:rsidRPr="00C52A83" w:rsidRDefault="00DF1510" w:rsidP="00C52A83">
      <w:pPr>
        <w:pStyle w:val="SOUMISSION"/>
        <w:spacing w:after="0" w:line="240" w:lineRule="auto"/>
        <w:rPr>
          <w:rFonts w:ascii="Tahoma" w:hAnsi="Tahoma"/>
          <w:sz w:val="18"/>
        </w:rPr>
      </w:pPr>
      <w:r w:rsidRPr="00C52A83">
        <w:rPr>
          <w:rFonts w:ascii="Tahoma" w:hAnsi="Tahoma"/>
          <w:sz w:val="18"/>
        </w:rPr>
        <w:t xml:space="preserve">Adressée à </w:t>
      </w:r>
      <w:r w:rsidRPr="00C52A83">
        <w:rPr>
          <w:rFonts w:ascii="Tahoma" w:hAnsi="Tahoma"/>
          <w:b/>
          <w:sz w:val="18"/>
        </w:rPr>
        <w:t xml:space="preserve">Monsieur le </w:t>
      </w:r>
      <w:r w:rsidR="00041D26" w:rsidRPr="00C52A83">
        <w:rPr>
          <w:rFonts w:ascii="Tahoma" w:hAnsi="Tahoma"/>
          <w:b/>
          <w:sz w:val="18"/>
        </w:rPr>
        <w:t>Maire de la Commune d</w:t>
      </w:r>
      <w:r w:rsidR="002F7856" w:rsidRPr="00C52A83">
        <w:rPr>
          <w:rFonts w:ascii="Tahoma" w:hAnsi="Tahoma"/>
          <w:b/>
          <w:sz w:val="18"/>
        </w:rPr>
        <w:t>’Atok</w:t>
      </w:r>
      <w:r w:rsidRPr="00C52A83">
        <w:rPr>
          <w:rFonts w:ascii="Tahoma" w:hAnsi="Tahoma"/>
          <w:sz w:val="18"/>
        </w:rPr>
        <w:t>, ci-dessous désigné "</w:t>
      </w:r>
      <w:r w:rsidR="00041D26" w:rsidRPr="00C52A83">
        <w:rPr>
          <w:rFonts w:ascii="Tahoma" w:hAnsi="Tahoma"/>
          <w:sz w:val="18"/>
        </w:rPr>
        <w:t>Maitre d’Ouvrage</w:t>
      </w:r>
      <w:r w:rsidRPr="00C52A83">
        <w:rPr>
          <w:rFonts w:ascii="Tahoma" w:hAnsi="Tahoma"/>
          <w:sz w:val="18"/>
        </w:rPr>
        <w:t>".</w:t>
      </w:r>
    </w:p>
    <w:p w:rsidR="00DF1510" w:rsidRPr="00C52A83" w:rsidRDefault="00DF1510" w:rsidP="00C52A83">
      <w:pPr>
        <w:pStyle w:val="SOUMISSION"/>
        <w:spacing w:after="0" w:line="240" w:lineRule="auto"/>
        <w:rPr>
          <w:rFonts w:ascii="Tahoma" w:hAnsi="Tahoma"/>
          <w:b/>
          <w:sz w:val="18"/>
        </w:rPr>
      </w:pPr>
      <w:r w:rsidRPr="00C52A83">
        <w:rPr>
          <w:rFonts w:ascii="Tahoma" w:hAnsi="Tahoma"/>
          <w:sz w:val="18"/>
        </w:rPr>
        <w:t xml:space="preserve">Attendu que………………………….. (Nom et adresse de l’entreprise), ci-dessous désigné "l’Entrepreneur", s’est engagé, en exécution du Marché, à réaliser les travaux de </w:t>
      </w:r>
      <w:r w:rsidRPr="00C52A83">
        <w:rPr>
          <w:rFonts w:ascii="Tahoma" w:hAnsi="Tahoma"/>
          <w:b/>
          <w:i/>
          <w:sz w:val="18"/>
        </w:rPr>
        <w:t>construction de ……………………………………………,</w:t>
      </w:r>
    </w:p>
    <w:p w:rsidR="00DF1510" w:rsidRPr="00C52A83" w:rsidRDefault="00DF1510" w:rsidP="00C52A83">
      <w:pPr>
        <w:pStyle w:val="SOUMISSION"/>
        <w:spacing w:after="0" w:line="240" w:lineRule="auto"/>
        <w:rPr>
          <w:rFonts w:ascii="Tahoma" w:hAnsi="Tahoma"/>
          <w:sz w:val="18"/>
        </w:rPr>
      </w:pPr>
      <w:r w:rsidRPr="00C52A83">
        <w:rPr>
          <w:rFonts w:ascii="Tahoma" w:hAnsi="Tahoma"/>
          <w:sz w:val="18"/>
        </w:rPr>
        <w:t>Attendu qu’il est stipulé dans le Marché que la retenue de garantie fixée à 10% du montant TTC du Marché peut être remplacée par une caution solidaire,</w:t>
      </w:r>
    </w:p>
    <w:p w:rsidR="00DF1510" w:rsidRPr="00C52A83" w:rsidRDefault="00DF1510" w:rsidP="00C52A83">
      <w:pPr>
        <w:pStyle w:val="SOUMISSION"/>
        <w:spacing w:after="0" w:line="240" w:lineRule="auto"/>
        <w:rPr>
          <w:rFonts w:ascii="Tahoma" w:hAnsi="Tahoma"/>
          <w:sz w:val="18"/>
        </w:rPr>
      </w:pPr>
      <w:r w:rsidRPr="00C52A83">
        <w:rPr>
          <w:rFonts w:ascii="Tahoma" w:hAnsi="Tahoma"/>
          <w:sz w:val="18"/>
        </w:rPr>
        <w:t>Attendu que nous avons convenu de donner à l’Entrepreneur cette caution,</w:t>
      </w:r>
    </w:p>
    <w:p w:rsidR="00DF1510" w:rsidRPr="00C52A83" w:rsidRDefault="00DF1510" w:rsidP="00C52A83">
      <w:pPr>
        <w:pStyle w:val="SOUMISSION"/>
        <w:spacing w:after="0" w:line="240" w:lineRule="auto"/>
        <w:rPr>
          <w:rFonts w:ascii="Tahoma" w:hAnsi="Tahoma"/>
          <w:sz w:val="18"/>
        </w:rPr>
      </w:pPr>
      <w:r w:rsidRPr="00C52A83">
        <w:rPr>
          <w:rFonts w:ascii="Tahoma" w:hAnsi="Tahoma"/>
          <w:sz w:val="18"/>
        </w:rPr>
        <w:t>Nous,……………………………</w:t>
      </w:r>
      <w:proofErr w:type="gramStart"/>
      <w:r w:rsidRPr="00C52A83">
        <w:rPr>
          <w:rFonts w:ascii="Tahoma" w:hAnsi="Tahoma"/>
          <w:sz w:val="18"/>
        </w:rPr>
        <w:t>..(</w:t>
      </w:r>
      <w:proofErr w:type="gramEnd"/>
      <w:r w:rsidRPr="00C52A83">
        <w:rPr>
          <w:rFonts w:ascii="Tahoma" w:hAnsi="Tahoma"/>
          <w:sz w:val="18"/>
        </w:rPr>
        <w:t>Nom et adresse de banque), représentée par ……………… (</w:t>
      </w:r>
      <w:proofErr w:type="gramStart"/>
      <w:r w:rsidRPr="00C52A83">
        <w:rPr>
          <w:rFonts w:ascii="Tahoma" w:hAnsi="Tahoma"/>
          <w:sz w:val="18"/>
        </w:rPr>
        <w:t>noms</w:t>
      </w:r>
      <w:proofErr w:type="gramEnd"/>
      <w:r w:rsidRPr="00C52A83">
        <w:rPr>
          <w:rFonts w:ascii="Tahoma" w:hAnsi="Tahoma"/>
          <w:sz w:val="18"/>
        </w:rPr>
        <w:t xml:space="preserve"> des signataires), et ci-dessous désignée (la banque),</w:t>
      </w:r>
    </w:p>
    <w:p w:rsidR="00DF1510" w:rsidRPr="00C52A83" w:rsidRDefault="00DF1510" w:rsidP="00C52A83">
      <w:pPr>
        <w:pStyle w:val="SOUMISSION"/>
        <w:spacing w:after="0" w:line="240" w:lineRule="auto"/>
        <w:rPr>
          <w:rFonts w:ascii="Tahoma" w:hAnsi="Tahoma"/>
          <w:sz w:val="18"/>
          <w:vertAlign w:val="superscript"/>
        </w:rPr>
      </w:pPr>
      <w:r w:rsidRPr="00C52A83">
        <w:rPr>
          <w:rFonts w:ascii="Tahoma" w:hAnsi="Tahoma"/>
          <w:sz w:val="18"/>
        </w:rPr>
        <w:t>Dès lors, nous affirmons par les présentes que nous nous portons garants et responsables à l’égard du Maître d’Ouvrage, au nom de l’Entrepreneur, pour un montant maximum de …………. (en chiffres et en lettres), correspondant à dix pour cent (10%</w:t>
      </w:r>
      <w:proofErr w:type="gramStart"/>
      <w:r w:rsidRPr="00C52A83">
        <w:rPr>
          <w:rFonts w:ascii="Tahoma" w:hAnsi="Tahoma"/>
          <w:sz w:val="18"/>
        </w:rPr>
        <w:t>)du</w:t>
      </w:r>
      <w:proofErr w:type="gramEnd"/>
      <w:r w:rsidRPr="00C52A83">
        <w:rPr>
          <w:rFonts w:ascii="Tahoma" w:hAnsi="Tahoma"/>
          <w:sz w:val="18"/>
        </w:rPr>
        <w:t xml:space="preserve"> montant du Marché. </w:t>
      </w:r>
      <w:r w:rsidRPr="00C52A83">
        <w:rPr>
          <w:rFonts w:ascii="Tahoma" w:hAnsi="Tahoma"/>
          <w:sz w:val="18"/>
          <w:vertAlign w:val="superscript"/>
        </w:rPr>
        <w:t>(10)</w:t>
      </w:r>
    </w:p>
    <w:p w:rsidR="00DF1510" w:rsidRPr="00C52A83" w:rsidRDefault="00DF1510" w:rsidP="00C52A83">
      <w:pPr>
        <w:pStyle w:val="SOUMISSION"/>
        <w:spacing w:after="0" w:line="240" w:lineRule="auto"/>
        <w:rPr>
          <w:rFonts w:ascii="Tahoma" w:hAnsi="Tahoma"/>
          <w:sz w:val="18"/>
        </w:rPr>
      </w:pPr>
      <w:r w:rsidRPr="00C52A83">
        <w:rPr>
          <w:rFonts w:ascii="Tahoma" w:hAnsi="Tahoma"/>
          <w:sz w:val="18"/>
        </w:rPr>
        <w:t>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 dix pour cent (10%)du montant cumulé des travaux figurant dans le décompte définitif, sans que le Maître d’Ouvrage ait à prouver ou à donner les raisons ni le motif de sa demande du montant de la somme indiquée ci-dessus.</w:t>
      </w:r>
    </w:p>
    <w:p w:rsidR="00DF1510" w:rsidRPr="00C52A83" w:rsidRDefault="00DF1510" w:rsidP="00C52A83">
      <w:pPr>
        <w:pStyle w:val="SOUMISSION"/>
        <w:spacing w:after="0" w:line="240" w:lineRule="auto"/>
        <w:rPr>
          <w:rFonts w:ascii="Tahoma" w:hAnsi="Tahoma"/>
          <w:sz w:val="18"/>
        </w:rPr>
      </w:pPr>
      <w:r w:rsidRPr="00C52A83">
        <w:rPr>
          <w:rFonts w:ascii="Tahoma" w:hAnsi="Tahoma"/>
          <w:sz w:val="18"/>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DF1510" w:rsidRPr="00C52A83" w:rsidRDefault="00DF1510" w:rsidP="00C52A83">
      <w:pPr>
        <w:pStyle w:val="SOUMISSION"/>
        <w:spacing w:after="0" w:line="240" w:lineRule="auto"/>
        <w:rPr>
          <w:rFonts w:ascii="Tahoma" w:hAnsi="Tahoma"/>
          <w:sz w:val="18"/>
        </w:rPr>
      </w:pPr>
      <w:r w:rsidRPr="00C52A83">
        <w:rPr>
          <w:rFonts w:ascii="Tahoma" w:hAnsi="Tahoma"/>
          <w:sz w:val="18"/>
        </w:rPr>
        <w:t>La présente garantie entre en vigueur dès sa signature. Elle sera libérée dans un délai de trente (30) jours à compter de la date de réception définitive des travaux, et sur mainlevée délivrée par le Chef Service du Marché.</w:t>
      </w:r>
    </w:p>
    <w:p w:rsidR="00DF1510" w:rsidRPr="00C52A83" w:rsidRDefault="00DF1510" w:rsidP="00C52A83">
      <w:pPr>
        <w:pStyle w:val="SOUMISSION"/>
        <w:spacing w:after="0" w:line="240" w:lineRule="auto"/>
        <w:rPr>
          <w:rFonts w:ascii="Tahoma" w:hAnsi="Tahoma"/>
          <w:sz w:val="18"/>
        </w:rPr>
      </w:pPr>
      <w:r w:rsidRPr="00C52A83">
        <w:rPr>
          <w:rFonts w:ascii="Tahoma" w:hAnsi="Tahoma"/>
          <w:sz w:val="18"/>
        </w:rPr>
        <w:t>Toute demande de paiement formulée par le Maître d’Ouvrage au titre de la présente garantie devra être faite par lettre recommandée avec accusé de réception, parvenue à la banque pendant la période de validité du présent engagement.</w:t>
      </w:r>
    </w:p>
    <w:p w:rsidR="00DF1510" w:rsidRPr="00C52A83" w:rsidRDefault="00DF1510" w:rsidP="00C52A83">
      <w:pPr>
        <w:pStyle w:val="SOUMISSION"/>
        <w:spacing w:after="0" w:line="240" w:lineRule="auto"/>
        <w:rPr>
          <w:rFonts w:ascii="Tahoma" w:hAnsi="Tahoma"/>
          <w:sz w:val="18"/>
        </w:rPr>
      </w:pPr>
      <w:r w:rsidRPr="00C52A83">
        <w:rPr>
          <w:rFonts w:ascii="Tahoma" w:hAnsi="Tahoma"/>
          <w:sz w:val="18"/>
        </w:rPr>
        <w:t>La présente caution est soumise pour son interprétation et son exécution au droit Camerounais. Les tribunaux camerounais seront seuls compétents pour statuer sur tout ce qui concerne le présent engagement et ses suites.</w:t>
      </w:r>
    </w:p>
    <w:p w:rsidR="00DF1510" w:rsidRPr="00C52A83" w:rsidRDefault="00DF1510" w:rsidP="00C52A83">
      <w:pPr>
        <w:spacing w:line="240" w:lineRule="auto"/>
      </w:pPr>
      <w:r w:rsidRPr="00C52A83">
        <w:tab/>
        <w:t xml:space="preserve"> Signé et authentifié par la banque</w:t>
      </w:r>
    </w:p>
    <w:p w:rsidR="00DF1510" w:rsidRPr="00C52A83" w:rsidRDefault="00DF1510" w:rsidP="00C52A83">
      <w:pPr>
        <w:spacing w:line="240" w:lineRule="auto"/>
      </w:pPr>
      <w:r w:rsidRPr="00C52A83">
        <w:tab/>
        <w:t xml:space="preserve"> A………………, le………………………………..</w:t>
      </w:r>
    </w:p>
    <w:p w:rsidR="00DF1510" w:rsidRPr="00C52A83" w:rsidRDefault="00DF1510" w:rsidP="00C52A83">
      <w:pPr>
        <w:spacing w:line="240" w:lineRule="auto"/>
      </w:pPr>
      <w:r w:rsidRPr="00C52A83">
        <w:tab/>
        <w:t xml:space="preserve"> (Signature de la banque)</w:t>
      </w:r>
    </w:p>
    <w:p w:rsidR="00DF1510" w:rsidRPr="00C52A83" w:rsidRDefault="00DF1510" w:rsidP="00C52A83">
      <w:pPr>
        <w:spacing w:line="240" w:lineRule="auto"/>
      </w:pPr>
    </w:p>
    <w:p w:rsidR="00DF1510" w:rsidRPr="00C52A83" w:rsidRDefault="00DF1510" w:rsidP="00C52A83">
      <w:pPr>
        <w:pStyle w:val="SOUMISSION"/>
        <w:spacing w:after="0" w:line="240" w:lineRule="auto"/>
        <w:rPr>
          <w:rFonts w:ascii="Tahoma" w:hAnsi="Tahoma"/>
          <w:sz w:val="18"/>
        </w:rPr>
      </w:pPr>
    </w:p>
    <w:p w:rsidR="00DF1510" w:rsidRPr="00C52A83" w:rsidRDefault="00DF1510" w:rsidP="00C52A83">
      <w:pPr>
        <w:pStyle w:val="SOUMISSION"/>
        <w:spacing w:after="0" w:line="240" w:lineRule="auto"/>
        <w:rPr>
          <w:rFonts w:ascii="Tahoma" w:hAnsi="Tahoma"/>
          <w:sz w:val="18"/>
        </w:rPr>
      </w:pPr>
    </w:p>
    <w:p w:rsidR="00DF1510" w:rsidRPr="00C52A83" w:rsidRDefault="00DF1510" w:rsidP="00C52A83">
      <w:pPr>
        <w:pStyle w:val="SOUMISSION"/>
        <w:spacing w:after="0" w:line="240" w:lineRule="auto"/>
        <w:rPr>
          <w:rFonts w:ascii="Tahoma" w:hAnsi="Tahoma"/>
          <w:sz w:val="18"/>
        </w:rPr>
      </w:pPr>
      <w:r w:rsidRPr="00C52A83">
        <w:rPr>
          <w:rFonts w:ascii="Tahoma" w:hAnsi="Tahoma"/>
          <w:sz w:val="18"/>
        </w:rPr>
        <w:t>(10)  Le cas où la caution est établie une fois au démarrage des travaux et couvre la totalité de la garantie, soit 10% du Marché.</w:t>
      </w:r>
    </w:p>
    <w:p w:rsidR="00DF1510" w:rsidRPr="00AA2399" w:rsidRDefault="00DF1510" w:rsidP="00193D08"/>
    <w:p w:rsidR="00DF1510" w:rsidRPr="00AA2399" w:rsidRDefault="00DF1510" w:rsidP="00193D08"/>
    <w:p w:rsidR="00DF1510" w:rsidRPr="00AA2399" w:rsidRDefault="00DF1510" w:rsidP="00193D08"/>
    <w:p w:rsidR="00BF78E4" w:rsidRPr="00AA2399" w:rsidRDefault="00BF78E4" w:rsidP="00193D08"/>
    <w:p w:rsidR="00BF78E4" w:rsidRDefault="00BF78E4" w:rsidP="00193D08"/>
    <w:p w:rsidR="009D08D8" w:rsidRDefault="009D08D8" w:rsidP="00193D08"/>
    <w:p w:rsidR="009D08D8" w:rsidRDefault="009D08D8" w:rsidP="00193D08"/>
    <w:p w:rsidR="009D08D8" w:rsidRDefault="009D08D8" w:rsidP="00193D08"/>
    <w:p w:rsidR="009D08D8" w:rsidRDefault="009D08D8" w:rsidP="00193D08"/>
    <w:p w:rsidR="009D08D8" w:rsidRDefault="009D08D8" w:rsidP="00193D08"/>
    <w:p w:rsidR="009D08D8" w:rsidRDefault="009D08D8" w:rsidP="00193D08"/>
    <w:p w:rsidR="009D08D8" w:rsidRDefault="009D08D8" w:rsidP="00193D08"/>
    <w:p w:rsidR="009D08D8" w:rsidRDefault="009D08D8" w:rsidP="00193D08"/>
    <w:p w:rsidR="009D08D8" w:rsidRDefault="009D08D8" w:rsidP="00193D08"/>
    <w:p w:rsidR="009D08D8" w:rsidRDefault="009D08D8" w:rsidP="00193D08"/>
    <w:p w:rsidR="0009356B" w:rsidRPr="00AA2399" w:rsidRDefault="0009356B" w:rsidP="00193D08"/>
    <w:p w:rsidR="00BF78E4" w:rsidRPr="00AA2399" w:rsidRDefault="00BF78E4" w:rsidP="00193D08"/>
    <w:p w:rsidR="00886D8A" w:rsidRPr="00AA2399" w:rsidRDefault="00886D8A" w:rsidP="00193D08"/>
    <w:p w:rsidR="00886D8A" w:rsidRPr="00AA2399" w:rsidRDefault="00886D8A" w:rsidP="00193D08"/>
    <w:p w:rsidR="00DF1510" w:rsidRPr="00AA2399" w:rsidRDefault="00DF1510" w:rsidP="00193D08">
      <w:r w:rsidRPr="00AA2399">
        <w:rPr>
          <w:i/>
        </w:rPr>
        <w:t xml:space="preserve">Formulaire N° </w:t>
      </w:r>
      <w:r w:rsidR="00056D61" w:rsidRPr="00AA2399">
        <w:rPr>
          <w:i/>
        </w:rPr>
        <w:t>7</w:t>
      </w:r>
      <w:r w:rsidRPr="00AA2399">
        <w:t> : Modèle d’attestation de solvabilité</w:t>
      </w:r>
    </w:p>
    <w:p w:rsidR="00DF1510" w:rsidRPr="00AA2399" w:rsidRDefault="00DF1510" w:rsidP="00193D08"/>
    <w:p w:rsidR="00DF1510" w:rsidRPr="00AA2399" w:rsidRDefault="00DF1510" w:rsidP="00193D08">
      <w:pPr>
        <w:pStyle w:val="Titre10"/>
      </w:pPr>
    </w:p>
    <w:p w:rsidR="00DF1510" w:rsidRPr="00C52A83" w:rsidRDefault="00DF1510" w:rsidP="00C52A83">
      <w:pPr>
        <w:pStyle w:val="Titre10"/>
        <w:jc w:val="left"/>
        <w:rPr>
          <w:b w:val="0"/>
          <w:sz w:val="24"/>
          <w:szCs w:val="24"/>
        </w:rPr>
      </w:pPr>
      <w:r w:rsidRPr="00C52A83">
        <w:rPr>
          <w:b w:val="0"/>
          <w:sz w:val="24"/>
          <w:szCs w:val="24"/>
        </w:rPr>
        <w:t>Nous, soussignés, ______________________________ (nom de la banque), Société Anonyme au capital de _______________________ (FCFA) dont le siège social est ___________________, BP. __________________.</w:t>
      </w:r>
    </w:p>
    <w:p w:rsidR="00DF1510" w:rsidRPr="00C52A83" w:rsidRDefault="00DF1510" w:rsidP="00C52A83">
      <w:pPr>
        <w:pStyle w:val="Titre10"/>
        <w:jc w:val="left"/>
        <w:rPr>
          <w:b w:val="0"/>
          <w:sz w:val="24"/>
          <w:szCs w:val="24"/>
        </w:rPr>
      </w:pPr>
    </w:p>
    <w:p w:rsidR="00DF1510" w:rsidRPr="00C52A83" w:rsidRDefault="00DF1510" w:rsidP="00C52A83">
      <w:pPr>
        <w:pStyle w:val="Titre10"/>
        <w:jc w:val="left"/>
        <w:rPr>
          <w:b w:val="0"/>
          <w:sz w:val="24"/>
          <w:szCs w:val="24"/>
        </w:rPr>
      </w:pPr>
      <w:r w:rsidRPr="00C52A83">
        <w:rPr>
          <w:b w:val="0"/>
          <w:sz w:val="24"/>
          <w:szCs w:val="24"/>
        </w:rPr>
        <w:t xml:space="preserve">Attestons que la Société _____________________BP.__________________ entretient le compte </w:t>
      </w:r>
      <w:proofErr w:type="spellStart"/>
      <w:r w:rsidRPr="00C52A83">
        <w:rPr>
          <w:b w:val="0"/>
          <w:sz w:val="24"/>
          <w:szCs w:val="24"/>
        </w:rPr>
        <w:t>N°__________________________ouvert</w:t>
      </w:r>
      <w:proofErr w:type="spellEnd"/>
      <w:r w:rsidRPr="00C52A83">
        <w:rPr>
          <w:b w:val="0"/>
          <w:sz w:val="24"/>
          <w:szCs w:val="24"/>
        </w:rPr>
        <w:t xml:space="preserve"> dans les livres de notre agence de_______________. Les dirigeants de cette entreprise jouissent d’une bonne réputation commerciale. Les engagements portés au nom de la Société ont toujours été scrupuleusement respectés jusqu’à ce jour, et nous estimons que cette Société a une capacité de financement de_______________ FCFA (en lettres).</w:t>
      </w:r>
    </w:p>
    <w:p w:rsidR="00DF1510" w:rsidRPr="00C52A83" w:rsidRDefault="00DF1510" w:rsidP="00C52A83">
      <w:pPr>
        <w:pStyle w:val="Titre10"/>
        <w:jc w:val="left"/>
        <w:rPr>
          <w:b w:val="0"/>
          <w:sz w:val="24"/>
          <w:szCs w:val="24"/>
        </w:rPr>
      </w:pPr>
    </w:p>
    <w:p w:rsidR="00DF1510" w:rsidRPr="00C52A83" w:rsidRDefault="00DF1510" w:rsidP="00C52A83">
      <w:pPr>
        <w:pStyle w:val="Titre10"/>
        <w:jc w:val="left"/>
        <w:rPr>
          <w:b w:val="0"/>
          <w:sz w:val="24"/>
          <w:szCs w:val="24"/>
        </w:rPr>
      </w:pPr>
      <w:r w:rsidRPr="00C52A83">
        <w:rPr>
          <w:b w:val="0"/>
          <w:sz w:val="24"/>
          <w:szCs w:val="24"/>
        </w:rPr>
        <w:t>En foi de quoi la présente attestation lui est délivrée pour servir et valoir ce que de droit.</w:t>
      </w:r>
    </w:p>
    <w:p w:rsidR="00DF1510" w:rsidRPr="00C52A83" w:rsidRDefault="00DF1510" w:rsidP="00C52A83">
      <w:pPr>
        <w:pStyle w:val="Titre10"/>
        <w:jc w:val="left"/>
        <w:rPr>
          <w:b w:val="0"/>
          <w:sz w:val="24"/>
          <w:szCs w:val="24"/>
        </w:rPr>
      </w:pPr>
    </w:p>
    <w:p w:rsidR="00DF1510" w:rsidRPr="00C52A83" w:rsidRDefault="00DF1510" w:rsidP="00C52A83">
      <w:pPr>
        <w:pStyle w:val="Titre10"/>
        <w:jc w:val="left"/>
        <w:rPr>
          <w:b w:val="0"/>
          <w:sz w:val="24"/>
          <w:szCs w:val="24"/>
        </w:rPr>
      </w:pPr>
    </w:p>
    <w:p w:rsidR="00DF1510" w:rsidRPr="00C52A83" w:rsidRDefault="00DF1510" w:rsidP="00C52A83">
      <w:pPr>
        <w:pStyle w:val="Titre10"/>
        <w:jc w:val="left"/>
        <w:rPr>
          <w:b w:val="0"/>
          <w:sz w:val="24"/>
          <w:szCs w:val="24"/>
        </w:rPr>
      </w:pPr>
    </w:p>
    <w:p w:rsidR="00DF1510" w:rsidRPr="00C52A83" w:rsidRDefault="00DF1510" w:rsidP="00C52A83">
      <w:pPr>
        <w:pStyle w:val="Titre10"/>
        <w:jc w:val="left"/>
        <w:rPr>
          <w:b w:val="0"/>
          <w:sz w:val="24"/>
          <w:szCs w:val="24"/>
        </w:rPr>
      </w:pPr>
    </w:p>
    <w:p w:rsidR="00DF1510" w:rsidRPr="00C52A83" w:rsidRDefault="00DF1510" w:rsidP="00C52A83">
      <w:pPr>
        <w:rPr>
          <w:sz w:val="24"/>
          <w:szCs w:val="24"/>
        </w:rPr>
      </w:pPr>
      <w:r w:rsidRPr="00C52A83">
        <w:rPr>
          <w:sz w:val="24"/>
          <w:szCs w:val="24"/>
        </w:rPr>
        <w:t xml:space="preserve">                                                                                    Fait </w:t>
      </w:r>
      <w:proofErr w:type="spellStart"/>
      <w:r w:rsidRPr="00C52A83">
        <w:rPr>
          <w:sz w:val="24"/>
          <w:szCs w:val="24"/>
        </w:rPr>
        <w:t>à_______________</w:t>
      </w:r>
      <w:proofErr w:type="gramStart"/>
      <w:r w:rsidRPr="00C52A83">
        <w:rPr>
          <w:sz w:val="24"/>
          <w:szCs w:val="24"/>
        </w:rPr>
        <w:t>,le</w:t>
      </w:r>
      <w:proofErr w:type="spellEnd"/>
      <w:proofErr w:type="gramEnd"/>
      <w:r w:rsidRPr="00C52A83">
        <w:rPr>
          <w:sz w:val="24"/>
          <w:szCs w:val="24"/>
        </w:rPr>
        <w:t>,____________</w:t>
      </w:r>
    </w:p>
    <w:p w:rsidR="00DF1510" w:rsidRPr="00C52A83" w:rsidRDefault="00DF1510" w:rsidP="00C52A83">
      <w:pPr>
        <w:pStyle w:val="TITREDAO1"/>
        <w:jc w:val="left"/>
        <w:rPr>
          <w:b w:val="0"/>
          <w:sz w:val="24"/>
          <w:szCs w:val="24"/>
        </w:rPr>
      </w:pPr>
    </w:p>
    <w:p w:rsidR="00DF1510" w:rsidRPr="00AA2399" w:rsidRDefault="00DF1510" w:rsidP="00193D08">
      <w:pPr>
        <w:pStyle w:val="Corpsdetexte"/>
      </w:pPr>
    </w:p>
    <w:p w:rsidR="002D4738" w:rsidRPr="00AA2399" w:rsidRDefault="002D4738" w:rsidP="00193D08">
      <w:pPr>
        <w:pStyle w:val="TITREDAO1"/>
      </w:pPr>
    </w:p>
    <w:p w:rsidR="002D4738" w:rsidRPr="00AA2399" w:rsidRDefault="002D4738" w:rsidP="00193D08">
      <w:pPr>
        <w:pStyle w:val="TITREDAO1"/>
      </w:pPr>
    </w:p>
    <w:p w:rsidR="002D4738" w:rsidRPr="00AA2399" w:rsidRDefault="002D4738" w:rsidP="00193D08">
      <w:pPr>
        <w:pStyle w:val="TITREDAO1"/>
      </w:pPr>
    </w:p>
    <w:p w:rsidR="002D4738" w:rsidRPr="00AA2399" w:rsidRDefault="002D4738" w:rsidP="00193D08">
      <w:pPr>
        <w:pStyle w:val="TITREDAO1"/>
      </w:pPr>
    </w:p>
    <w:p w:rsidR="002D4738" w:rsidRPr="00AA2399" w:rsidRDefault="002D4738" w:rsidP="00193D08">
      <w:pPr>
        <w:pStyle w:val="TITREDAO1"/>
      </w:pPr>
    </w:p>
    <w:p w:rsidR="002D4738" w:rsidRPr="00AA2399" w:rsidRDefault="002D4738" w:rsidP="00193D08">
      <w:pPr>
        <w:pStyle w:val="TITREDAO1"/>
      </w:pPr>
    </w:p>
    <w:p w:rsidR="00041D26" w:rsidRPr="00AA2399" w:rsidRDefault="00041D26" w:rsidP="00193D08">
      <w:pPr>
        <w:pStyle w:val="Corpsdetexte"/>
      </w:pPr>
    </w:p>
    <w:p w:rsidR="00041D26" w:rsidRPr="00AA2399" w:rsidRDefault="00041D26" w:rsidP="00193D08">
      <w:pPr>
        <w:pStyle w:val="Corpsdetexte"/>
      </w:pPr>
    </w:p>
    <w:p w:rsidR="00041D26" w:rsidRPr="00AA2399" w:rsidRDefault="00041D26" w:rsidP="00193D08">
      <w:pPr>
        <w:pStyle w:val="Corpsdetexte"/>
      </w:pPr>
    </w:p>
    <w:p w:rsidR="00041D26" w:rsidRPr="00AA2399" w:rsidRDefault="00041D26" w:rsidP="00193D08">
      <w:pPr>
        <w:pStyle w:val="Corpsdetexte"/>
      </w:pPr>
    </w:p>
    <w:p w:rsidR="00041D26" w:rsidRPr="00AA2399" w:rsidRDefault="00041D26" w:rsidP="00193D08">
      <w:pPr>
        <w:pStyle w:val="Corpsdetexte"/>
      </w:pPr>
    </w:p>
    <w:p w:rsidR="00041D26" w:rsidRPr="00AA2399" w:rsidRDefault="00041D26" w:rsidP="00193D08">
      <w:pPr>
        <w:pStyle w:val="Corpsdetexte"/>
      </w:pPr>
    </w:p>
    <w:p w:rsidR="00041D26" w:rsidRPr="00AA2399" w:rsidRDefault="00041D26" w:rsidP="00193D08">
      <w:pPr>
        <w:pStyle w:val="Corpsdetexte"/>
      </w:pPr>
    </w:p>
    <w:p w:rsidR="00041D26" w:rsidRPr="00AA2399" w:rsidRDefault="00041D26" w:rsidP="00193D08">
      <w:pPr>
        <w:pStyle w:val="Corpsdetexte"/>
      </w:pPr>
    </w:p>
    <w:p w:rsidR="00041D26" w:rsidRPr="00AA2399" w:rsidRDefault="00041D26" w:rsidP="00193D08">
      <w:pPr>
        <w:pStyle w:val="Corpsdetexte"/>
      </w:pPr>
    </w:p>
    <w:p w:rsidR="00041D26" w:rsidRPr="00AA2399" w:rsidRDefault="00041D26" w:rsidP="00193D08">
      <w:pPr>
        <w:pStyle w:val="Corpsdetexte"/>
      </w:pPr>
    </w:p>
    <w:p w:rsidR="00041D26" w:rsidRPr="00AA2399" w:rsidRDefault="00041D26" w:rsidP="00193D08">
      <w:pPr>
        <w:pStyle w:val="Corpsdetexte"/>
      </w:pPr>
    </w:p>
    <w:p w:rsidR="00041D26" w:rsidRPr="00AA2399" w:rsidRDefault="00041D26" w:rsidP="00193D08">
      <w:pPr>
        <w:pStyle w:val="Corpsdetexte"/>
      </w:pPr>
    </w:p>
    <w:p w:rsidR="00041D26" w:rsidRPr="00AA2399" w:rsidRDefault="00041D26" w:rsidP="00193D08">
      <w:pPr>
        <w:pStyle w:val="Corpsdetexte"/>
      </w:pPr>
    </w:p>
    <w:p w:rsidR="007F0ED3" w:rsidRPr="00AA2399" w:rsidRDefault="00F70355" w:rsidP="00193D08">
      <w:pPr>
        <w:pStyle w:val="Corpsdetexte"/>
      </w:pPr>
      <w:r>
        <w:rPr>
          <w:noProof/>
        </w:rPr>
        <w:pict>
          <v:shape id="_x0000_s1516" type="#_x0000_t21" style="position:absolute;margin-left:63.3pt;margin-top:.8pt;width:363.75pt;height:93.3pt;z-index:251654656" strokeweight="2.25pt">
            <v:textbox>
              <w:txbxContent>
                <w:p w:rsidR="00F70355" w:rsidRPr="00C52A83" w:rsidRDefault="00F70355" w:rsidP="00C52A83">
                  <w:pPr>
                    <w:pStyle w:val="Titre5"/>
                    <w:rPr>
                      <w:sz w:val="40"/>
                    </w:rPr>
                  </w:pPr>
                  <w:r w:rsidRPr="00C52A83">
                    <w:rPr>
                      <w:sz w:val="40"/>
                    </w:rPr>
                    <w:t>Pièce N°7:</w:t>
                  </w:r>
                </w:p>
                <w:p w:rsidR="00F70355" w:rsidRPr="00C52A83" w:rsidRDefault="00F70355" w:rsidP="00C52A83">
                  <w:pPr>
                    <w:pStyle w:val="Titre5"/>
                    <w:rPr>
                      <w:sz w:val="40"/>
                    </w:rPr>
                  </w:pPr>
                  <w:r w:rsidRPr="00C52A83">
                    <w:rPr>
                      <w:sz w:val="40"/>
                    </w:rPr>
                    <w:t>Grille d’Evaluation des Offres</w:t>
                  </w:r>
                </w:p>
              </w:txbxContent>
            </v:textbox>
          </v:shape>
        </w:pict>
      </w:r>
    </w:p>
    <w:p w:rsidR="007F0ED3" w:rsidRPr="00AA2399" w:rsidRDefault="007F0ED3" w:rsidP="00193D08">
      <w:pPr>
        <w:pStyle w:val="Corpsdetexte"/>
      </w:pPr>
    </w:p>
    <w:p w:rsidR="007F0ED3" w:rsidRPr="00AA2399" w:rsidRDefault="007F0ED3" w:rsidP="00193D08">
      <w:pPr>
        <w:pStyle w:val="Corpsdetexte"/>
      </w:pPr>
    </w:p>
    <w:p w:rsidR="007F0ED3" w:rsidRPr="00AA2399" w:rsidRDefault="007F0ED3" w:rsidP="00193D08">
      <w:pPr>
        <w:pStyle w:val="Corpsdetexte"/>
      </w:pPr>
    </w:p>
    <w:p w:rsidR="007F0ED3" w:rsidRPr="00AA2399" w:rsidRDefault="007F0ED3" w:rsidP="00193D08">
      <w:pPr>
        <w:pStyle w:val="Corpsdetexte"/>
      </w:pPr>
    </w:p>
    <w:p w:rsidR="007F0ED3" w:rsidRPr="00AA2399" w:rsidRDefault="007F0ED3" w:rsidP="00193D08">
      <w:pPr>
        <w:pStyle w:val="Corpsdetexte"/>
      </w:pPr>
    </w:p>
    <w:p w:rsidR="007F0ED3" w:rsidRPr="00AA2399" w:rsidRDefault="008836E5" w:rsidP="00193D08">
      <w:pPr>
        <w:pStyle w:val="Corpsdetexte"/>
      </w:pPr>
      <w:r w:rsidRPr="00AA2399">
        <w:tab/>
      </w:r>
    </w:p>
    <w:p w:rsidR="007F0ED3" w:rsidRPr="00AA2399" w:rsidRDefault="007F0ED3" w:rsidP="00193D08">
      <w:pPr>
        <w:pStyle w:val="Corpsdetexte"/>
      </w:pPr>
    </w:p>
    <w:p w:rsidR="007F0ED3" w:rsidRPr="00AA2399" w:rsidRDefault="007F0ED3" w:rsidP="00193D08">
      <w:pPr>
        <w:pStyle w:val="Corpsdetexte"/>
      </w:pPr>
    </w:p>
    <w:p w:rsidR="007F0ED3" w:rsidRPr="00AA2399" w:rsidRDefault="007F0ED3" w:rsidP="00193D08">
      <w:pPr>
        <w:pStyle w:val="Corpsdetexte"/>
      </w:pPr>
    </w:p>
    <w:p w:rsidR="007F0ED3" w:rsidRPr="00AA2399" w:rsidRDefault="007F0ED3" w:rsidP="00193D08">
      <w:pPr>
        <w:pStyle w:val="Corpsdetexte"/>
      </w:pPr>
    </w:p>
    <w:p w:rsidR="00C52A83" w:rsidRDefault="00C52A83" w:rsidP="00193D08">
      <w:pPr>
        <w:pStyle w:val="Corpsdetexte"/>
      </w:pPr>
    </w:p>
    <w:p w:rsidR="00C52A83" w:rsidRDefault="00C52A83">
      <w:pPr>
        <w:spacing w:line="240" w:lineRule="auto"/>
        <w:rPr>
          <w:sz w:val="24"/>
        </w:rPr>
      </w:pPr>
      <w:r>
        <w:br w:type="page"/>
      </w: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1"/>
        <w:gridCol w:w="5784"/>
        <w:gridCol w:w="880"/>
        <w:gridCol w:w="1350"/>
        <w:gridCol w:w="1350"/>
      </w:tblGrid>
      <w:tr w:rsidR="007D4FE8" w:rsidRPr="00AA2399" w:rsidTr="002E3985">
        <w:trPr>
          <w:trHeight w:val="841"/>
          <w:jc w:val="center"/>
        </w:trPr>
        <w:tc>
          <w:tcPr>
            <w:tcW w:w="10795" w:type="dxa"/>
            <w:gridSpan w:val="5"/>
            <w:shd w:val="clear" w:color="auto" w:fill="auto"/>
            <w:hideMark/>
          </w:tcPr>
          <w:p w:rsidR="002E3C65" w:rsidRPr="00AA2399" w:rsidRDefault="007D4FE8" w:rsidP="00193D08">
            <w:pPr>
              <w:rPr>
                <w:rFonts w:eastAsia="Calibri"/>
                <w:lang w:eastAsia="en-US"/>
              </w:rPr>
            </w:pPr>
            <w:r w:rsidRPr="00AA2399">
              <w:rPr>
                <w:rFonts w:eastAsia="Calibri"/>
                <w:lang w:eastAsia="en-US"/>
              </w:rPr>
              <w:lastRenderedPageBreak/>
              <w:t>Passée après Appel d’Offres National O</w:t>
            </w:r>
            <w:r w:rsidR="006630AE">
              <w:rPr>
                <w:rFonts w:eastAsia="Calibri"/>
                <w:lang w:eastAsia="en-US"/>
              </w:rPr>
              <w:t>uvert N°001/AONO/C.ATOK/SG</w:t>
            </w:r>
            <w:r w:rsidRPr="00AA2399">
              <w:rPr>
                <w:rFonts w:eastAsia="Calibri"/>
                <w:lang w:eastAsia="en-US"/>
              </w:rPr>
              <w:t>/</w:t>
            </w:r>
            <w:r w:rsidR="005D67FE">
              <w:rPr>
                <w:rFonts w:eastAsia="Calibri"/>
                <w:lang w:eastAsia="en-US"/>
              </w:rPr>
              <w:t>CI</w:t>
            </w:r>
            <w:r w:rsidR="00EC545A" w:rsidRPr="00AA2399">
              <w:rPr>
                <w:rFonts w:eastAsia="Calibri"/>
                <w:lang w:eastAsia="en-US"/>
              </w:rPr>
              <w:t>PM/</w:t>
            </w:r>
            <w:r w:rsidR="002F7856" w:rsidRPr="00AA2399">
              <w:rPr>
                <w:rFonts w:eastAsia="Calibri"/>
                <w:lang w:eastAsia="en-US"/>
              </w:rPr>
              <w:t>2020</w:t>
            </w:r>
            <w:r w:rsidRPr="00AA2399">
              <w:rPr>
                <w:rFonts w:eastAsia="Calibri"/>
                <w:lang w:eastAsia="en-US"/>
              </w:rPr>
              <w:t xml:space="preserve"> </w:t>
            </w:r>
          </w:p>
          <w:p w:rsidR="007D4FE8" w:rsidRPr="00AA2399" w:rsidRDefault="002E3C65" w:rsidP="00193D08">
            <w:pPr>
              <w:rPr>
                <w:rFonts w:eastAsia="Calibri"/>
                <w:b/>
                <w:lang w:eastAsia="en-US"/>
              </w:rPr>
            </w:pPr>
            <w:r w:rsidRPr="00AA2399">
              <w:rPr>
                <w:rFonts w:eastAsia="Calibri"/>
                <w:lang w:eastAsia="en-US"/>
              </w:rPr>
              <w:t>D</w:t>
            </w:r>
            <w:r w:rsidR="007D4FE8" w:rsidRPr="00AA2399">
              <w:rPr>
                <w:rFonts w:eastAsia="Calibri"/>
                <w:lang w:eastAsia="en-US"/>
              </w:rPr>
              <w:t xml:space="preserve">u </w:t>
            </w:r>
            <w:r w:rsidRPr="00AA2399">
              <w:rPr>
                <w:rFonts w:eastAsia="Calibri"/>
                <w:lang w:eastAsia="en-US"/>
              </w:rPr>
              <w:t>____________</w:t>
            </w:r>
            <w:r w:rsidR="007D4FE8" w:rsidRPr="00AA2399">
              <w:rPr>
                <w:rFonts w:eastAsia="Calibri"/>
                <w:lang w:eastAsia="en-US"/>
              </w:rPr>
              <w:t>pour les travaux de construction des blocs de deux (02) salles de classe dans certaines loca</w:t>
            </w:r>
            <w:r w:rsidR="002F7856" w:rsidRPr="00AA2399">
              <w:rPr>
                <w:rFonts w:eastAsia="Calibri"/>
                <w:lang w:eastAsia="en-US"/>
              </w:rPr>
              <w:t>lités</w:t>
            </w:r>
            <w:r w:rsidR="00DB5108" w:rsidRPr="00AA2399">
              <w:rPr>
                <w:rFonts w:eastAsia="Calibri"/>
                <w:lang w:eastAsia="en-US"/>
              </w:rPr>
              <w:t xml:space="preserve"> (MBAMA et DJOUM) </w:t>
            </w:r>
            <w:r w:rsidR="002F7856" w:rsidRPr="00AA2399">
              <w:rPr>
                <w:rFonts w:eastAsia="Calibri"/>
                <w:lang w:eastAsia="en-US"/>
              </w:rPr>
              <w:t xml:space="preserve"> de la Commune d’Atok</w:t>
            </w:r>
            <w:r w:rsidR="007D4FE8" w:rsidRPr="00AA2399">
              <w:rPr>
                <w:rFonts w:eastAsia="Calibri"/>
                <w:lang w:eastAsia="en-US"/>
              </w:rPr>
              <w:t xml:space="preserve"> dans le Département du Haut-Nyong, Région de L’Est</w:t>
            </w:r>
            <w:r w:rsidR="007D4FE8" w:rsidRPr="00AA2399">
              <w:rPr>
                <w:rFonts w:eastAsia="Calibri"/>
                <w:b/>
                <w:lang w:eastAsia="en-US"/>
              </w:rPr>
              <w:t xml:space="preserve"> (Lot N°.)</w:t>
            </w:r>
          </w:p>
          <w:p w:rsidR="007D4FE8" w:rsidRPr="00AA2399" w:rsidRDefault="007D4FE8" w:rsidP="00193D08">
            <w:pPr>
              <w:rPr>
                <w:rFonts w:eastAsia="Calibri"/>
                <w:lang w:eastAsia="en-US"/>
              </w:rPr>
            </w:pPr>
            <w:r w:rsidRPr="00AA2399">
              <w:rPr>
                <w:rFonts w:eastAsia="Calibri"/>
                <w:b/>
                <w:u w:val="single"/>
                <w:lang w:eastAsia="en-US"/>
              </w:rPr>
              <w:t>Financement</w:t>
            </w:r>
            <w:r w:rsidRPr="00AA2399">
              <w:rPr>
                <w:rFonts w:eastAsia="Calibri"/>
                <w:lang w:eastAsia="en-US"/>
              </w:rPr>
              <w:t> : Budget d’Investissement Publics (BIP) – MINEDUB</w:t>
            </w:r>
            <w:r w:rsidR="002F7856" w:rsidRPr="00AA2399">
              <w:rPr>
                <w:rFonts w:eastAsia="Calibri"/>
                <w:lang w:eastAsia="en-US"/>
              </w:rPr>
              <w:t>, Exercice 2020</w:t>
            </w:r>
            <w:r w:rsidRPr="00AA2399">
              <w:rPr>
                <w:rFonts w:eastAsia="Calibri"/>
                <w:lang w:eastAsia="en-US"/>
              </w:rPr>
              <w:t xml:space="preserve">, </w:t>
            </w:r>
          </w:p>
        </w:tc>
      </w:tr>
      <w:tr w:rsidR="007D4FE8" w:rsidRPr="00AA2399" w:rsidTr="002E3985">
        <w:trPr>
          <w:trHeight w:val="595"/>
          <w:jc w:val="center"/>
        </w:trPr>
        <w:tc>
          <w:tcPr>
            <w:tcW w:w="10795" w:type="dxa"/>
            <w:gridSpan w:val="5"/>
            <w:shd w:val="clear" w:color="auto" w:fill="auto"/>
            <w:noWrap/>
            <w:vAlign w:val="center"/>
            <w:hideMark/>
          </w:tcPr>
          <w:p w:rsidR="007D4FE8" w:rsidRPr="00AA2399" w:rsidRDefault="007D4FE8" w:rsidP="00193D08">
            <w:pPr>
              <w:rPr>
                <w:rFonts w:eastAsia="Calibri"/>
                <w:lang w:eastAsia="en-US"/>
              </w:rPr>
            </w:pPr>
            <w:r w:rsidRPr="00AA2399">
              <w:rPr>
                <w:rFonts w:eastAsia="Calibri"/>
                <w:lang w:eastAsia="en-US"/>
              </w:rPr>
              <w:t>GRILLE D'ÉVALUATION</w:t>
            </w:r>
          </w:p>
        </w:tc>
      </w:tr>
      <w:tr w:rsidR="007D4FE8" w:rsidRPr="00AA2399" w:rsidTr="002E3985">
        <w:trPr>
          <w:trHeight w:val="280"/>
          <w:jc w:val="center"/>
        </w:trPr>
        <w:tc>
          <w:tcPr>
            <w:tcW w:w="1431" w:type="dxa"/>
            <w:shd w:val="clear" w:color="auto" w:fill="auto"/>
            <w:noWrap/>
            <w:vAlign w:val="center"/>
            <w:hideMark/>
          </w:tcPr>
          <w:p w:rsidR="007D4FE8" w:rsidRPr="00AA2399" w:rsidRDefault="007D4FE8" w:rsidP="00193D08">
            <w:pPr>
              <w:rPr>
                <w:rFonts w:eastAsia="Calibri"/>
                <w:lang w:eastAsia="en-US"/>
              </w:rPr>
            </w:pPr>
            <w:r w:rsidRPr="00AA2399">
              <w:rPr>
                <w:rFonts w:eastAsia="Calibri"/>
                <w:lang w:eastAsia="en-US"/>
              </w:rPr>
              <w:t>ENTREPRISE :</w:t>
            </w:r>
          </w:p>
        </w:tc>
        <w:tc>
          <w:tcPr>
            <w:tcW w:w="5784" w:type="dxa"/>
            <w:shd w:val="clear" w:color="auto" w:fill="auto"/>
            <w:noWrap/>
            <w:vAlign w:val="center"/>
            <w:hideMark/>
          </w:tcPr>
          <w:p w:rsidR="007D4FE8" w:rsidRPr="00AA2399" w:rsidRDefault="007D4FE8" w:rsidP="00193D08">
            <w:pPr>
              <w:rPr>
                <w:rFonts w:eastAsia="Calibri"/>
                <w:lang w:eastAsia="en-US"/>
              </w:rPr>
            </w:pPr>
          </w:p>
        </w:tc>
        <w:tc>
          <w:tcPr>
            <w:tcW w:w="2230" w:type="dxa"/>
            <w:gridSpan w:val="2"/>
            <w:shd w:val="clear" w:color="auto" w:fill="auto"/>
            <w:noWrap/>
            <w:vAlign w:val="center"/>
            <w:hideMark/>
          </w:tcPr>
          <w:p w:rsidR="007D4FE8" w:rsidRPr="00AA2399" w:rsidRDefault="007D4FE8" w:rsidP="00193D08">
            <w:pPr>
              <w:rPr>
                <w:rFonts w:eastAsia="Calibri"/>
                <w:lang w:eastAsia="en-US"/>
              </w:rPr>
            </w:pPr>
            <w:r w:rsidRPr="00AA2399">
              <w:rPr>
                <w:rFonts w:eastAsia="Calibri"/>
                <w:lang w:eastAsia="en-US"/>
              </w:rPr>
              <w:t>LOT N° :</w:t>
            </w:r>
          </w:p>
        </w:tc>
        <w:tc>
          <w:tcPr>
            <w:tcW w:w="1350" w:type="dxa"/>
            <w:shd w:val="clear" w:color="auto" w:fill="auto"/>
            <w:noWrap/>
            <w:hideMark/>
          </w:tcPr>
          <w:p w:rsidR="007D4FE8" w:rsidRPr="00AA2399" w:rsidRDefault="007D4FE8" w:rsidP="00193D08">
            <w:pPr>
              <w:rPr>
                <w:rFonts w:eastAsia="Calibri"/>
                <w:lang w:eastAsia="en-US"/>
              </w:rPr>
            </w:pPr>
            <w:r w:rsidRPr="00AA2399">
              <w:rPr>
                <w:rFonts w:eastAsia="Calibri"/>
                <w:lang w:eastAsia="en-US"/>
              </w:rPr>
              <w:t xml:space="preserve"> </w:t>
            </w:r>
          </w:p>
        </w:tc>
      </w:tr>
      <w:tr w:rsidR="007D4FE8" w:rsidRPr="00AA2399" w:rsidTr="002E3985">
        <w:trPr>
          <w:trHeight w:val="237"/>
          <w:jc w:val="center"/>
        </w:trPr>
        <w:tc>
          <w:tcPr>
            <w:tcW w:w="10795" w:type="dxa"/>
            <w:gridSpan w:val="5"/>
            <w:shd w:val="clear" w:color="auto" w:fill="auto"/>
            <w:noWrap/>
            <w:hideMark/>
          </w:tcPr>
          <w:p w:rsidR="007D4FE8" w:rsidRPr="00AA2399" w:rsidRDefault="007D4FE8" w:rsidP="00193D08">
            <w:pPr>
              <w:rPr>
                <w:rFonts w:eastAsia="Calibri"/>
                <w:lang w:eastAsia="en-US"/>
              </w:rPr>
            </w:pPr>
            <w:r w:rsidRPr="00AA2399">
              <w:rPr>
                <w:rFonts w:eastAsia="Calibri"/>
                <w:lang w:eastAsia="en-US"/>
              </w:rPr>
              <w:t xml:space="preserve">A – CAPACITE FINANCIERE </w:t>
            </w:r>
          </w:p>
          <w:p w:rsidR="007D4FE8" w:rsidRPr="00AA2399" w:rsidRDefault="007D4FE8" w:rsidP="00193D08">
            <w:pPr>
              <w:rPr>
                <w:rFonts w:eastAsia="Calibri"/>
                <w:lang w:eastAsia="en-US"/>
              </w:rPr>
            </w:pPr>
            <w:r w:rsidRPr="00AA2399">
              <w:rPr>
                <w:rFonts w:eastAsia="Calibri"/>
                <w:lang w:eastAsia="en-US"/>
              </w:rPr>
              <w:t xml:space="preserve">Ce critère est  rempli </w:t>
            </w:r>
            <w:r w:rsidRPr="00AA2399">
              <w:rPr>
                <w:rFonts w:eastAsia="Calibri"/>
                <w:b/>
                <w:lang w:eastAsia="en-US"/>
              </w:rPr>
              <w:t>si l’une des deux (02) exigences</w:t>
            </w:r>
            <w:r w:rsidRPr="00AA2399">
              <w:rPr>
                <w:rFonts w:eastAsia="Calibri"/>
                <w:lang w:eastAsia="en-US"/>
              </w:rPr>
              <w:t xml:space="preserve"> ci-après est remplie :</w:t>
            </w:r>
          </w:p>
        </w:tc>
      </w:tr>
      <w:tr w:rsidR="007D4FE8" w:rsidRPr="00AA2399" w:rsidTr="002E3985">
        <w:trPr>
          <w:trHeight w:val="2076"/>
          <w:jc w:val="center"/>
        </w:trPr>
        <w:tc>
          <w:tcPr>
            <w:tcW w:w="1431" w:type="dxa"/>
            <w:shd w:val="clear" w:color="auto" w:fill="auto"/>
            <w:hideMark/>
          </w:tcPr>
          <w:p w:rsidR="007D4FE8" w:rsidRPr="00AA2399" w:rsidRDefault="007D4FE8" w:rsidP="00193D08">
            <w:pPr>
              <w:rPr>
                <w:rFonts w:eastAsia="Calibri"/>
                <w:lang w:eastAsia="en-US"/>
              </w:rPr>
            </w:pPr>
          </w:p>
        </w:tc>
        <w:tc>
          <w:tcPr>
            <w:tcW w:w="6664" w:type="dxa"/>
            <w:gridSpan w:val="2"/>
            <w:shd w:val="clear" w:color="auto" w:fill="auto"/>
            <w:noWrap/>
            <w:hideMark/>
          </w:tcPr>
          <w:p w:rsidR="007D4FE8" w:rsidRPr="00AA2399" w:rsidRDefault="007D4FE8" w:rsidP="00193D08">
            <w:pPr>
              <w:rPr>
                <w:rFonts w:eastAsia="Calibri"/>
                <w:lang w:eastAsia="en-US"/>
              </w:rPr>
            </w:pPr>
            <w:r w:rsidRPr="00AA2399">
              <w:rPr>
                <w:rFonts w:eastAsia="Calibri"/>
                <w:b/>
                <w:color w:val="000000"/>
                <w:lang w:eastAsia="en-US"/>
              </w:rPr>
              <w:t xml:space="preserve">A1: </w:t>
            </w:r>
            <w:r w:rsidRPr="00AA2399">
              <w:rPr>
                <w:rFonts w:eastAsia="Calibri"/>
                <w:lang w:eastAsia="en-US"/>
              </w:rPr>
              <w:t xml:space="preserve">Chiffre d’Affaires : justifier d’un chiffre d’affaires cumulé d’au moins </w:t>
            </w:r>
            <w:r w:rsidRPr="00AA2399">
              <w:rPr>
                <w:rFonts w:eastAsia="Calibri"/>
                <w:b/>
                <w:lang w:eastAsia="en-US"/>
              </w:rPr>
              <w:t>80% du montant prévisionnel</w:t>
            </w:r>
            <w:r w:rsidRPr="00AA2399">
              <w:rPr>
                <w:rFonts w:eastAsia="Calibri"/>
                <w:lang w:eastAsia="en-US"/>
              </w:rPr>
              <w:t xml:space="preserve"> du (ou des) lots sollicité (s) pendant les trois (03) dernières années;</w:t>
            </w:r>
          </w:p>
          <w:p w:rsidR="007D4FE8" w:rsidRPr="00AA2399" w:rsidRDefault="007D4FE8" w:rsidP="00193D08">
            <w:pPr>
              <w:rPr>
                <w:rFonts w:eastAsia="Calibri"/>
                <w:lang w:eastAsia="en-US"/>
              </w:rPr>
            </w:pPr>
            <w:r w:rsidRPr="00AA2399">
              <w:rPr>
                <w:rFonts w:eastAsia="Calibri"/>
                <w:b/>
                <w:u w:val="single"/>
                <w:lang w:eastAsia="en-US"/>
              </w:rPr>
              <w:t>NB</w:t>
            </w:r>
            <w:r w:rsidRPr="00AA2399">
              <w:rPr>
                <w:rFonts w:eastAsia="Calibri"/>
                <w:lang w:eastAsia="en-US"/>
              </w:rPr>
              <w:t> : Les justificatifs du chiffre d’affaires comprennent notamment :</w:t>
            </w:r>
          </w:p>
          <w:p w:rsidR="007D4FE8" w:rsidRPr="00AA2399" w:rsidRDefault="007D4FE8" w:rsidP="00193D08">
            <w:pPr>
              <w:rPr>
                <w:rFonts w:eastAsia="Calibri"/>
                <w:lang w:eastAsia="en-US"/>
              </w:rPr>
            </w:pPr>
            <w:r w:rsidRPr="00AA2399">
              <w:rPr>
                <w:rFonts w:eastAsia="Calibri"/>
                <w:lang w:eastAsia="en-US"/>
              </w:rPr>
              <w:t>Les contrats (première et dernière pages) ou bons de commandes ;</w:t>
            </w:r>
          </w:p>
          <w:p w:rsidR="007D4FE8" w:rsidRPr="00AA2399" w:rsidRDefault="007D4FE8" w:rsidP="00193D08">
            <w:pPr>
              <w:rPr>
                <w:rFonts w:eastAsia="Calibri"/>
                <w:lang w:eastAsia="en-US"/>
              </w:rPr>
            </w:pPr>
            <w:r w:rsidRPr="00AA2399">
              <w:rPr>
                <w:rFonts w:eastAsia="Calibri"/>
                <w:lang w:eastAsia="en-US"/>
              </w:rPr>
              <w:t>Les procès-verbaux de réceptions (provisoire ou définitive) pour chaque contrat ou bon de commande</w:t>
            </w:r>
          </w:p>
        </w:tc>
        <w:tc>
          <w:tcPr>
            <w:tcW w:w="1350" w:type="dxa"/>
            <w:shd w:val="clear" w:color="auto" w:fill="auto"/>
            <w:vAlign w:val="center"/>
            <w:hideMark/>
          </w:tcPr>
          <w:p w:rsidR="007D4FE8" w:rsidRPr="00AA2399" w:rsidRDefault="007D4FE8" w:rsidP="00193D08">
            <w:pPr>
              <w:rPr>
                <w:rFonts w:eastAsia="Calibri"/>
                <w:lang w:eastAsia="en-US"/>
              </w:rPr>
            </w:pPr>
          </w:p>
        </w:tc>
        <w:tc>
          <w:tcPr>
            <w:tcW w:w="1350" w:type="dxa"/>
            <w:shd w:val="clear" w:color="auto" w:fill="auto"/>
            <w:vAlign w:val="center"/>
            <w:hideMark/>
          </w:tcPr>
          <w:p w:rsidR="007D4FE8" w:rsidRPr="00AA2399" w:rsidRDefault="007D4FE8" w:rsidP="00193D08">
            <w:pPr>
              <w:rPr>
                <w:rFonts w:eastAsia="Calibri"/>
                <w:lang w:eastAsia="en-US"/>
              </w:rPr>
            </w:pPr>
          </w:p>
        </w:tc>
      </w:tr>
      <w:tr w:rsidR="007D4FE8" w:rsidRPr="00AA2399" w:rsidTr="002E3985">
        <w:trPr>
          <w:trHeight w:val="1243"/>
          <w:jc w:val="center"/>
        </w:trPr>
        <w:tc>
          <w:tcPr>
            <w:tcW w:w="1431" w:type="dxa"/>
            <w:shd w:val="clear" w:color="auto" w:fill="auto"/>
            <w:hideMark/>
          </w:tcPr>
          <w:p w:rsidR="007D4FE8" w:rsidRPr="00AA2399" w:rsidRDefault="007D4FE8" w:rsidP="00193D08">
            <w:pPr>
              <w:rPr>
                <w:rFonts w:eastAsia="Calibri"/>
                <w:lang w:eastAsia="en-US"/>
              </w:rPr>
            </w:pPr>
          </w:p>
        </w:tc>
        <w:tc>
          <w:tcPr>
            <w:tcW w:w="6664" w:type="dxa"/>
            <w:gridSpan w:val="2"/>
            <w:shd w:val="clear" w:color="auto" w:fill="auto"/>
            <w:noWrap/>
            <w:hideMark/>
          </w:tcPr>
          <w:p w:rsidR="007D4FE8" w:rsidRPr="00AA2399" w:rsidRDefault="007D4FE8" w:rsidP="00193D08">
            <w:pPr>
              <w:rPr>
                <w:rFonts w:eastAsia="Calibri"/>
                <w:lang w:eastAsia="en-US"/>
              </w:rPr>
            </w:pPr>
            <w:r w:rsidRPr="00AA2399">
              <w:rPr>
                <w:rFonts w:eastAsia="Calibri"/>
                <w:b/>
                <w:color w:val="000000"/>
                <w:lang w:eastAsia="en-US"/>
              </w:rPr>
              <w:t xml:space="preserve">A2: </w:t>
            </w:r>
            <w:r w:rsidRPr="00AA2399">
              <w:rPr>
                <w:rFonts w:eastAsia="Calibri"/>
                <w:lang w:eastAsia="en-US"/>
              </w:rPr>
              <w:t>Attestation d’un établissement bancaire de 1</w:t>
            </w:r>
            <w:r w:rsidRPr="00AA2399">
              <w:rPr>
                <w:rFonts w:eastAsia="Calibri"/>
                <w:vertAlign w:val="superscript"/>
                <w:lang w:eastAsia="en-US"/>
              </w:rPr>
              <w:t>er</w:t>
            </w:r>
            <w:r w:rsidRPr="00AA2399">
              <w:rPr>
                <w:rFonts w:eastAsia="Calibri"/>
                <w:lang w:eastAsia="en-US"/>
              </w:rPr>
              <w:t>ordre :</w:t>
            </w:r>
          </w:p>
          <w:p w:rsidR="007D4FE8" w:rsidRPr="00AA2399" w:rsidRDefault="007D4FE8" w:rsidP="00193D08">
            <w:pPr>
              <w:rPr>
                <w:rFonts w:eastAsia="Calibri"/>
                <w:lang w:eastAsia="en-US"/>
              </w:rPr>
            </w:pPr>
            <w:r w:rsidRPr="00AA2399">
              <w:rPr>
                <w:rFonts w:eastAsia="Calibri"/>
                <w:lang w:eastAsia="en-US"/>
              </w:rPr>
              <w:t xml:space="preserve">Soit justifiant la solvabilité du soumissionnaire d’au moins </w:t>
            </w:r>
            <w:r w:rsidRPr="00AA2399">
              <w:rPr>
                <w:rFonts w:eastAsia="Calibri"/>
                <w:b/>
                <w:lang w:eastAsia="en-US"/>
              </w:rPr>
              <w:t xml:space="preserve">80% du montant prévisionnel </w:t>
            </w:r>
            <w:r w:rsidRPr="00AA2399">
              <w:rPr>
                <w:rFonts w:eastAsia="Calibri"/>
                <w:lang w:eastAsia="en-US"/>
              </w:rPr>
              <w:t>:</w:t>
            </w:r>
          </w:p>
          <w:p w:rsidR="007D4FE8" w:rsidRPr="00AA2399" w:rsidRDefault="007D4FE8" w:rsidP="00193D08">
            <w:pPr>
              <w:rPr>
                <w:rFonts w:eastAsia="Calibri"/>
                <w:lang w:eastAsia="en-US"/>
              </w:rPr>
            </w:pPr>
            <w:r w:rsidRPr="00AA2399">
              <w:rPr>
                <w:rFonts w:eastAsia="Calibri"/>
                <w:lang w:eastAsia="en-US"/>
              </w:rPr>
              <w:t>Soit s’engageant à accorder des facilités de préfinancement au soumissionnaire au cas où il serait adjudicataire des travaux.</w:t>
            </w:r>
          </w:p>
        </w:tc>
        <w:tc>
          <w:tcPr>
            <w:tcW w:w="1350" w:type="dxa"/>
            <w:shd w:val="clear" w:color="auto" w:fill="auto"/>
            <w:vAlign w:val="center"/>
            <w:hideMark/>
          </w:tcPr>
          <w:p w:rsidR="007D4FE8" w:rsidRPr="00AA2399" w:rsidRDefault="007D4FE8" w:rsidP="00193D08">
            <w:pPr>
              <w:rPr>
                <w:rFonts w:eastAsia="Calibri"/>
                <w:lang w:eastAsia="en-US"/>
              </w:rPr>
            </w:pPr>
            <w:r w:rsidRPr="00AA2399">
              <w:rPr>
                <w:rFonts w:eastAsia="Calibri"/>
                <w:lang w:eastAsia="en-US"/>
              </w:rPr>
              <w:t xml:space="preserve"> </w:t>
            </w:r>
          </w:p>
        </w:tc>
        <w:tc>
          <w:tcPr>
            <w:tcW w:w="1350" w:type="dxa"/>
            <w:shd w:val="clear" w:color="auto" w:fill="auto"/>
            <w:vAlign w:val="center"/>
            <w:hideMark/>
          </w:tcPr>
          <w:p w:rsidR="007D4FE8" w:rsidRPr="00AA2399" w:rsidRDefault="007D4FE8" w:rsidP="00193D08">
            <w:pPr>
              <w:rPr>
                <w:rFonts w:eastAsia="Calibri"/>
                <w:lang w:eastAsia="en-US"/>
              </w:rPr>
            </w:pPr>
          </w:p>
        </w:tc>
      </w:tr>
      <w:tr w:rsidR="007D4FE8" w:rsidRPr="00AA2399" w:rsidTr="002E3985">
        <w:trPr>
          <w:trHeight w:val="565"/>
          <w:jc w:val="center"/>
        </w:trPr>
        <w:tc>
          <w:tcPr>
            <w:tcW w:w="8095" w:type="dxa"/>
            <w:gridSpan w:val="3"/>
            <w:shd w:val="pct15" w:color="auto" w:fill="auto"/>
            <w:vAlign w:val="center"/>
            <w:hideMark/>
          </w:tcPr>
          <w:p w:rsidR="007D4FE8" w:rsidRPr="00AA2399" w:rsidRDefault="007D4FE8" w:rsidP="00193D08">
            <w:pPr>
              <w:rPr>
                <w:rFonts w:eastAsia="Calibri"/>
                <w:lang w:eastAsia="en-US"/>
              </w:rPr>
            </w:pPr>
            <w:r w:rsidRPr="00AA2399">
              <w:rPr>
                <w:rFonts w:eastAsia="Calibri"/>
                <w:lang w:eastAsia="en-US"/>
              </w:rPr>
              <w:t>EVALUATION  CAPACITE FINANCIERE</w:t>
            </w:r>
          </w:p>
        </w:tc>
        <w:tc>
          <w:tcPr>
            <w:tcW w:w="1350" w:type="dxa"/>
            <w:shd w:val="clear" w:color="auto" w:fill="auto"/>
            <w:vAlign w:val="center"/>
            <w:hideMark/>
          </w:tcPr>
          <w:p w:rsidR="007D4FE8" w:rsidRPr="00AA2399" w:rsidRDefault="007D4FE8" w:rsidP="00193D08">
            <w:pPr>
              <w:rPr>
                <w:rFonts w:eastAsia="Calibri"/>
                <w:lang w:eastAsia="en-US"/>
              </w:rPr>
            </w:pPr>
          </w:p>
        </w:tc>
        <w:tc>
          <w:tcPr>
            <w:tcW w:w="1350" w:type="dxa"/>
            <w:shd w:val="clear" w:color="auto" w:fill="auto"/>
            <w:vAlign w:val="center"/>
            <w:hideMark/>
          </w:tcPr>
          <w:p w:rsidR="007D4FE8" w:rsidRPr="00AA2399" w:rsidRDefault="007D4FE8" w:rsidP="00193D08">
            <w:pPr>
              <w:rPr>
                <w:rFonts w:eastAsia="Calibri"/>
                <w:lang w:eastAsia="en-US"/>
              </w:rPr>
            </w:pPr>
          </w:p>
        </w:tc>
      </w:tr>
      <w:tr w:rsidR="007D4FE8" w:rsidRPr="00AA2399" w:rsidTr="002E3985">
        <w:trPr>
          <w:trHeight w:val="333"/>
          <w:jc w:val="center"/>
        </w:trPr>
        <w:tc>
          <w:tcPr>
            <w:tcW w:w="10795" w:type="dxa"/>
            <w:gridSpan w:val="5"/>
            <w:shd w:val="clear" w:color="auto" w:fill="auto"/>
            <w:hideMark/>
          </w:tcPr>
          <w:p w:rsidR="007D4FE8" w:rsidRPr="00AA2399" w:rsidRDefault="007D4FE8" w:rsidP="00193D08">
            <w:pPr>
              <w:rPr>
                <w:rFonts w:eastAsia="Calibri"/>
                <w:lang w:eastAsia="en-US"/>
              </w:rPr>
            </w:pPr>
            <w:r w:rsidRPr="00AA2399">
              <w:rPr>
                <w:rFonts w:eastAsia="Calibri"/>
                <w:lang w:eastAsia="en-US"/>
              </w:rPr>
              <w:t>B- REFERENCES DE L’ENTREPRISE</w:t>
            </w:r>
          </w:p>
          <w:p w:rsidR="007D4FE8" w:rsidRPr="00AA2399" w:rsidRDefault="007D4FE8" w:rsidP="00193D08">
            <w:pPr>
              <w:rPr>
                <w:rFonts w:eastAsia="Calibri"/>
                <w:lang w:eastAsia="en-US"/>
              </w:rPr>
            </w:pPr>
            <w:r w:rsidRPr="00AA2399">
              <w:rPr>
                <w:rFonts w:eastAsia="Calibri"/>
                <w:b/>
                <w:u w:val="single"/>
                <w:lang w:eastAsia="en-US"/>
              </w:rPr>
              <w:t>NB</w:t>
            </w:r>
            <w:r w:rsidRPr="00AA2399">
              <w:rPr>
                <w:rFonts w:eastAsia="Calibri"/>
                <w:lang w:eastAsia="en-US"/>
              </w:rPr>
              <w:t> : Les justificatifs des références comprennent:</w:t>
            </w:r>
          </w:p>
          <w:p w:rsidR="007D4FE8" w:rsidRPr="00AA2399" w:rsidRDefault="007D4FE8" w:rsidP="00193D08">
            <w:pPr>
              <w:rPr>
                <w:rFonts w:eastAsia="Calibri"/>
                <w:lang w:eastAsia="en-US"/>
              </w:rPr>
            </w:pPr>
            <w:r w:rsidRPr="00AA2399">
              <w:rPr>
                <w:rFonts w:eastAsia="Calibri"/>
                <w:lang w:eastAsia="en-US"/>
              </w:rPr>
              <w:t>Les contrats (première et dernière pages) ou bons de commandes ;</w:t>
            </w:r>
          </w:p>
          <w:p w:rsidR="007D4FE8" w:rsidRPr="00AA2399" w:rsidRDefault="007D4FE8" w:rsidP="00193D08">
            <w:pPr>
              <w:rPr>
                <w:rFonts w:eastAsia="Calibri"/>
                <w:lang w:eastAsia="en-US"/>
              </w:rPr>
            </w:pPr>
            <w:r w:rsidRPr="00AA2399">
              <w:rPr>
                <w:rFonts w:eastAsia="Calibri"/>
                <w:lang w:eastAsia="en-US"/>
              </w:rPr>
              <w:t>Les procès-verbaux de réceptions (provisoire ou définitive) pour chaque contrat ou bon de commande</w:t>
            </w:r>
          </w:p>
          <w:p w:rsidR="007D4FE8" w:rsidRPr="00AA2399" w:rsidRDefault="007D4FE8" w:rsidP="00193D08">
            <w:pPr>
              <w:rPr>
                <w:rFonts w:eastAsia="Calibri"/>
                <w:color w:val="000000"/>
                <w:lang w:eastAsia="en-US"/>
              </w:rPr>
            </w:pPr>
            <w:r w:rsidRPr="00AA2399">
              <w:rPr>
                <w:rFonts w:eastAsia="Calibri"/>
                <w:lang w:eastAsia="en-US"/>
              </w:rPr>
              <w:t>Ce critère est rempli si au moins une (01) des deux (02) exigences ci-après est remplie </w:t>
            </w:r>
          </w:p>
        </w:tc>
      </w:tr>
      <w:tr w:rsidR="007D4FE8" w:rsidRPr="00AA2399" w:rsidTr="002E3985">
        <w:trPr>
          <w:trHeight w:val="833"/>
          <w:jc w:val="center"/>
        </w:trPr>
        <w:tc>
          <w:tcPr>
            <w:tcW w:w="1431" w:type="dxa"/>
            <w:shd w:val="clear" w:color="auto" w:fill="auto"/>
            <w:hideMark/>
          </w:tcPr>
          <w:p w:rsidR="007D4FE8" w:rsidRPr="00AA2399" w:rsidRDefault="007D4FE8" w:rsidP="00193D08">
            <w:pPr>
              <w:rPr>
                <w:rFonts w:eastAsia="Calibri"/>
                <w:lang w:eastAsia="en-US"/>
              </w:rPr>
            </w:pPr>
          </w:p>
        </w:tc>
        <w:tc>
          <w:tcPr>
            <w:tcW w:w="6664" w:type="dxa"/>
            <w:gridSpan w:val="2"/>
            <w:shd w:val="clear" w:color="auto" w:fill="auto"/>
            <w:noWrap/>
            <w:hideMark/>
          </w:tcPr>
          <w:p w:rsidR="007D4FE8" w:rsidRPr="00AA2399" w:rsidRDefault="007D4FE8" w:rsidP="00193D08">
            <w:pPr>
              <w:rPr>
                <w:rFonts w:eastAsia="Calibri"/>
                <w:b/>
                <w:color w:val="000000"/>
                <w:lang w:eastAsia="en-US"/>
              </w:rPr>
            </w:pPr>
            <w:r w:rsidRPr="00AA2399">
              <w:rPr>
                <w:rFonts w:eastAsia="Calibri"/>
                <w:b/>
                <w:color w:val="000000"/>
                <w:lang w:eastAsia="en-US"/>
              </w:rPr>
              <w:t xml:space="preserve">B1: </w:t>
            </w:r>
            <w:r w:rsidRPr="00AA2399">
              <w:rPr>
                <w:rFonts w:eastAsia="Calibri"/>
                <w:lang w:eastAsia="en-US"/>
              </w:rPr>
              <w:t>Justifier sur les trois (03) dernières années la réalisation de projets de réhabilitation ou de construction de bâtiment public pour un montant cumulé d’au moins 80% du montant prévisionnel du (ou des) lot(s) sollicité (s)</w:t>
            </w:r>
          </w:p>
        </w:tc>
        <w:tc>
          <w:tcPr>
            <w:tcW w:w="1350" w:type="dxa"/>
            <w:shd w:val="clear" w:color="auto" w:fill="auto"/>
            <w:vAlign w:val="center"/>
            <w:hideMark/>
          </w:tcPr>
          <w:p w:rsidR="007D4FE8" w:rsidRPr="00AA2399" w:rsidRDefault="007D4FE8" w:rsidP="00193D08">
            <w:pPr>
              <w:rPr>
                <w:rFonts w:eastAsia="Calibri"/>
                <w:lang w:eastAsia="en-US"/>
              </w:rPr>
            </w:pPr>
          </w:p>
        </w:tc>
        <w:tc>
          <w:tcPr>
            <w:tcW w:w="1350" w:type="dxa"/>
            <w:shd w:val="clear" w:color="auto" w:fill="auto"/>
            <w:vAlign w:val="center"/>
          </w:tcPr>
          <w:p w:rsidR="007D4FE8" w:rsidRPr="00AA2399" w:rsidRDefault="007D4FE8" w:rsidP="00193D08">
            <w:pPr>
              <w:rPr>
                <w:rFonts w:eastAsia="Calibri"/>
                <w:lang w:eastAsia="en-US"/>
              </w:rPr>
            </w:pPr>
          </w:p>
        </w:tc>
      </w:tr>
      <w:tr w:rsidR="007D4FE8" w:rsidRPr="00AA2399" w:rsidTr="002E3985">
        <w:trPr>
          <w:trHeight w:val="1110"/>
          <w:jc w:val="center"/>
        </w:trPr>
        <w:tc>
          <w:tcPr>
            <w:tcW w:w="1431" w:type="dxa"/>
            <w:shd w:val="clear" w:color="auto" w:fill="auto"/>
            <w:hideMark/>
          </w:tcPr>
          <w:p w:rsidR="007D4FE8" w:rsidRPr="00AA2399" w:rsidRDefault="007D4FE8" w:rsidP="00193D08">
            <w:pPr>
              <w:rPr>
                <w:rFonts w:eastAsia="Calibri"/>
                <w:lang w:eastAsia="en-US"/>
              </w:rPr>
            </w:pPr>
          </w:p>
        </w:tc>
        <w:tc>
          <w:tcPr>
            <w:tcW w:w="6664" w:type="dxa"/>
            <w:gridSpan w:val="2"/>
            <w:shd w:val="clear" w:color="auto" w:fill="auto"/>
            <w:hideMark/>
          </w:tcPr>
          <w:p w:rsidR="007D4FE8" w:rsidRPr="00AA2399" w:rsidRDefault="007D4FE8" w:rsidP="00193D08">
            <w:pPr>
              <w:rPr>
                <w:rFonts w:eastAsia="Calibri"/>
                <w:color w:val="000000"/>
                <w:lang w:eastAsia="en-US"/>
              </w:rPr>
            </w:pPr>
            <w:r w:rsidRPr="00AA2399">
              <w:rPr>
                <w:rFonts w:eastAsia="Calibri"/>
                <w:b/>
                <w:color w:val="000000"/>
                <w:lang w:eastAsia="en-US"/>
              </w:rPr>
              <w:t>B2</w:t>
            </w:r>
            <w:r w:rsidRPr="00AA2399">
              <w:rPr>
                <w:rFonts w:eastAsia="Calibri"/>
                <w:b/>
                <w:i/>
                <w:color w:val="000000"/>
                <w:lang w:eastAsia="en-US"/>
              </w:rPr>
              <w:t xml:space="preserve"> - </w:t>
            </w:r>
            <w:r w:rsidRPr="00AA2399">
              <w:rPr>
                <w:rFonts w:eastAsia="Calibri"/>
                <w:lang w:eastAsia="en-US"/>
              </w:rPr>
              <w:t>Justifier des prestations au cours des trois (03) dernières années dans les domaines autres que les constructions et l’entretien de bâtiments, y compris les fournitures dans les structures publiques, parapubliques ou privées, pour un montant cumulé d’au moins 70% du montant prévisionnel du (ou des) lot(s) sollicité (s)</w:t>
            </w:r>
          </w:p>
        </w:tc>
        <w:tc>
          <w:tcPr>
            <w:tcW w:w="1350" w:type="dxa"/>
            <w:shd w:val="clear" w:color="auto" w:fill="auto"/>
            <w:vAlign w:val="center"/>
            <w:hideMark/>
          </w:tcPr>
          <w:p w:rsidR="007D4FE8" w:rsidRPr="00AA2399" w:rsidRDefault="007D4FE8" w:rsidP="00193D08">
            <w:pPr>
              <w:rPr>
                <w:rFonts w:eastAsia="Calibri"/>
                <w:lang w:eastAsia="en-US"/>
              </w:rPr>
            </w:pPr>
          </w:p>
        </w:tc>
        <w:tc>
          <w:tcPr>
            <w:tcW w:w="1350" w:type="dxa"/>
            <w:shd w:val="clear" w:color="auto" w:fill="auto"/>
            <w:vAlign w:val="center"/>
          </w:tcPr>
          <w:p w:rsidR="007D4FE8" w:rsidRPr="00AA2399" w:rsidRDefault="007D4FE8" w:rsidP="00193D08">
            <w:pPr>
              <w:rPr>
                <w:rFonts w:eastAsia="Calibri"/>
                <w:lang w:eastAsia="en-US"/>
              </w:rPr>
            </w:pPr>
          </w:p>
        </w:tc>
      </w:tr>
      <w:tr w:rsidR="007D4FE8" w:rsidRPr="00AA2399" w:rsidTr="002E3985">
        <w:trPr>
          <w:trHeight w:val="565"/>
          <w:jc w:val="center"/>
        </w:trPr>
        <w:tc>
          <w:tcPr>
            <w:tcW w:w="8095" w:type="dxa"/>
            <w:gridSpan w:val="3"/>
            <w:shd w:val="pct15" w:color="auto" w:fill="auto"/>
            <w:vAlign w:val="center"/>
            <w:hideMark/>
          </w:tcPr>
          <w:p w:rsidR="007D4FE8" w:rsidRPr="00AA2399" w:rsidRDefault="007D4FE8" w:rsidP="00193D08">
            <w:pPr>
              <w:rPr>
                <w:rFonts w:eastAsia="Calibri"/>
                <w:lang w:eastAsia="en-US"/>
              </w:rPr>
            </w:pPr>
            <w:r w:rsidRPr="00AA2399">
              <w:rPr>
                <w:rFonts w:eastAsia="Calibri"/>
                <w:lang w:eastAsia="en-US"/>
              </w:rPr>
              <w:t>EVALUATION REFERENCES DE L’ENTREPRISE</w:t>
            </w:r>
          </w:p>
        </w:tc>
        <w:tc>
          <w:tcPr>
            <w:tcW w:w="1350" w:type="dxa"/>
            <w:shd w:val="clear" w:color="auto" w:fill="auto"/>
            <w:vAlign w:val="center"/>
            <w:hideMark/>
          </w:tcPr>
          <w:p w:rsidR="007D4FE8" w:rsidRPr="00AA2399" w:rsidRDefault="007D4FE8" w:rsidP="00193D08">
            <w:pPr>
              <w:rPr>
                <w:rFonts w:eastAsia="Calibri"/>
                <w:lang w:eastAsia="en-US"/>
              </w:rPr>
            </w:pPr>
          </w:p>
        </w:tc>
        <w:tc>
          <w:tcPr>
            <w:tcW w:w="1350" w:type="dxa"/>
            <w:shd w:val="clear" w:color="auto" w:fill="auto"/>
            <w:vAlign w:val="center"/>
          </w:tcPr>
          <w:p w:rsidR="007D4FE8" w:rsidRPr="00AA2399" w:rsidRDefault="007D4FE8" w:rsidP="00193D08">
            <w:pPr>
              <w:rPr>
                <w:rFonts w:eastAsia="Calibri"/>
                <w:lang w:eastAsia="en-US"/>
              </w:rPr>
            </w:pPr>
          </w:p>
        </w:tc>
      </w:tr>
      <w:tr w:rsidR="007D4FE8" w:rsidRPr="00AA2399" w:rsidTr="002E3985">
        <w:trPr>
          <w:trHeight w:val="265"/>
          <w:jc w:val="center"/>
        </w:trPr>
        <w:tc>
          <w:tcPr>
            <w:tcW w:w="10795" w:type="dxa"/>
            <w:gridSpan w:val="5"/>
            <w:shd w:val="clear" w:color="auto" w:fill="auto"/>
            <w:hideMark/>
          </w:tcPr>
          <w:p w:rsidR="007D4FE8" w:rsidRPr="00AA2399" w:rsidRDefault="007D4FE8" w:rsidP="00193D08">
            <w:pPr>
              <w:rPr>
                <w:rFonts w:eastAsia="Calibri"/>
                <w:lang w:eastAsia="en-US"/>
              </w:rPr>
            </w:pPr>
            <w:r w:rsidRPr="00AA2399">
              <w:rPr>
                <w:rFonts w:eastAsia="Calibri"/>
                <w:lang w:eastAsia="en-US"/>
              </w:rPr>
              <w:t>C- METHODOLOGIE D’EXECUTION DES TRAVAUX</w:t>
            </w:r>
          </w:p>
          <w:p w:rsidR="007D4FE8" w:rsidRPr="00AA2399" w:rsidRDefault="007D4FE8" w:rsidP="00193D08">
            <w:pPr>
              <w:rPr>
                <w:rFonts w:eastAsia="Calibri"/>
                <w:lang w:eastAsia="en-US"/>
              </w:rPr>
            </w:pPr>
            <w:r w:rsidRPr="00AA2399">
              <w:rPr>
                <w:rFonts w:eastAsia="Calibri"/>
                <w:lang w:eastAsia="en-US"/>
              </w:rPr>
              <w:t xml:space="preserve">Ce critère est rempli si </w:t>
            </w:r>
            <w:r w:rsidRPr="00AA2399">
              <w:rPr>
                <w:rFonts w:eastAsia="Calibri"/>
                <w:b/>
                <w:lang w:eastAsia="en-US"/>
              </w:rPr>
              <w:t>l’une (01) des deux (02) exigences</w:t>
            </w:r>
            <w:r w:rsidRPr="00AA2399">
              <w:rPr>
                <w:rFonts w:eastAsia="Calibri"/>
                <w:lang w:eastAsia="en-US"/>
              </w:rPr>
              <w:t xml:space="preserve"> ci-après sont remplies </w:t>
            </w:r>
          </w:p>
        </w:tc>
      </w:tr>
      <w:tr w:rsidR="007D4FE8" w:rsidRPr="00AA2399" w:rsidTr="002E3985">
        <w:trPr>
          <w:trHeight w:val="577"/>
          <w:jc w:val="center"/>
        </w:trPr>
        <w:tc>
          <w:tcPr>
            <w:tcW w:w="1431" w:type="dxa"/>
            <w:shd w:val="clear" w:color="auto" w:fill="auto"/>
          </w:tcPr>
          <w:p w:rsidR="007D4FE8" w:rsidRPr="00AA2399" w:rsidRDefault="007D4FE8" w:rsidP="00193D08">
            <w:pPr>
              <w:rPr>
                <w:rFonts w:eastAsia="Calibri"/>
                <w:lang w:eastAsia="en-US"/>
              </w:rPr>
            </w:pPr>
          </w:p>
        </w:tc>
        <w:tc>
          <w:tcPr>
            <w:tcW w:w="6664" w:type="dxa"/>
            <w:gridSpan w:val="2"/>
            <w:shd w:val="clear" w:color="auto" w:fill="auto"/>
            <w:vAlign w:val="center"/>
          </w:tcPr>
          <w:p w:rsidR="007D4FE8" w:rsidRPr="00AA2399" w:rsidRDefault="007D4FE8" w:rsidP="00193D08">
            <w:pPr>
              <w:rPr>
                <w:rFonts w:eastAsia="Calibri"/>
                <w:b/>
                <w:color w:val="000000"/>
                <w:u w:val="single"/>
                <w:lang w:eastAsia="en-US"/>
              </w:rPr>
            </w:pPr>
            <w:r w:rsidRPr="00AA2399">
              <w:rPr>
                <w:rFonts w:eastAsia="Calibri"/>
                <w:b/>
                <w:color w:val="000000"/>
                <w:lang w:eastAsia="en-US"/>
              </w:rPr>
              <w:t xml:space="preserve">C1- </w:t>
            </w:r>
            <w:r w:rsidRPr="00AA2399">
              <w:rPr>
                <w:rFonts w:eastAsia="Calibri"/>
                <w:lang w:eastAsia="en-US"/>
              </w:rPr>
              <w:t>Présence d’une méthodologie d’exécution des travaux</w:t>
            </w:r>
          </w:p>
        </w:tc>
        <w:tc>
          <w:tcPr>
            <w:tcW w:w="1350" w:type="dxa"/>
            <w:shd w:val="clear" w:color="auto" w:fill="auto"/>
            <w:vAlign w:val="center"/>
          </w:tcPr>
          <w:p w:rsidR="007D4FE8" w:rsidRPr="00AA2399" w:rsidRDefault="007D4FE8" w:rsidP="00193D08">
            <w:pPr>
              <w:rPr>
                <w:rFonts w:eastAsia="Calibri"/>
                <w:lang w:eastAsia="en-US"/>
              </w:rPr>
            </w:pPr>
          </w:p>
        </w:tc>
        <w:tc>
          <w:tcPr>
            <w:tcW w:w="1350" w:type="dxa"/>
            <w:shd w:val="clear" w:color="auto" w:fill="auto"/>
            <w:vAlign w:val="center"/>
          </w:tcPr>
          <w:p w:rsidR="007D4FE8" w:rsidRPr="00AA2399" w:rsidRDefault="007D4FE8" w:rsidP="00193D08">
            <w:pPr>
              <w:rPr>
                <w:rFonts w:eastAsia="Calibri"/>
                <w:lang w:eastAsia="en-US"/>
              </w:rPr>
            </w:pPr>
          </w:p>
        </w:tc>
      </w:tr>
      <w:tr w:rsidR="007D4FE8" w:rsidRPr="00AA2399" w:rsidTr="002E3985">
        <w:trPr>
          <w:trHeight w:val="699"/>
          <w:jc w:val="center"/>
        </w:trPr>
        <w:tc>
          <w:tcPr>
            <w:tcW w:w="1431" w:type="dxa"/>
            <w:shd w:val="clear" w:color="auto" w:fill="auto"/>
          </w:tcPr>
          <w:p w:rsidR="007D4FE8" w:rsidRPr="00AA2399" w:rsidRDefault="007D4FE8" w:rsidP="00193D08">
            <w:pPr>
              <w:rPr>
                <w:rFonts w:eastAsia="Calibri"/>
                <w:lang w:eastAsia="en-US"/>
              </w:rPr>
            </w:pPr>
          </w:p>
        </w:tc>
        <w:tc>
          <w:tcPr>
            <w:tcW w:w="6664" w:type="dxa"/>
            <w:gridSpan w:val="2"/>
            <w:shd w:val="clear" w:color="auto" w:fill="auto"/>
            <w:vAlign w:val="center"/>
          </w:tcPr>
          <w:p w:rsidR="007D4FE8" w:rsidRPr="00AA2399" w:rsidRDefault="007D4FE8" w:rsidP="00193D08">
            <w:pPr>
              <w:rPr>
                <w:rFonts w:eastAsia="Calibri"/>
                <w:b/>
                <w:color w:val="000000"/>
                <w:u w:val="single"/>
                <w:lang w:eastAsia="en-US"/>
              </w:rPr>
            </w:pPr>
            <w:r w:rsidRPr="00AA2399">
              <w:rPr>
                <w:rFonts w:eastAsia="Calibri"/>
                <w:b/>
                <w:color w:val="000000"/>
                <w:lang w:eastAsia="en-US"/>
              </w:rPr>
              <w:t xml:space="preserve">C2- </w:t>
            </w:r>
            <w:r w:rsidRPr="00AA2399">
              <w:rPr>
                <w:rFonts w:eastAsia="Calibri"/>
                <w:lang w:eastAsia="en-US"/>
              </w:rPr>
              <w:t>Méthodologie d’exécution décrite pour chaque lot de travaux énuméré dans le devis quantitatif et estimatif</w:t>
            </w:r>
          </w:p>
        </w:tc>
        <w:tc>
          <w:tcPr>
            <w:tcW w:w="1350" w:type="dxa"/>
            <w:shd w:val="clear" w:color="auto" w:fill="auto"/>
            <w:vAlign w:val="center"/>
          </w:tcPr>
          <w:p w:rsidR="007D4FE8" w:rsidRPr="00AA2399" w:rsidRDefault="007D4FE8" w:rsidP="00193D08">
            <w:pPr>
              <w:rPr>
                <w:rFonts w:eastAsia="Calibri"/>
                <w:lang w:eastAsia="en-US"/>
              </w:rPr>
            </w:pPr>
          </w:p>
        </w:tc>
        <w:tc>
          <w:tcPr>
            <w:tcW w:w="1350" w:type="dxa"/>
            <w:shd w:val="clear" w:color="auto" w:fill="auto"/>
            <w:vAlign w:val="center"/>
          </w:tcPr>
          <w:p w:rsidR="007D4FE8" w:rsidRPr="00AA2399" w:rsidRDefault="007D4FE8" w:rsidP="00193D08">
            <w:pPr>
              <w:rPr>
                <w:rFonts w:eastAsia="Calibri"/>
                <w:lang w:eastAsia="en-US"/>
              </w:rPr>
            </w:pPr>
          </w:p>
        </w:tc>
      </w:tr>
      <w:tr w:rsidR="007D4FE8" w:rsidRPr="00AA2399" w:rsidTr="002E3985">
        <w:trPr>
          <w:trHeight w:val="750"/>
          <w:jc w:val="center"/>
        </w:trPr>
        <w:tc>
          <w:tcPr>
            <w:tcW w:w="8095" w:type="dxa"/>
            <w:gridSpan w:val="3"/>
            <w:shd w:val="pct15" w:color="auto" w:fill="auto"/>
            <w:vAlign w:val="center"/>
            <w:hideMark/>
          </w:tcPr>
          <w:p w:rsidR="007D4FE8" w:rsidRPr="00AA2399" w:rsidRDefault="007D4FE8" w:rsidP="00193D08">
            <w:pPr>
              <w:rPr>
                <w:rFonts w:eastAsia="Calibri"/>
                <w:lang w:eastAsia="en-US"/>
              </w:rPr>
            </w:pPr>
            <w:r w:rsidRPr="00AA2399">
              <w:rPr>
                <w:rFonts w:eastAsia="Calibri"/>
                <w:lang w:eastAsia="en-US"/>
              </w:rPr>
              <w:t>EVALUATION DE LA METHODOLOGIE D’EXECUTION DES TRAVAUX</w:t>
            </w:r>
          </w:p>
        </w:tc>
        <w:tc>
          <w:tcPr>
            <w:tcW w:w="1350" w:type="dxa"/>
            <w:shd w:val="clear" w:color="auto" w:fill="auto"/>
            <w:vAlign w:val="center"/>
          </w:tcPr>
          <w:p w:rsidR="007D4FE8" w:rsidRPr="00AA2399" w:rsidRDefault="007D4FE8" w:rsidP="00193D08">
            <w:pPr>
              <w:rPr>
                <w:rFonts w:eastAsia="Calibri"/>
                <w:lang w:eastAsia="en-US"/>
              </w:rPr>
            </w:pPr>
          </w:p>
        </w:tc>
        <w:tc>
          <w:tcPr>
            <w:tcW w:w="1350" w:type="dxa"/>
            <w:shd w:val="clear" w:color="auto" w:fill="auto"/>
            <w:vAlign w:val="center"/>
          </w:tcPr>
          <w:p w:rsidR="007D4FE8" w:rsidRPr="00AA2399" w:rsidRDefault="007D4FE8" w:rsidP="00193D08">
            <w:pPr>
              <w:rPr>
                <w:rFonts w:eastAsia="Calibri"/>
                <w:lang w:eastAsia="en-US"/>
              </w:rPr>
            </w:pPr>
          </w:p>
        </w:tc>
      </w:tr>
      <w:tr w:rsidR="007D4FE8" w:rsidRPr="00AA2399" w:rsidTr="002E3985">
        <w:trPr>
          <w:trHeight w:val="329"/>
          <w:jc w:val="center"/>
        </w:trPr>
        <w:tc>
          <w:tcPr>
            <w:tcW w:w="10795" w:type="dxa"/>
            <w:gridSpan w:val="5"/>
            <w:shd w:val="clear" w:color="auto" w:fill="auto"/>
            <w:hideMark/>
          </w:tcPr>
          <w:p w:rsidR="007D4FE8" w:rsidRPr="00AA2399" w:rsidRDefault="007D4FE8" w:rsidP="00193D08">
            <w:r w:rsidRPr="00AA2399">
              <w:lastRenderedPageBreak/>
              <w:t>D- COHERENCE ENTRE PLANNING D’APPROVISIONNEMENT EN MATERIAUX ET PLANNING D’EXECUTION DES TRAVAUX</w:t>
            </w:r>
          </w:p>
          <w:p w:rsidR="007D4FE8" w:rsidRPr="00AA2399" w:rsidRDefault="007D4FE8" w:rsidP="00193D08">
            <w:pPr>
              <w:rPr>
                <w:rFonts w:eastAsia="Calibri"/>
                <w:color w:val="000000"/>
                <w:lang w:eastAsia="en-US"/>
              </w:rPr>
            </w:pPr>
            <w:r w:rsidRPr="00AA2399">
              <w:rPr>
                <w:rFonts w:eastAsia="Calibri"/>
                <w:lang w:eastAsia="en-US"/>
              </w:rPr>
              <w:t xml:space="preserve">Ce critère est rempli si </w:t>
            </w:r>
            <w:r w:rsidRPr="00AA2399">
              <w:rPr>
                <w:rFonts w:eastAsia="Calibri"/>
                <w:b/>
                <w:lang w:eastAsia="en-US"/>
              </w:rPr>
              <w:t>aux moins deux (02) des trois (03) exigences</w:t>
            </w:r>
            <w:r w:rsidRPr="00AA2399">
              <w:rPr>
                <w:rFonts w:eastAsia="Calibri"/>
                <w:lang w:eastAsia="en-US"/>
              </w:rPr>
              <w:t xml:space="preserve"> ci-après sont remplies </w:t>
            </w:r>
          </w:p>
        </w:tc>
      </w:tr>
      <w:tr w:rsidR="007D4FE8" w:rsidRPr="00AA2399" w:rsidTr="002E3985">
        <w:trPr>
          <w:trHeight w:val="593"/>
          <w:jc w:val="center"/>
        </w:trPr>
        <w:tc>
          <w:tcPr>
            <w:tcW w:w="1431" w:type="dxa"/>
            <w:shd w:val="clear" w:color="auto" w:fill="auto"/>
            <w:hideMark/>
          </w:tcPr>
          <w:p w:rsidR="007D4FE8" w:rsidRPr="00AA2399" w:rsidRDefault="007D4FE8" w:rsidP="00193D08">
            <w:pPr>
              <w:rPr>
                <w:rFonts w:eastAsia="Calibri"/>
                <w:lang w:eastAsia="en-US"/>
              </w:rPr>
            </w:pPr>
          </w:p>
        </w:tc>
        <w:tc>
          <w:tcPr>
            <w:tcW w:w="6664" w:type="dxa"/>
            <w:gridSpan w:val="2"/>
            <w:shd w:val="clear" w:color="auto" w:fill="auto"/>
            <w:vAlign w:val="center"/>
            <w:hideMark/>
          </w:tcPr>
          <w:p w:rsidR="007D4FE8" w:rsidRPr="00AA2399" w:rsidRDefault="007D4FE8" w:rsidP="00193D08">
            <w:pPr>
              <w:rPr>
                <w:rFonts w:eastAsia="Calibri"/>
                <w:color w:val="000000"/>
                <w:lang w:eastAsia="en-US"/>
              </w:rPr>
            </w:pPr>
            <w:r w:rsidRPr="00AA2399">
              <w:rPr>
                <w:rFonts w:eastAsia="Calibri"/>
                <w:b/>
                <w:color w:val="000000"/>
                <w:lang w:eastAsia="en-US"/>
              </w:rPr>
              <w:t xml:space="preserve">D1 </w:t>
            </w:r>
            <w:r w:rsidRPr="00AA2399">
              <w:rPr>
                <w:rFonts w:eastAsia="Calibri"/>
                <w:color w:val="000000"/>
                <w:lang w:eastAsia="en-US"/>
              </w:rPr>
              <w:t xml:space="preserve">- </w:t>
            </w:r>
            <w:r w:rsidRPr="00AA2399">
              <w:rPr>
                <w:rFonts w:eastAsia="Calibri"/>
                <w:lang w:eastAsia="en-US"/>
              </w:rPr>
              <w:t>Planning d’exécution des travaux tenant au plus sur le délai proposé par le Maître d’Ouvrage</w:t>
            </w:r>
          </w:p>
        </w:tc>
        <w:tc>
          <w:tcPr>
            <w:tcW w:w="1350" w:type="dxa"/>
            <w:shd w:val="clear" w:color="auto" w:fill="auto"/>
            <w:vAlign w:val="center"/>
          </w:tcPr>
          <w:p w:rsidR="007D4FE8" w:rsidRPr="00AA2399" w:rsidRDefault="007D4FE8" w:rsidP="00193D08">
            <w:pPr>
              <w:rPr>
                <w:rFonts w:eastAsia="Calibri"/>
                <w:lang w:eastAsia="en-US"/>
              </w:rPr>
            </w:pPr>
          </w:p>
        </w:tc>
        <w:tc>
          <w:tcPr>
            <w:tcW w:w="1350" w:type="dxa"/>
            <w:shd w:val="clear" w:color="auto" w:fill="auto"/>
            <w:vAlign w:val="center"/>
            <w:hideMark/>
          </w:tcPr>
          <w:p w:rsidR="007D4FE8" w:rsidRPr="00AA2399" w:rsidRDefault="007D4FE8" w:rsidP="00193D08">
            <w:pPr>
              <w:rPr>
                <w:rFonts w:eastAsia="Calibri"/>
                <w:lang w:eastAsia="en-US"/>
              </w:rPr>
            </w:pPr>
          </w:p>
        </w:tc>
      </w:tr>
      <w:tr w:rsidR="007D4FE8" w:rsidRPr="00AA2399" w:rsidTr="002E3985">
        <w:trPr>
          <w:trHeight w:val="593"/>
          <w:jc w:val="center"/>
        </w:trPr>
        <w:tc>
          <w:tcPr>
            <w:tcW w:w="1431" w:type="dxa"/>
            <w:shd w:val="clear" w:color="auto" w:fill="auto"/>
          </w:tcPr>
          <w:p w:rsidR="007D4FE8" w:rsidRPr="00AA2399" w:rsidRDefault="007D4FE8" w:rsidP="00193D08">
            <w:pPr>
              <w:rPr>
                <w:rFonts w:eastAsia="Calibri"/>
                <w:lang w:eastAsia="en-US"/>
              </w:rPr>
            </w:pPr>
          </w:p>
        </w:tc>
        <w:tc>
          <w:tcPr>
            <w:tcW w:w="6664" w:type="dxa"/>
            <w:gridSpan w:val="2"/>
            <w:shd w:val="clear" w:color="auto" w:fill="auto"/>
            <w:vAlign w:val="center"/>
          </w:tcPr>
          <w:p w:rsidR="007D4FE8" w:rsidRPr="00AA2399" w:rsidRDefault="007D4FE8" w:rsidP="00193D08">
            <w:pPr>
              <w:rPr>
                <w:rFonts w:eastAsia="Calibri"/>
                <w:b/>
                <w:lang w:eastAsia="en-US"/>
              </w:rPr>
            </w:pPr>
            <w:r w:rsidRPr="00AA2399">
              <w:rPr>
                <w:rFonts w:eastAsia="Calibri"/>
                <w:b/>
                <w:lang w:eastAsia="en-US"/>
              </w:rPr>
              <w:t xml:space="preserve">D2 - </w:t>
            </w:r>
            <w:r w:rsidRPr="00AA2399">
              <w:rPr>
                <w:rFonts w:eastAsia="Calibri"/>
                <w:lang w:eastAsia="en-US"/>
              </w:rPr>
              <w:t>Existence d’un planning d’approvisionnement en matériaux</w:t>
            </w:r>
          </w:p>
        </w:tc>
        <w:tc>
          <w:tcPr>
            <w:tcW w:w="1350" w:type="dxa"/>
            <w:shd w:val="clear" w:color="auto" w:fill="auto"/>
            <w:vAlign w:val="center"/>
          </w:tcPr>
          <w:p w:rsidR="007D4FE8" w:rsidRPr="00AA2399" w:rsidRDefault="007D4FE8" w:rsidP="00193D08">
            <w:pPr>
              <w:rPr>
                <w:rFonts w:eastAsia="Calibri"/>
                <w:lang w:eastAsia="en-US"/>
              </w:rPr>
            </w:pPr>
          </w:p>
        </w:tc>
        <w:tc>
          <w:tcPr>
            <w:tcW w:w="1350" w:type="dxa"/>
            <w:shd w:val="clear" w:color="auto" w:fill="auto"/>
            <w:vAlign w:val="center"/>
          </w:tcPr>
          <w:p w:rsidR="007D4FE8" w:rsidRPr="00AA2399" w:rsidRDefault="007D4FE8" w:rsidP="00193D08">
            <w:pPr>
              <w:rPr>
                <w:rFonts w:eastAsia="Calibri"/>
                <w:lang w:eastAsia="en-US"/>
              </w:rPr>
            </w:pPr>
          </w:p>
        </w:tc>
      </w:tr>
      <w:tr w:rsidR="007D4FE8" w:rsidRPr="00AA2399" w:rsidTr="002E3985">
        <w:trPr>
          <w:trHeight w:val="565"/>
          <w:jc w:val="center"/>
        </w:trPr>
        <w:tc>
          <w:tcPr>
            <w:tcW w:w="1431" w:type="dxa"/>
            <w:shd w:val="clear" w:color="auto" w:fill="auto"/>
            <w:hideMark/>
          </w:tcPr>
          <w:p w:rsidR="007D4FE8" w:rsidRPr="00AA2399" w:rsidRDefault="007D4FE8" w:rsidP="00193D08">
            <w:pPr>
              <w:rPr>
                <w:rFonts w:eastAsia="Calibri"/>
                <w:lang w:eastAsia="en-US"/>
              </w:rPr>
            </w:pPr>
          </w:p>
        </w:tc>
        <w:tc>
          <w:tcPr>
            <w:tcW w:w="6664" w:type="dxa"/>
            <w:gridSpan w:val="2"/>
            <w:shd w:val="clear" w:color="auto" w:fill="auto"/>
            <w:noWrap/>
            <w:vAlign w:val="center"/>
            <w:hideMark/>
          </w:tcPr>
          <w:p w:rsidR="007D4FE8" w:rsidRPr="00AA2399" w:rsidRDefault="007D4FE8" w:rsidP="00193D08">
            <w:pPr>
              <w:rPr>
                <w:rFonts w:eastAsia="Calibri"/>
                <w:b/>
                <w:color w:val="000000"/>
                <w:lang w:eastAsia="en-US"/>
              </w:rPr>
            </w:pPr>
            <w:r w:rsidRPr="00AA2399">
              <w:rPr>
                <w:rFonts w:eastAsia="Calibri"/>
                <w:b/>
                <w:color w:val="000000"/>
                <w:lang w:eastAsia="en-US"/>
              </w:rPr>
              <w:t xml:space="preserve">D3 - </w:t>
            </w:r>
            <w:r w:rsidRPr="00AA2399">
              <w:rPr>
                <w:rFonts w:eastAsia="Calibri"/>
                <w:lang w:eastAsia="en-US"/>
              </w:rPr>
              <w:t>Approvisionnements des matériaux précédant leur utilisation pour chaque tâche</w:t>
            </w:r>
          </w:p>
        </w:tc>
        <w:tc>
          <w:tcPr>
            <w:tcW w:w="1350" w:type="dxa"/>
            <w:shd w:val="clear" w:color="auto" w:fill="auto"/>
            <w:vAlign w:val="center"/>
          </w:tcPr>
          <w:p w:rsidR="007D4FE8" w:rsidRPr="00AA2399" w:rsidRDefault="007D4FE8" w:rsidP="00193D08">
            <w:pPr>
              <w:rPr>
                <w:rFonts w:eastAsia="Calibri"/>
                <w:lang w:eastAsia="en-US"/>
              </w:rPr>
            </w:pPr>
          </w:p>
        </w:tc>
        <w:tc>
          <w:tcPr>
            <w:tcW w:w="1350" w:type="dxa"/>
            <w:shd w:val="clear" w:color="auto" w:fill="auto"/>
            <w:vAlign w:val="center"/>
          </w:tcPr>
          <w:p w:rsidR="007D4FE8" w:rsidRPr="00AA2399" w:rsidRDefault="007D4FE8" w:rsidP="00193D08">
            <w:pPr>
              <w:rPr>
                <w:rFonts w:eastAsia="Calibri"/>
                <w:lang w:eastAsia="en-US"/>
              </w:rPr>
            </w:pPr>
          </w:p>
        </w:tc>
      </w:tr>
      <w:tr w:rsidR="007D4FE8" w:rsidRPr="00AA2399" w:rsidTr="002E3985">
        <w:trPr>
          <w:trHeight w:val="565"/>
          <w:jc w:val="center"/>
        </w:trPr>
        <w:tc>
          <w:tcPr>
            <w:tcW w:w="8095" w:type="dxa"/>
            <w:gridSpan w:val="3"/>
            <w:shd w:val="pct10" w:color="auto" w:fill="auto"/>
            <w:hideMark/>
          </w:tcPr>
          <w:p w:rsidR="007D4FE8" w:rsidRPr="00AA2399" w:rsidRDefault="007D4FE8" w:rsidP="00193D08">
            <w:pPr>
              <w:rPr>
                <w:rFonts w:eastAsia="Calibri"/>
                <w:lang w:eastAsia="en-US"/>
              </w:rPr>
            </w:pPr>
            <w:r w:rsidRPr="00AA2399">
              <w:rPr>
                <w:rFonts w:eastAsia="Calibri"/>
                <w:lang w:eastAsia="en-US"/>
              </w:rPr>
              <w:t>EVALUATION COHERENCE ENTRE PLANNINGS D’APPROVISIONNEMENT EN MATERIAUX ET PLANNING D’EXECUTION DES TRAVAUX</w:t>
            </w:r>
          </w:p>
        </w:tc>
        <w:tc>
          <w:tcPr>
            <w:tcW w:w="1350" w:type="dxa"/>
            <w:shd w:val="clear" w:color="auto" w:fill="auto"/>
            <w:vAlign w:val="center"/>
          </w:tcPr>
          <w:p w:rsidR="007D4FE8" w:rsidRPr="00AA2399" w:rsidRDefault="007D4FE8" w:rsidP="00193D08">
            <w:pPr>
              <w:rPr>
                <w:rFonts w:eastAsia="Calibri"/>
                <w:lang w:eastAsia="en-US"/>
              </w:rPr>
            </w:pPr>
          </w:p>
        </w:tc>
        <w:tc>
          <w:tcPr>
            <w:tcW w:w="1350" w:type="dxa"/>
            <w:shd w:val="clear" w:color="auto" w:fill="auto"/>
            <w:vAlign w:val="center"/>
          </w:tcPr>
          <w:p w:rsidR="007D4FE8" w:rsidRPr="00AA2399" w:rsidRDefault="007D4FE8" w:rsidP="00193D08">
            <w:pPr>
              <w:rPr>
                <w:rFonts w:eastAsia="Calibri"/>
                <w:lang w:eastAsia="en-US"/>
              </w:rPr>
            </w:pPr>
          </w:p>
        </w:tc>
      </w:tr>
      <w:tr w:rsidR="007D4FE8" w:rsidRPr="00AA2399" w:rsidTr="002E3985">
        <w:trPr>
          <w:trHeight w:val="267"/>
          <w:jc w:val="center"/>
        </w:trPr>
        <w:tc>
          <w:tcPr>
            <w:tcW w:w="10795" w:type="dxa"/>
            <w:gridSpan w:val="5"/>
            <w:shd w:val="clear" w:color="auto" w:fill="auto"/>
            <w:hideMark/>
          </w:tcPr>
          <w:p w:rsidR="007D4FE8" w:rsidRPr="00AA2399" w:rsidRDefault="007D4FE8" w:rsidP="00193D08">
            <w:r w:rsidRPr="00AA2399">
              <w:t>E- EXPERIENCE DU PERSONNEL D’ENCADREMENT</w:t>
            </w:r>
          </w:p>
          <w:p w:rsidR="007D4FE8" w:rsidRPr="00AA2399" w:rsidRDefault="007D4FE8" w:rsidP="00193D08">
            <w:pPr>
              <w:rPr>
                <w:rFonts w:eastAsia="Calibri"/>
                <w:lang w:eastAsia="en-US"/>
              </w:rPr>
            </w:pPr>
            <w:r w:rsidRPr="00AA2399">
              <w:rPr>
                <w:rFonts w:eastAsia="Calibri"/>
                <w:lang w:eastAsia="en-US"/>
              </w:rPr>
              <w:t xml:space="preserve">Ce critère est rempli  si </w:t>
            </w:r>
            <w:r w:rsidRPr="00AA2399">
              <w:rPr>
                <w:rFonts w:eastAsia="Calibri"/>
                <w:b/>
                <w:lang w:eastAsia="en-US"/>
              </w:rPr>
              <w:t>au moins deux (02) des trois (03) exigences</w:t>
            </w:r>
            <w:r w:rsidRPr="00AA2399">
              <w:rPr>
                <w:rFonts w:eastAsia="Calibri"/>
                <w:lang w:eastAsia="en-US"/>
              </w:rPr>
              <w:t xml:space="preserve"> ci-après sont remplies :</w:t>
            </w:r>
          </w:p>
        </w:tc>
      </w:tr>
      <w:tr w:rsidR="007D4FE8" w:rsidRPr="00AA2399" w:rsidTr="002E3985">
        <w:trPr>
          <w:trHeight w:val="1132"/>
          <w:jc w:val="center"/>
        </w:trPr>
        <w:tc>
          <w:tcPr>
            <w:tcW w:w="1431" w:type="dxa"/>
            <w:shd w:val="clear" w:color="auto" w:fill="auto"/>
            <w:hideMark/>
          </w:tcPr>
          <w:p w:rsidR="007D4FE8" w:rsidRPr="00AA2399" w:rsidRDefault="007D4FE8" w:rsidP="00193D08">
            <w:pPr>
              <w:rPr>
                <w:rFonts w:eastAsia="Calibri"/>
                <w:lang w:eastAsia="en-US"/>
              </w:rPr>
            </w:pPr>
          </w:p>
        </w:tc>
        <w:tc>
          <w:tcPr>
            <w:tcW w:w="6664" w:type="dxa"/>
            <w:gridSpan w:val="2"/>
            <w:shd w:val="clear" w:color="auto" w:fill="auto"/>
            <w:noWrap/>
            <w:hideMark/>
          </w:tcPr>
          <w:p w:rsidR="007D4FE8" w:rsidRPr="00AA2399" w:rsidRDefault="007D4FE8" w:rsidP="00193D08">
            <w:pPr>
              <w:rPr>
                <w:rFonts w:eastAsia="Calibri"/>
                <w:lang w:eastAsia="en-US"/>
              </w:rPr>
            </w:pPr>
            <w:r w:rsidRPr="00AA2399">
              <w:rPr>
                <w:rFonts w:eastAsia="Calibri"/>
                <w:b/>
                <w:color w:val="000000"/>
                <w:lang w:eastAsia="en-US"/>
              </w:rPr>
              <w:t xml:space="preserve">E1 - </w:t>
            </w:r>
            <w:r w:rsidRPr="00AA2399">
              <w:rPr>
                <w:rFonts w:eastAsia="Calibri"/>
                <w:lang w:eastAsia="en-US"/>
              </w:rPr>
              <w:t>Justifier la possession dans son personnel d’un conducteur des travaux ayant une qualification d’au moins Technicien du Génie Civil ou équivalent et une ancienneté d’au moins trois (03) ans dans le domaine des constructions (joindre une copie certifiée du diplôme, une attestation de présentation de l’original du diplôme, CNI certifié, un CV daté et signé par le concerné)</w:t>
            </w:r>
            <w:r w:rsidRPr="00AA2399">
              <w:rPr>
                <w:rFonts w:ascii="Arial" w:hAnsi="Arial" w:cs="Arial"/>
                <w:szCs w:val="24"/>
              </w:rPr>
              <w:t xml:space="preserve"> </w:t>
            </w:r>
            <w:r w:rsidRPr="00AA2399">
              <w:rPr>
                <w:rFonts w:eastAsia="Calibri"/>
                <w:lang w:eastAsia="en-US"/>
              </w:rPr>
              <w:t>;</w:t>
            </w:r>
          </w:p>
        </w:tc>
        <w:tc>
          <w:tcPr>
            <w:tcW w:w="1350" w:type="dxa"/>
            <w:shd w:val="clear" w:color="auto" w:fill="auto"/>
            <w:vAlign w:val="center"/>
          </w:tcPr>
          <w:p w:rsidR="007D4FE8" w:rsidRPr="00AA2399" w:rsidRDefault="007D4FE8" w:rsidP="00193D08">
            <w:pPr>
              <w:rPr>
                <w:rFonts w:eastAsia="Calibri"/>
                <w:lang w:eastAsia="en-US"/>
              </w:rPr>
            </w:pPr>
          </w:p>
        </w:tc>
        <w:tc>
          <w:tcPr>
            <w:tcW w:w="1350" w:type="dxa"/>
            <w:shd w:val="clear" w:color="auto" w:fill="auto"/>
            <w:vAlign w:val="center"/>
            <w:hideMark/>
          </w:tcPr>
          <w:p w:rsidR="007D4FE8" w:rsidRPr="00AA2399" w:rsidRDefault="007D4FE8" w:rsidP="00193D08">
            <w:pPr>
              <w:rPr>
                <w:rFonts w:eastAsia="Calibri"/>
                <w:lang w:eastAsia="en-US"/>
              </w:rPr>
            </w:pPr>
          </w:p>
        </w:tc>
      </w:tr>
      <w:tr w:rsidR="007D4FE8" w:rsidRPr="00AA2399" w:rsidTr="002E3985">
        <w:trPr>
          <w:trHeight w:val="703"/>
          <w:jc w:val="center"/>
        </w:trPr>
        <w:tc>
          <w:tcPr>
            <w:tcW w:w="1431" w:type="dxa"/>
            <w:shd w:val="clear" w:color="auto" w:fill="auto"/>
            <w:hideMark/>
          </w:tcPr>
          <w:p w:rsidR="007D4FE8" w:rsidRPr="00AA2399" w:rsidRDefault="007D4FE8" w:rsidP="00193D08">
            <w:pPr>
              <w:rPr>
                <w:rFonts w:eastAsia="Calibri"/>
                <w:lang w:eastAsia="en-US"/>
              </w:rPr>
            </w:pPr>
          </w:p>
        </w:tc>
        <w:tc>
          <w:tcPr>
            <w:tcW w:w="6664" w:type="dxa"/>
            <w:gridSpan w:val="2"/>
            <w:shd w:val="clear" w:color="auto" w:fill="auto"/>
            <w:noWrap/>
            <w:vAlign w:val="center"/>
            <w:hideMark/>
          </w:tcPr>
          <w:p w:rsidR="007D4FE8" w:rsidRPr="00AA2399" w:rsidRDefault="007D4FE8" w:rsidP="00193D08">
            <w:pPr>
              <w:rPr>
                <w:rFonts w:eastAsia="Calibri"/>
                <w:i/>
                <w:lang w:eastAsia="en-US"/>
              </w:rPr>
            </w:pPr>
            <w:r w:rsidRPr="00AA2399">
              <w:rPr>
                <w:rFonts w:eastAsia="Calibri"/>
                <w:b/>
                <w:color w:val="000000"/>
                <w:lang w:eastAsia="en-US"/>
              </w:rPr>
              <w:t xml:space="preserve">E2- </w:t>
            </w:r>
            <w:r w:rsidRPr="00AA2399">
              <w:rPr>
                <w:rFonts w:eastAsia="Calibri"/>
                <w:lang w:eastAsia="en-US"/>
              </w:rPr>
              <w:t>Justifier la possession dans son personnel de chantier d’un cadre, autre que  le conducteur des travaux, justifiant une expérience d’au moins trois (03) ans dans le domaine génie civil en général et des constructions  civiles en particulier(joindre une copie certifiée du diplôme, une attestation de réussite, photocopie de la CNI;.</w:t>
            </w:r>
            <w:r w:rsidRPr="00AA2399">
              <w:rPr>
                <w:rFonts w:eastAsia="Calibri"/>
                <w:i/>
                <w:lang w:eastAsia="en-US"/>
              </w:rPr>
              <w:t xml:space="preserve"> </w:t>
            </w:r>
          </w:p>
        </w:tc>
        <w:tc>
          <w:tcPr>
            <w:tcW w:w="1350" w:type="dxa"/>
            <w:shd w:val="clear" w:color="auto" w:fill="auto"/>
            <w:vAlign w:val="center"/>
          </w:tcPr>
          <w:p w:rsidR="007D4FE8" w:rsidRPr="00AA2399" w:rsidRDefault="007D4FE8" w:rsidP="00193D08">
            <w:pPr>
              <w:rPr>
                <w:rFonts w:eastAsia="Calibri"/>
                <w:lang w:eastAsia="en-US"/>
              </w:rPr>
            </w:pPr>
          </w:p>
        </w:tc>
        <w:tc>
          <w:tcPr>
            <w:tcW w:w="1350" w:type="dxa"/>
            <w:shd w:val="clear" w:color="auto" w:fill="auto"/>
            <w:vAlign w:val="center"/>
            <w:hideMark/>
          </w:tcPr>
          <w:p w:rsidR="007D4FE8" w:rsidRPr="00AA2399" w:rsidRDefault="007D4FE8" w:rsidP="00193D08">
            <w:pPr>
              <w:rPr>
                <w:rFonts w:eastAsia="Calibri"/>
                <w:lang w:eastAsia="en-US"/>
              </w:rPr>
            </w:pPr>
          </w:p>
        </w:tc>
      </w:tr>
      <w:tr w:rsidR="007D4FE8" w:rsidRPr="00AA2399" w:rsidTr="002E3985">
        <w:trPr>
          <w:trHeight w:val="833"/>
          <w:jc w:val="center"/>
        </w:trPr>
        <w:tc>
          <w:tcPr>
            <w:tcW w:w="1431" w:type="dxa"/>
            <w:shd w:val="clear" w:color="auto" w:fill="auto"/>
            <w:hideMark/>
          </w:tcPr>
          <w:p w:rsidR="007D4FE8" w:rsidRPr="00AA2399" w:rsidRDefault="007D4FE8" w:rsidP="00193D08">
            <w:pPr>
              <w:rPr>
                <w:rFonts w:eastAsia="Calibri"/>
                <w:lang w:eastAsia="en-US"/>
              </w:rPr>
            </w:pPr>
          </w:p>
        </w:tc>
        <w:tc>
          <w:tcPr>
            <w:tcW w:w="6664" w:type="dxa"/>
            <w:gridSpan w:val="2"/>
            <w:shd w:val="clear" w:color="auto" w:fill="auto"/>
            <w:noWrap/>
            <w:hideMark/>
          </w:tcPr>
          <w:p w:rsidR="007D4FE8" w:rsidRPr="00AA2399" w:rsidRDefault="007D4FE8" w:rsidP="00193D08">
            <w:pPr>
              <w:rPr>
                <w:rFonts w:eastAsia="Calibri"/>
                <w:lang w:eastAsia="en-US"/>
              </w:rPr>
            </w:pPr>
            <w:r w:rsidRPr="00AA2399">
              <w:rPr>
                <w:rFonts w:eastAsia="Calibri"/>
                <w:b/>
                <w:color w:val="000000"/>
                <w:lang w:eastAsia="en-US"/>
              </w:rPr>
              <w:t xml:space="preserve">E3 - </w:t>
            </w:r>
            <w:r w:rsidRPr="00AA2399">
              <w:rPr>
                <w:rFonts w:eastAsia="Calibri"/>
                <w:lang w:eastAsia="en-US"/>
              </w:rPr>
              <w:t>S’engager sur l’honneur à recruter un personnel d’exécution qualifié par corps d’état (joindre état nominatif du personnel d’encadrement à recruter et préciser leur qualification)</w:t>
            </w:r>
          </w:p>
        </w:tc>
        <w:tc>
          <w:tcPr>
            <w:tcW w:w="1350" w:type="dxa"/>
            <w:shd w:val="clear" w:color="auto" w:fill="auto"/>
            <w:vAlign w:val="center"/>
          </w:tcPr>
          <w:p w:rsidR="007D4FE8" w:rsidRPr="00AA2399" w:rsidRDefault="007D4FE8" w:rsidP="00193D08">
            <w:pPr>
              <w:rPr>
                <w:rFonts w:eastAsia="Calibri"/>
                <w:lang w:eastAsia="en-US"/>
              </w:rPr>
            </w:pPr>
          </w:p>
        </w:tc>
        <w:tc>
          <w:tcPr>
            <w:tcW w:w="1350" w:type="dxa"/>
            <w:shd w:val="clear" w:color="auto" w:fill="auto"/>
            <w:vAlign w:val="center"/>
            <w:hideMark/>
          </w:tcPr>
          <w:p w:rsidR="007D4FE8" w:rsidRPr="00AA2399" w:rsidRDefault="007D4FE8" w:rsidP="00193D08">
            <w:pPr>
              <w:rPr>
                <w:rFonts w:eastAsia="Calibri"/>
                <w:lang w:eastAsia="en-US"/>
              </w:rPr>
            </w:pPr>
          </w:p>
        </w:tc>
      </w:tr>
      <w:tr w:rsidR="007D4FE8" w:rsidRPr="00AA2399" w:rsidTr="002E3985">
        <w:trPr>
          <w:trHeight w:val="565"/>
          <w:jc w:val="center"/>
        </w:trPr>
        <w:tc>
          <w:tcPr>
            <w:tcW w:w="8095" w:type="dxa"/>
            <w:gridSpan w:val="3"/>
            <w:shd w:val="pct12" w:color="auto" w:fill="auto"/>
            <w:vAlign w:val="center"/>
            <w:hideMark/>
          </w:tcPr>
          <w:p w:rsidR="007D4FE8" w:rsidRPr="00AA2399" w:rsidRDefault="007D4FE8" w:rsidP="00193D08">
            <w:pPr>
              <w:rPr>
                <w:rFonts w:eastAsia="Calibri"/>
                <w:lang w:eastAsia="en-US"/>
              </w:rPr>
            </w:pPr>
            <w:r w:rsidRPr="00AA2399">
              <w:rPr>
                <w:rFonts w:eastAsia="Calibri"/>
                <w:lang w:eastAsia="en-US"/>
              </w:rPr>
              <w:t>EVALUATION DU PERSONNEL D’ENCADREMENT</w:t>
            </w:r>
          </w:p>
        </w:tc>
        <w:tc>
          <w:tcPr>
            <w:tcW w:w="1350" w:type="dxa"/>
            <w:shd w:val="clear" w:color="auto" w:fill="auto"/>
            <w:vAlign w:val="center"/>
          </w:tcPr>
          <w:p w:rsidR="007D4FE8" w:rsidRPr="00AA2399" w:rsidRDefault="007D4FE8" w:rsidP="00193D08">
            <w:pPr>
              <w:rPr>
                <w:rFonts w:eastAsia="Calibri"/>
                <w:lang w:eastAsia="en-US"/>
              </w:rPr>
            </w:pPr>
          </w:p>
        </w:tc>
        <w:tc>
          <w:tcPr>
            <w:tcW w:w="1350" w:type="dxa"/>
            <w:shd w:val="clear" w:color="auto" w:fill="auto"/>
            <w:vAlign w:val="center"/>
            <w:hideMark/>
          </w:tcPr>
          <w:p w:rsidR="007D4FE8" w:rsidRPr="00AA2399" w:rsidRDefault="007D4FE8" w:rsidP="00193D08">
            <w:pPr>
              <w:rPr>
                <w:rFonts w:eastAsia="Calibri"/>
                <w:lang w:eastAsia="en-US"/>
              </w:rPr>
            </w:pPr>
          </w:p>
        </w:tc>
      </w:tr>
      <w:tr w:rsidR="007D4FE8" w:rsidRPr="00AA2399" w:rsidTr="002E3985">
        <w:trPr>
          <w:trHeight w:val="267"/>
          <w:jc w:val="center"/>
        </w:trPr>
        <w:tc>
          <w:tcPr>
            <w:tcW w:w="10795" w:type="dxa"/>
            <w:gridSpan w:val="5"/>
            <w:shd w:val="clear" w:color="auto" w:fill="auto"/>
            <w:hideMark/>
          </w:tcPr>
          <w:p w:rsidR="007D4FE8" w:rsidRPr="00AA2399" w:rsidRDefault="007D4FE8" w:rsidP="00193D08">
            <w:r w:rsidRPr="00AA2399">
              <w:t>F- MATERIEL ET EQUIPEMENTS ESSENTIELS</w:t>
            </w:r>
          </w:p>
          <w:p w:rsidR="007D4FE8" w:rsidRPr="00AA2399" w:rsidRDefault="007D4FE8" w:rsidP="00193D08">
            <w:pPr>
              <w:rPr>
                <w:rFonts w:eastAsia="Calibri"/>
                <w:lang w:eastAsia="en-US"/>
              </w:rPr>
            </w:pPr>
            <w:r w:rsidRPr="00AA2399">
              <w:rPr>
                <w:rFonts w:eastAsia="Calibri"/>
                <w:lang w:eastAsia="en-US"/>
              </w:rPr>
              <w:t xml:space="preserve">Ce critère  est rempli  si </w:t>
            </w:r>
            <w:r w:rsidRPr="00AA2399">
              <w:rPr>
                <w:rFonts w:eastAsia="Calibri"/>
                <w:b/>
                <w:lang w:eastAsia="en-US"/>
              </w:rPr>
              <w:t>les deux (02) exigences</w:t>
            </w:r>
            <w:r w:rsidRPr="00AA2399">
              <w:rPr>
                <w:rFonts w:eastAsia="Calibri"/>
                <w:lang w:eastAsia="en-US"/>
              </w:rPr>
              <w:t xml:space="preserve"> ci-après sont remplies : </w:t>
            </w:r>
          </w:p>
        </w:tc>
      </w:tr>
      <w:tr w:rsidR="007D4FE8" w:rsidRPr="00AA2399" w:rsidTr="002E3985">
        <w:trPr>
          <w:trHeight w:val="3251"/>
          <w:jc w:val="center"/>
        </w:trPr>
        <w:tc>
          <w:tcPr>
            <w:tcW w:w="1431" w:type="dxa"/>
            <w:vMerge w:val="restart"/>
            <w:shd w:val="clear" w:color="auto" w:fill="auto"/>
            <w:hideMark/>
          </w:tcPr>
          <w:p w:rsidR="007D4FE8" w:rsidRPr="00AA2399" w:rsidRDefault="007D4FE8" w:rsidP="00193D08">
            <w:pPr>
              <w:rPr>
                <w:rFonts w:eastAsia="Calibri"/>
                <w:lang w:eastAsia="en-US"/>
              </w:rPr>
            </w:pPr>
          </w:p>
        </w:tc>
        <w:tc>
          <w:tcPr>
            <w:tcW w:w="6664" w:type="dxa"/>
            <w:gridSpan w:val="2"/>
            <w:vMerge w:val="restart"/>
            <w:shd w:val="clear" w:color="auto" w:fill="auto"/>
            <w:noWrap/>
            <w:hideMark/>
          </w:tcPr>
          <w:p w:rsidR="007D4FE8" w:rsidRPr="00AA2399" w:rsidRDefault="007D4FE8" w:rsidP="00193D08">
            <w:pPr>
              <w:rPr>
                <w:rFonts w:eastAsia="Calibri"/>
                <w:lang w:eastAsia="en-US"/>
              </w:rPr>
            </w:pPr>
            <w:r w:rsidRPr="00AA2399">
              <w:rPr>
                <w:rFonts w:eastAsia="Calibri"/>
                <w:b/>
                <w:color w:val="000000"/>
                <w:lang w:eastAsia="en-US"/>
              </w:rPr>
              <w:t xml:space="preserve">F1 - </w:t>
            </w:r>
            <w:r w:rsidRPr="00AA2399">
              <w:rPr>
                <w:rFonts w:eastAsia="Calibri"/>
                <w:lang w:eastAsia="en-US"/>
              </w:rPr>
              <w:t>Le soumissionnaire justifie la possession au moins 80% des quatre-vingt pour cent (80%) des équipements essentiels ci-après pour la réalisation des travaux. Cette justification se fera :</w:t>
            </w:r>
          </w:p>
          <w:p w:rsidR="007D4FE8" w:rsidRPr="00AA2399" w:rsidRDefault="007D4FE8" w:rsidP="00193D08">
            <w:pPr>
              <w:rPr>
                <w:rFonts w:eastAsia="Calibri"/>
                <w:lang w:eastAsia="en-US"/>
              </w:rPr>
            </w:pPr>
            <w:r w:rsidRPr="00AA2399">
              <w:rPr>
                <w:rFonts w:eastAsia="Calibri"/>
                <w:lang w:eastAsia="en-US"/>
              </w:rPr>
              <w:t>soit par présentation de factures d’achat dudit matériel ;</w:t>
            </w:r>
          </w:p>
          <w:p w:rsidR="007D4FE8" w:rsidRPr="00AA2399" w:rsidRDefault="007D4FE8" w:rsidP="00193D08">
            <w:pPr>
              <w:rPr>
                <w:rFonts w:eastAsia="Calibri"/>
                <w:lang w:eastAsia="en-US"/>
              </w:rPr>
            </w:pPr>
            <w:r w:rsidRPr="00AA2399">
              <w:rPr>
                <w:rFonts w:eastAsia="Calibri"/>
                <w:lang w:eastAsia="en-US"/>
              </w:rPr>
              <w:t>soit par engagement sur l’honneur à disposer.</w:t>
            </w:r>
          </w:p>
          <w:p w:rsidR="007D4FE8" w:rsidRPr="00AA2399" w:rsidRDefault="007D4FE8" w:rsidP="00193D08">
            <w:pPr>
              <w:rPr>
                <w:rFonts w:eastAsia="Calibri"/>
                <w:lang w:eastAsia="en-US"/>
              </w:rPr>
            </w:pPr>
            <w:r w:rsidRPr="00AA2399">
              <w:rPr>
                <w:rFonts w:eastAsia="Calibri"/>
                <w:lang w:eastAsia="en-US"/>
              </w:rPr>
              <w:t>Ces équipements essentiels comprennent :</w:t>
            </w:r>
          </w:p>
          <w:tbl>
            <w:tblPr>
              <w:tblW w:w="7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0"/>
              <w:gridCol w:w="992"/>
              <w:gridCol w:w="284"/>
              <w:gridCol w:w="1842"/>
              <w:gridCol w:w="1854"/>
            </w:tblGrid>
            <w:tr w:rsidR="007D4FE8" w:rsidRPr="00AA2399" w:rsidTr="002E3985">
              <w:tc>
                <w:tcPr>
                  <w:tcW w:w="2180" w:type="dxa"/>
                </w:tcPr>
                <w:p w:rsidR="007D4FE8" w:rsidRPr="00AA2399" w:rsidRDefault="007D4FE8" w:rsidP="00193D08">
                  <w:pPr>
                    <w:rPr>
                      <w:rFonts w:eastAsia="Calibri"/>
                      <w:lang w:eastAsia="en-US"/>
                    </w:rPr>
                  </w:pPr>
                  <w:r w:rsidRPr="00AA2399">
                    <w:rPr>
                      <w:rFonts w:eastAsia="Calibri"/>
                      <w:lang w:eastAsia="en-US"/>
                    </w:rPr>
                    <w:t>Désignation</w:t>
                  </w:r>
                </w:p>
              </w:tc>
              <w:tc>
                <w:tcPr>
                  <w:tcW w:w="992" w:type="dxa"/>
                </w:tcPr>
                <w:p w:rsidR="007D4FE8" w:rsidRPr="00AA2399" w:rsidRDefault="007D4FE8" w:rsidP="00193D08">
                  <w:pPr>
                    <w:rPr>
                      <w:rFonts w:eastAsia="Calibri"/>
                      <w:lang w:eastAsia="en-US"/>
                    </w:rPr>
                  </w:pPr>
                  <w:r w:rsidRPr="00AA2399">
                    <w:rPr>
                      <w:rFonts w:eastAsia="Calibri"/>
                      <w:lang w:eastAsia="en-US"/>
                    </w:rPr>
                    <w:t>Quantité</w:t>
                  </w:r>
                </w:p>
              </w:tc>
              <w:tc>
                <w:tcPr>
                  <w:tcW w:w="284" w:type="dxa"/>
                  <w:vMerge w:val="restart"/>
                </w:tcPr>
                <w:p w:rsidR="007D4FE8" w:rsidRPr="00AA2399" w:rsidRDefault="007D4FE8" w:rsidP="00193D08">
                  <w:pPr>
                    <w:rPr>
                      <w:rFonts w:eastAsia="Calibri"/>
                      <w:lang w:eastAsia="en-US"/>
                    </w:rPr>
                  </w:pPr>
                </w:p>
              </w:tc>
              <w:tc>
                <w:tcPr>
                  <w:tcW w:w="1842" w:type="dxa"/>
                </w:tcPr>
                <w:p w:rsidR="007D4FE8" w:rsidRPr="00AA2399" w:rsidRDefault="007D4FE8" w:rsidP="00193D08">
                  <w:pPr>
                    <w:rPr>
                      <w:rFonts w:eastAsia="Calibri"/>
                      <w:lang w:eastAsia="en-US"/>
                    </w:rPr>
                  </w:pPr>
                  <w:r w:rsidRPr="00AA2399">
                    <w:rPr>
                      <w:rFonts w:eastAsia="Calibri"/>
                      <w:lang w:eastAsia="en-US"/>
                    </w:rPr>
                    <w:t>Désignation</w:t>
                  </w:r>
                </w:p>
              </w:tc>
              <w:tc>
                <w:tcPr>
                  <w:tcW w:w="1854" w:type="dxa"/>
                </w:tcPr>
                <w:p w:rsidR="007D4FE8" w:rsidRPr="00AA2399" w:rsidRDefault="007D4FE8" w:rsidP="00193D08">
                  <w:pPr>
                    <w:rPr>
                      <w:rFonts w:eastAsia="Calibri"/>
                      <w:lang w:eastAsia="en-US"/>
                    </w:rPr>
                  </w:pPr>
                  <w:r w:rsidRPr="00AA2399">
                    <w:rPr>
                      <w:rFonts w:eastAsia="Calibri"/>
                      <w:lang w:eastAsia="en-US"/>
                    </w:rPr>
                    <w:t>Quantité</w:t>
                  </w:r>
                </w:p>
              </w:tc>
            </w:tr>
            <w:tr w:rsidR="007D4FE8" w:rsidRPr="00AA2399" w:rsidTr="002E3985">
              <w:tc>
                <w:tcPr>
                  <w:tcW w:w="2180" w:type="dxa"/>
                  <w:vAlign w:val="center"/>
                </w:tcPr>
                <w:p w:rsidR="007D4FE8" w:rsidRPr="00AA2399" w:rsidRDefault="007D4FE8" w:rsidP="00193D08">
                  <w:pPr>
                    <w:rPr>
                      <w:rFonts w:eastAsia="Calibri"/>
                      <w:lang w:eastAsia="en-US"/>
                    </w:rPr>
                  </w:pPr>
                  <w:r w:rsidRPr="00AA2399">
                    <w:rPr>
                      <w:rFonts w:eastAsia="Calibri"/>
                      <w:lang w:eastAsia="en-US"/>
                    </w:rPr>
                    <w:t>Tronçonneuse</w:t>
                  </w:r>
                </w:p>
              </w:tc>
              <w:tc>
                <w:tcPr>
                  <w:tcW w:w="992" w:type="dxa"/>
                </w:tcPr>
                <w:p w:rsidR="007D4FE8" w:rsidRPr="00AA2399" w:rsidRDefault="007D4FE8" w:rsidP="00193D08">
                  <w:pPr>
                    <w:rPr>
                      <w:rFonts w:eastAsia="Calibri"/>
                      <w:lang w:eastAsia="en-US"/>
                    </w:rPr>
                  </w:pPr>
                </w:p>
              </w:tc>
              <w:tc>
                <w:tcPr>
                  <w:tcW w:w="284" w:type="dxa"/>
                  <w:vMerge/>
                </w:tcPr>
                <w:p w:rsidR="007D4FE8" w:rsidRPr="00AA2399" w:rsidRDefault="007D4FE8" w:rsidP="00193D08">
                  <w:pPr>
                    <w:rPr>
                      <w:rFonts w:eastAsia="Calibri"/>
                      <w:lang w:eastAsia="en-US"/>
                    </w:rPr>
                  </w:pPr>
                </w:p>
              </w:tc>
              <w:tc>
                <w:tcPr>
                  <w:tcW w:w="1842" w:type="dxa"/>
                </w:tcPr>
                <w:p w:rsidR="007D4FE8" w:rsidRPr="00AA2399" w:rsidRDefault="007D4FE8" w:rsidP="00193D08">
                  <w:pPr>
                    <w:rPr>
                      <w:rFonts w:eastAsia="Calibri"/>
                      <w:lang w:eastAsia="en-US"/>
                    </w:rPr>
                  </w:pPr>
                  <w:r w:rsidRPr="00AA2399">
                    <w:rPr>
                      <w:rFonts w:eastAsia="Calibri"/>
                      <w:lang w:eastAsia="en-US"/>
                    </w:rPr>
                    <w:t>Griffe 6/8</w:t>
                  </w:r>
                </w:p>
              </w:tc>
              <w:tc>
                <w:tcPr>
                  <w:tcW w:w="1854" w:type="dxa"/>
                </w:tcPr>
                <w:p w:rsidR="007D4FE8" w:rsidRPr="00AA2399" w:rsidRDefault="007D4FE8" w:rsidP="00193D08">
                  <w:pPr>
                    <w:rPr>
                      <w:rFonts w:eastAsia="Calibri"/>
                      <w:lang w:eastAsia="en-US"/>
                    </w:rPr>
                  </w:pPr>
                </w:p>
              </w:tc>
            </w:tr>
            <w:tr w:rsidR="007D4FE8" w:rsidRPr="00AA2399" w:rsidTr="002E3985">
              <w:tc>
                <w:tcPr>
                  <w:tcW w:w="2180" w:type="dxa"/>
                  <w:vAlign w:val="center"/>
                </w:tcPr>
                <w:p w:rsidR="007D4FE8" w:rsidRPr="00AA2399" w:rsidRDefault="007D4FE8" w:rsidP="00193D08">
                  <w:pPr>
                    <w:rPr>
                      <w:rFonts w:eastAsia="Calibri"/>
                      <w:lang w:eastAsia="en-US"/>
                    </w:rPr>
                  </w:pPr>
                  <w:r w:rsidRPr="00AA2399">
                    <w:rPr>
                      <w:rFonts w:eastAsia="Calibri"/>
                      <w:lang w:eastAsia="en-US"/>
                    </w:rPr>
                    <w:t>Equerre maçon</w:t>
                  </w:r>
                </w:p>
              </w:tc>
              <w:tc>
                <w:tcPr>
                  <w:tcW w:w="992" w:type="dxa"/>
                </w:tcPr>
                <w:p w:rsidR="007D4FE8" w:rsidRPr="00AA2399" w:rsidRDefault="007D4FE8" w:rsidP="00193D08">
                  <w:pPr>
                    <w:rPr>
                      <w:rFonts w:eastAsia="Calibri"/>
                      <w:lang w:eastAsia="en-US"/>
                    </w:rPr>
                  </w:pPr>
                </w:p>
              </w:tc>
              <w:tc>
                <w:tcPr>
                  <w:tcW w:w="284" w:type="dxa"/>
                  <w:vMerge/>
                </w:tcPr>
                <w:p w:rsidR="007D4FE8" w:rsidRPr="00AA2399" w:rsidRDefault="007D4FE8" w:rsidP="00193D08">
                  <w:pPr>
                    <w:rPr>
                      <w:rFonts w:eastAsia="Calibri"/>
                      <w:lang w:eastAsia="en-US"/>
                    </w:rPr>
                  </w:pPr>
                </w:p>
              </w:tc>
              <w:tc>
                <w:tcPr>
                  <w:tcW w:w="1842" w:type="dxa"/>
                </w:tcPr>
                <w:p w:rsidR="007D4FE8" w:rsidRPr="00AA2399" w:rsidRDefault="007D4FE8" w:rsidP="00193D08">
                  <w:pPr>
                    <w:rPr>
                      <w:rFonts w:eastAsia="Calibri"/>
                      <w:lang w:eastAsia="en-US"/>
                    </w:rPr>
                  </w:pPr>
                  <w:r w:rsidRPr="00AA2399">
                    <w:rPr>
                      <w:rFonts w:eastAsia="Calibri"/>
                      <w:lang w:eastAsia="en-US"/>
                    </w:rPr>
                    <w:t>Griffe 8/10</w:t>
                  </w:r>
                </w:p>
              </w:tc>
              <w:tc>
                <w:tcPr>
                  <w:tcW w:w="1854" w:type="dxa"/>
                </w:tcPr>
                <w:p w:rsidR="007D4FE8" w:rsidRPr="00AA2399" w:rsidRDefault="007D4FE8" w:rsidP="00193D08">
                  <w:pPr>
                    <w:rPr>
                      <w:rFonts w:eastAsia="Calibri"/>
                      <w:lang w:eastAsia="en-US"/>
                    </w:rPr>
                  </w:pPr>
                </w:p>
              </w:tc>
            </w:tr>
            <w:tr w:rsidR="007D4FE8" w:rsidRPr="00AA2399" w:rsidTr="002E3985">
              <w:tc>
                <w:tcPr>
                  <w:tcW w:w="2180" w:type="dxa"/>
                  <w:vAlign w:val="center"/>
                </w:tcPr>
                <w:p w:rsidR="007D4FE8" w:rsidRPr="00AA2399" w:rsidRDefault="007D4FE8" w:rsidP="00193D08">
                  <w:pPr>
                    <w:rPr>
                      <w:rFonts w:eastAsia="Calibri"/>
                      <w:lang w:eastAsia="en-US"/>
                    </w:rPr>
                  </w:pPr>
                  <w:r w:rsidRPr="00AA2399">
                    <w:rPr>
                      <w:rFonts w:eastAsia="Calibri"/>
                      <w:lang w:eastAsia="en-US"/>
                    </w:rPr>
                    <w:lastRenderedPageBreak/>
                    <w:t>Equerre menuiserie</w:t>
                  </w:r>
                </w:p>
              </w:tc>
              <w:tc>
                <w:tcPr>
                  <w:tcW w:w="992" w:type="dxa"/>
                </w:tcPr>
                <w:p w:rsidR="007D4FE8" w:rsidRPr="00AA2399" w:rsidRDefault="007D4FE8" w:rsidP="00193D08">
                  <w:pPr>
                    <w:rPr>
                      <w:rFonts w:eastAsia="Calibri"/>
                      <w:lang w:eastAsia="en-US"/>
                    </w:rPr>
                  </w:pPr>
                </w:p>
              </w:tc>
              <w:tc>
                <w:tcPr>
                  <w:tcW w:w="284" w:type="dxa"/>
                  <w:vMerge/>
                </w:tcPr>
                <w:p w:rsidR="007D4FE8" w:rsidRPr="00AA2399" w:rsidRDefault="007D4FE8" w:rsidP="00193D08">
                  <w:pPr>
                    <w:rPr>
                      <w:rFonts w:eastAsia="Calibri"/>
                      <w:lang w:eastAsia="en-US"/>
                    </w:rPr>
                  </w:pPr>
                </w:p>
              </w:tc>
              <w:tc>
                <w:tcPr>
                  <w:tcW w:w="1842" w:type="dxa"/>
                </w:tcPr>
                <w:p w:rsidR="007D4FE8" w:rsidRPr="00AA2399" w:rsidRDefault="007D4FE8" w:rsidP="00193D08">
                  <w:pPr>
                    <w:rPr>
                      <w:rFonts w:eastAsia="Calibri"/>
                      <w:lang w:eastAsia="en-US"/>
                    </w:rPr>
                  </w:pPr>
                  <w:r w:rsidRPr="00AA2399">
                    <w:rPr>
                      <w:rFonts w:eastAsia="Calibri"/>
                      <w:lang w:eastAsia="en-US"/>
                    </w:rPr>
                    <w:t>Ficelle de 100 m</w:t>
                  </w:r>
                </w:p>
              </w:tc>
              <w:tc>
                <w:tcPr>
                  <w:tcW w:w="1854" w:type="dxa"/>
                </w:tcPr>
                <w:p w:rsidR="007D4FE8" w:rsidRPr="00AA2399" w:rsidRDefault="007D4FE8" w:rsidP="00193D08">
                  <w:pPr>
                    <w:rPr>
                      <w:rFonts w:eastAsia="Calibri"/>
                      <w:lang w:eastAsia="en-US"/>
                    </w:rPr>
                  </w:pPr>
                </w:p>
              </w:tc>
            </w:tr>
            <w:tr w:rsidR="007D4FE8" w:rsidRPr="00AA2399" w:rsidTr="002E3985">
              <w:tc>
                <w:tcPr>
                  <w:tcW w:w="2180" w:type="dxa"/>
                  <w:vAlign w:val="center"/>
                </w:tcPr>
                <w:p w:rsidR="007D4FE8" w:rsidRPr="00AA2399" w:rsidRDefault="007D4FE8" w:rsidP="00193D08">
                  <w:pPr>
                    <w:rPr>
                      <w:rFonts w:eastAsia="Calibri"/>
                      <w:lang w:eastAsia="en-US"/>
                    </w:rPr>
                  </w:pPr>
                  <w:r w:rsidRPr="00AA2399">
                    <w:rPr>
                      <w:rFonts w:eastAsia="Calibri"/>
                      <w:lang w:eastAsia="en-US"/>
                    </w:rPr>
                    <w:t>Brouettes</w:t>
                  </w:r>
                </w:p>
              </w:tc>
              <w:tc>
                <w:tcPr>
                  <w:tcW w:w="992" w:type="dxa"/>
                </w:tcPr>
                <w:p w:rsidR="007D4FE8" w:rsidRPr="00AA2399" w:rsidRDefault="007D4FE8" w:rsidP="00193D08">
                  <w:pPr>
                    <w:rPr>
                      <w:rFonts w:eastAsia="Calibri"/>
                      <w:lang w:eastAsia="en-US"/>
                    </w:rPr>
                  </w:pPr>
                </w:p>
              </w:tc>
              <w:tc>
                <w:tcPr>
                  <w:tcW w:w="284" w:type="dxa"/>
                  <w:vMerge/>
                </w:tcPr>
                <w:p w:rsidR="007D4FE8" w:rsidRPr="00AA2399" w:rsidRDefault="007D4FE8" w:rsidP="00193D08">
                  <w:pPr>
                    <w:rPr>
                      <w:rFonts w:eastAsia="Calibri"/>
                      <w:lang w:eastAsia="en-US"/>
                    </w:rPr>
                  </w:pPr>
                </w:p>
              </w:tc>
              <w:tc>
                <w:tcPr>
                  <w:tcW w:w="1842" w:type="dxa"/>
                </w:tcPr>
                <w:p w:rsidR="007D4FE8" w:rsidRPr="00AA2399" w:rsidRDefault="007D4FE8" w:rsidP="00193D08">
                  <w:pPr>
                    <w:rPr>
                      <w:rFonts w:eastAsia="Calibri"/>
                      <w:lang w:eastAsia="en-US"/>
                    </w:rPr>
                  </w:pPr>
                  <w:r w:rsidRPr="00AA2399">
                    <w:rPr>
                      <w:rFonts w:eastAsia="Calibri"/>
                      <w:lang w:eastAsia="en-US"/>
                    </w:rPr>
                    <w:t>Double décamètre</w:t>
                  </w:r>
                </w:p>
              </w:tc>
              <w:tc>
                <w:tcPr>
                  <w:tcW w:w="1854" w:type="dxa"/>
                </w:tcPr>
                <w:p w:rsidR="007D4FE8" w:rsidRPr="00AA2399" w:rsidRDefault="007D4FE8" w:rsidP="00193D08">
                  <w:pPr>
                    <w:rPr>
                      <w:rFonts w:eastAsia="Calibri"/>
                      <w:lang w:eastAsia="en-US"/>
                    </w:rPr>
                  </w:pPr>
                </w:p>
              </w:tc>
            </w:tr>
            <w:tr w:rsidR="007D4FE8" w:rsidRPr="00AA2399" w:rsidTr="002E3985">
              <w:tc>
                <w:tcPr>
                  <w:tcW w:w="2180" w:type="dxa"/>
                  <w:vAlign w:val="center"/>
                </w:tcPr>
                <w:p w:rsidR="007D4FE8" w:rsidRPr="00AA2399" w:rsidRDefault="007D4FE8" w:rsidP="00193D08">
                  <w:pPr>
                    <w:rPr>
                      <w:rFonts w:eastAsia="Calibri"/>
                      <w:lang w:eastAsia="en-US"/>
                    </w:rPr>
                  </w:pPr>
                  <w:r w:rsidRPr="00AA2399">
                    <w:rPr>
                      <w:rFonts w:eastAsia="Calibri"/>
                      <w:lang w:eastAsia="en-US"/>
                    </w:rPr>
                    <w:t>Machettes</w:t>
                  </w:r>
                </w:p>
              </w:tc>
              <w:tc>
                <w:tcPr>
                  <w:tcW w:w="992" w:type="dxa"/>
                </w:tcPr>
                <w:p w:rsidR="007D4FE8" w:rsidRPr="00AA2399" w:rsidRDefault="007D4FE8" w:rsidP="00193D08">
                  <w:pPr>
                    <w:rPr>
                      <w:rFonts w:eastAsia="Calibri"/>
                      <w:lang w:eastAsia="en-US"/>
                    </w:rPr>
                  </w:pPr>
                </w:p>
              </w:tc>
              <w:tc>
                <w:tcPr>
                  <w:tcW w:w="284" w:type="dxa"/>
                  <w:vMerge/>
                </w:tcPr>
                <w:p w:rsidR="007D4FE8" w:rsidRPr="00AA2399" w:rsidRDefault="007D4FE8" w:rsidP="00193D08">
                  <w:pPr>
                    <w:rPr>
                      <w:rFonts w:eastAsia="Calibri"/>
                      <w:lang w:eastAsia="en-US"/>
                    </w:rPr>
                  </w:pPr>
                </w:p>
              </w:tc>
              <w:tc>
                <w:tcPr>
                  <w:tcW w:w="1842" w:type="dxa"/>
                </w:tcPr>
                <w:p w:rsidR="007D4FE8" w:rsidRPr="00AA2399" w:rsidRDefault="007D4FE8" w:rsidP="00193D08">
                  <w:pPr>
                    <w:rPr>
                      <w:rFonts w:eastAsia="Calibri"/>
                      <w:lang w:eastAsia="en-US"/>
                    </w:rPr>
                  </w:pPr>
                  <w:r w:rsidRPr="00AA2399">
                    <w:rPr>
                      <w:rFonts w:eastAsia="Calibri"/>
                      <w:lang w:eastAsia="en-US"/>
                    </w:rPr>
                    <w:t>Scie charpentier</w:t>
                  </w:r>
                </w:p>
              </w:tc>
              <w:tc>
                <w:tcPr>
                  <w:tcW w:w="1854" w:type="dxa"/>
                </w:tcPr>
                <w:p w:rsidR="007D4FE8" w:rsidRPr="00AA2399" w:rsidRDefault="007D4FE8" w:rsidP="00193D08">
                  <w:pPr>
                    <w:rPr>
                      <w:rFonts w:eastAsia="Calibri"/>
                      <w:lang w:eastAsia="en-US"/>
                    </w:rPr>
                  </w:pPr>
                </w:p>
              </w:tc>
            </w:tr>
            <w:tr w:rsidR="007D4FE8" w:rsidRPr="00AA2399" w:rsidTr="002E3985">
              <w:tc>
                <w:tcPr>
                  <w:tcW w:w="2180" w:type="dxa"/>
                  <w:vAlign w:val="center"/>
                </w:tcPr>
                <w:p w:rsidR="007D4FE8" w:rsidRPr="00AA2399" w:rsidRDefault="007D4FE8" w:rsidP="00193D08">
                  <w:pPr>
                    <w:rPr>
                      <w:rFonts w:eastAsia="Calibri"/>
                      <w:lang w:eastAsia="en-US"/>
                    </w:rPr>
                  </w:pPr>
                  <w:r w:rsidRPr="00AA2399">
                    <w:rPr>
                      <w:rFonts w:eastAsia="Calibri"/>
                      <w:lang w:eastAsia="en-US"/>
                    </w:rPr>
                    <w:t>Pelles rondes</w:t>
                  </w:r>
                </w:p>
              </w:tc>
              <w:tc>
                <w:tcPr>
                  <w:tcW w:w="992" w:type="dxa"/>
                </w:tcPr>
                <w:p w:rsidR="007D4FE8" w:rsidRPr="00AA2399" w:rsidRDefault="007D4FE8" w:rsidP="00193D08">
                  <w:pPr>
                    <w:rPr>
                      <w:rFonts w:eastAsia="Calibri"/>
                      <w:lang w:eastAsia="en-US"/>
                    </w:rPr>
                  </w:pPr>
                </w:p>
              </w:tc>
              <w:tc>
                <w:tcPr>
                  <w:tcW w:w="284" w:type="dxa"/>
                  <w:vMerge/>
                </w:tcPr>
                <w:p w:rsidR="007D4FE8" w:rsidRPr="00AA2399" w:rsidRDefault="007D4FE8" w:rsidP="00193D08">
                  <w:pPr>
                    <w:rPr>
                      <w:rFonts w:eastAsia="Calibri"/>
                      <w:lang w:eastAsia="en-US"/>
                    </w:rPr>
                  </w:pPr>
                </w:p>
              </w:tc>
              <w:tc>
                <w:tcPr>
                  <w:tcW w:w="1842" w:type="dxa"/>
                </w:tcPr>
                <w:p w:rsidR="007D4FE8" w:rsidRPr="00AA2399" w:rsidRDefault="007D4FE8" w:rsidP="00193D08">
                  <w:pPr>
                    <w:rPr>
                      <w:rFonts w:eastAsia="Calibri"/>
                      <w:lang w:eastAsia="en-US"/>
                    </w:rPr>
                  </w:pPr>
                  <w:r w:rsidRPr="00AA2399">
                    <w:rPr>
                      <w:rFonts w:eastAsia="Calibri"/>
                      <w:lang w:eastAsia="en-US"/>
                    </w:rPr>
                    <w:t>Niveau à Fiole</w:t>
                  </w:r>
                </w:p>
              </w:tc>
              <w:tc>
                <w:tcPr>
                  <w:tcW w:w="1854" w:type="dxa"/>
                </w:tcPr>
                <w:p w:rsidR="007D4FE8" w:rsidRPr="00AA2399" w:rsidRDefault="007D4FE8" w:rsidP="00193D08">
                  <w:pPr>
                    <w:rPr>
                      <w:rFonts w:eastAsia="Calibri"/>
                      <w:lang w:eastAsia="en-US"/>
                    </w:rPr>
                  </w:pPr>
                </w:p>
              </w:tc>
            </w:tr>
            <w:tr w:rsidR="007D4FE8" w:rsidRPr="00AA2399" w:rsidTr="002E3985">
              <w:tc>
                <w:tcPr>
                  <w:tcW w:w="2180" w:type="dxa"/>
                  <w:vAlign w:val="center"/>
                </w:tcPr>
                <w:p w:rsidR="007D4FE8" w:rsidRPr="00AA2399" w:rsidRDefault="007D4FE8" w:rsidP="00193D08">
                  <w:pPr>
                    <w:rPr>
                      <w:rFonts w:eastAsia="Calibri"/>
                      <w:lang w:eastAsia="en-US"/>
                    </w:rPr>
                  </w:pPr>
                  <w:r w:rsidRPr="00AA2399">
                    <w:rPr>
                      <w:rFonts w:eastAsia="Calibri"/>
                      <w:lang w:eastAsia="en-US"/>
                    </w:rPr>
                    <w:t>Pelles bèches</w:t>
                  </w:r>
                </w:p>
              </w:tc>
              <w:tc>
                <w:tcPr>
                  <w:tcW w:w="992" w:type="dxa"/>
                </w:tcPr>
                <w:p w:rsidR="007D4FE8" w:rsidRPr="00AA2399" w:rsidRDefault="007D4FE8" w:rsidP="00193D08">
                  <w:pPr>
                    <w:rPr>
                      <w:rFonts w:eastAsia="Calibri"/>
                      <w:lang w:eastAsia="en-US"/>
                    </w:rPr>
                  </w:pPr>
                </w:p>
              </w:tc>
              <w:tc>
                <w:tcPr>
                  <w:tcW w:w="284" w:type="dxa"/>
                  <w:vMerge/>
                </w:tcPr>
                <w:p w:rsidR="007D4FE8" w:rsidRPr="00AA2399" w:rsidRDefault="007D4FE8" w:rsidP="00193D08">
                  <w:pPr>
                    <w:rPr>
                      <w:rFonts w:eastAsia="Calibri"/>
                      <w:lang w:eastAsia="en-US"/>
                    </w:rPr>
                  </w:pPr>
                </w:p>
              </w:tc>
              <w:tc>
                <w:tcPr>
                  <w:tcW w:w="1842" w:type="dxa"/>
                </w:tcPr>
                <w:p w:rsidR="007D4FE8" w:rsidRPr="00AA2399" w:rsidRDefault="007D4FE8" w:rsidP="00193D08">
                  <w:pPr>
                    <w:rPr>
                      <w:rFonts w:eastAsia="Calibri"/>
                      <w:lang w:eastAsia="en-US"/>
                    </w:rPr>
                  </w:pPr>
                  <w:r w:rsidRPr="00AA2399">
                    <w:rPr>
                      <w:rFonts w:eastAsia="Calibri"/>
                      <w:lang w:eastAsia="en-US"/>
                    </w:rPr>
                    <w:t>Fil à plomb</w:t>
                  </w:r>
                </w:p>
              </w:tc>
              <w:tc>
                <w:tcPr>
                  <w:tcW w:w="1854" w:type="dxa"/>
                </w:tcPr>
                <w:p w:rsidR="007D4FE8" w:rsidRPr="00AA2399" w:rsidRDefault="007D4FE8" w:rsidP="00193D08">
                  <w:pPr>
                    <w:rPr>
                      <w:rFonts w:eastAsia="Calibri"/>
                      <w:lang w:eastAsia="en-US"/>
                    </w:rPr>
                  </w:pPr>
                </w:p>
              </w:tc>
            </w:tr>
            <w:tr w:rsidR="007D4FE8" w:rsidRPr="00AA2399" w:rsidTr="002E3985">
              <w:tc>
                <w:tcPr>
                  <w:tcW w:w="2180" w:type="dxa"/>
                  <w:vAlign w:val="center"/>
                </w:tcPr>
                <w:p w:rsidR="007D4FE8" w:rsidRPr="00AA2399" w:rsidRDefault="007D4FE8" w:rsidP="00193D08">
                  <w:pPr>
                    <w:rPr>
                      <w:rFonts w:eastAsia="Calibri"/>
                      <w:lang w:eastAsia="en-US"/>
                    </w:rPr>
                  </w:pPr>
                  <w:r w:rsidRPr="00AA2399">
                    <w:rPr>
                      <w:rFonts w:eastAsia="Calibri"/>
                      <w:lang w:eastAsia="en-US"/>
                    </w:rPr>
                    <w:t>Pioches</w:t>
                  </w:r>
                </w:p>
              </w:tc>
              <w:tc>
                <w:tcPr>
                  <w:tcW w:w="992" w:type="dxa"/>
                </w:tcPr>
                <w:p w:rsidR="007D4FE8" w:rsidRPr="00AA2399" w:rsidRDefault="007D4FE8" w:rsidP="00193D08">
                  <w:pPr>
                    <w:rPr>
                      <w:rFonts w:eastAsia="Calibri"/>
                      <w:lang w:eastAsia="en-US"/>
                    </w:rPr>
                  </w:pPr>
                </w:p>
              </w:tc>
              <w:tc>
                <w:tcPr>
                  <w:tcW w:w="284" w:type="dxa"/>
                  <w:vMerge/>
                </w:tcPr>
                <w:p w:rsidR="007D4FE8" w:rsidRPr="00AA2399" w:rsidRDefault="007D4FE8" w:rsidP="00193D08">
                  <w:pPr>
                    <w:rPr>
                      <w:rFonts w:eastAsia="Calibri"/>
                      <w:lang w:eastAsia="en-US"/>
                    </w:rPr>
                  </w:pPr>
                </w:p>
              </w:tc>
              <w:tc>
                <w:tcPr>
                  <w:tcW w:w="1842" w:type="dxa"/>
                </w:tcPr>
                <w:p w:rsidR="007D4FE8" w:rsidRPr="00AA2399" w:rsidRDefault="007D4FE8" w:rsidP="00193D08">
                  <w:pPr>
                    <w:rPr>
                      <w:rFonts w:eastAsia="Calibri"/>
                      <w:lang w:eastAsia="en-US"/>
                    </w:rPr>
                  </w:pPr>
                  <w:r w:rsidRPr="00AA2399">
                    <w:rPr>
                      <w:rFonts w:eastAsia="Calibri"/>
                      <w:lang w:eastAsia="en-US"/>
                    </w:rPr>
                    <w:t>Niveau à bulle de 120</w:t>
                  </w:r>
                </w:p>
              </w:tc>
              <w:tc>
                <w:tcPr>
                  <w:tcW w:w="1854" w:type="dxa"/>
                </w:tcPr>
                <w:p w:rsidR="007D4FE8" w:rsidRPr="00AA2399" w:rsidRDefault="007D4FE8" w:rsidP="00193D08">
                  <w:pPr>
                    <w:rPr>
                      <w:rFonts w:eastAsia="Calibri"/>
                      <w:lang w:eastAsia="en-US"/>
                    </w:rPr>
                  </w:pPr>
                </w:p>
              </w:tc>
            </w:tr>
            <w:tr w:rsidR="007D4FE8" w:rsidRPr="00AA2399" w:rsidTr="002E3985">
              <w:tc>
                <w:tcPr>
                  <w:tcW w:w="2180" w:type="dxa"/>
                  <w:vAlign w:val="center"/>
                </w:tcPr>
                <w:p w:rsidR="007D4FE8" w:rsidRPr="00AA2399" w:rsidRDefault="007D4FE8" w:rsidP="00193D08">
                  <w:pPr>
                    <w:rPr>
                      <w:rFonts w:eastAsia="Calibri"/>
                      <w:lang w:eastAsia="en-US"/>
                    </w:rPr>
                  </w:pPr>
                  <w:r w:rsidRPr="00AA2399">
                    <w:rPr>
                      <w:rFonts w:eastAsia="Calibri"/>
                      <w:lang w:eastAsia="en-US"/>
                    </w:rPr>
                    <w:t>Sceaux maçons</w:t>
                  </w:r>
                </w:p>
              </w:tc>
              <w:tc>
                <w:tcPr>
                  <w:tcW w:w="992" w:type="dxa"/>
                </w:tcPr>
                <w:p w:rsidR="007D4FE8" w:rsidRPr="00AA2399" w:rsidRDefault="007D4FE8" w:rsidP="00193D08">
                  <w:pPr>
                    <w:rPr>
                      <w:rFonts w:eastAsia="Calibri"/>
                      <w:lang w:eastAsia="en-US"/>
                    </w:rPr>
                  </w:pPr>
                </w:p>
              </w:tc>
              <w:tc>
                <w:tcPr>
                  <w:tcW w:w="284" w:type="dxa"/>
                  <w:vMerge/>
                </w:tcPr>
                <w:p w:rsidR="007D4FE8" w:rsidRPr="00AA2399" w:rsidRDefault="007D4FE8" w:rsidP="00193D08">
                  <w:pPr>
                    <w:rPr>
                      <w:rFonts w:eastAsia="Calibri"/>
                      <w:lang w:eastAsia="en-US"/>
                    </w:rPr>
                  </w:pPr>
                </w:p>
              </w:tc>
              <w:tc>
                <w:tcPr>
                  <w:tcW w:w="1842" w:type="dxa"/>
                </w:tcPr>
                <w:p w:rsidR="007D4FE8" w:rsidRPr="00AA2399" w:rsidRDefault="007D4FE8" w:rsidP="00193D08">
                  <w:pPr>
                    <w:rPr>
                      <w:rFonts w:eastAsia="Calibri"/>
                      <w:lang w:eastAsia="en-US"/>
                    </w:rPr>
                  </w:pPr>
                  <w:r w:rsidRPr="00AA2399">
                    <w:rPr>
                      <w:rFonts w:eastAsia="Calibri"/>
                      <w:lang w:eastAsia="en-US"/>
                    </w:rPr>
                    <w:t>Taloches</w:t>
                  </w:r>
                </w:p>
              </w:tc>
              <w:tc>
                <w:tcPr>
                  <w:tcW w:w="1854" w:type="dxa"/>
                </w:tcPr>
                <w:p w:rsidR="007D4FE8" w:rsidRPr="00AA2399" w:rsidRDefault="007D4FE8" w:rsidP="00193D08">
                  <w:pPr>
                    <w:rPr>
                      <w:rFonts w:eastAsia="Calibri"/>
                      <w:lang w:eastAsia="en-US"/>
                    </w:rPr>
                  </w:pPr>
                </w:p>
              </w:tc>
            </w:tr>
            <w:tr w:rsidR="007D4FE8" w:rsidRPr="00AA2399" w:rsidTr="002E3985">
              <w:tc>
                <w:tcPr>
                  <w:tcW w:w="2180" w:type="dxa"/>
                  <w:vAlign w:val="center"/>
                </w:tcPr>
                <w:p w:rsidR="007D4FE8" w:rsidRPr="00AA2399" w:rsidRDefault="007D4FE8" w:rsidP="00193D08">
                  <w:pPr>
                    <w:rPr>
                      <w:rFonts w:eastAsia="Calibri"/>
                      <w:lang w:eastAsia="en-US"/>
                    </w:rPr>
                  </w:pPr>
                  <w:r w:rsidRPr="00AA2399">
                    <w:rPr>
                      <w:rFonts w:eastAsia="Calibri"/>
                      <w:lang w:eastAsia="en-US"/>
                    </w:rPr>
                    <w:t>Serre-joints</w:t>
                  </w:r>
                </w:p>
              </w:tc>
              <w:tc>
                <w:tcPr>
                  <w:tcW w:w="992" w:type="dxa"/>
                </w:tcPr>
                <w:p w:rsidR="007D4FE8" w:rsidRPr="00AA2399" w:rsidRDefault="007D4FE8" w:rsidP="00193D08">
                  <w:pPr>
                    <w:rPr>
                      <w:rFonts w:eastAsia="Calibri"/>
                      <w:lang w:eastAsia="en-US"/>
                    </w:rPr>
                  </w:pPr>
                </w:p>
              </w:tc>
              <w:tc>
                <w:tcPr>
                  <w:tcW w:w="284" w:type="dxa"/>
                  <w:vMerge/>
                </w:tcPr>
                <w:p w:rsidR="007D4FE8" w:rsidRPr="00AA2399" w:rsidRDefault="007D4FE8" w:rsidP="00193D08">
                  <w:pPr>
                    <w:rPr>
                      <w:rFonts w:eastAsia="Calibri"/>
                      <w:lang w:eastAsia="en-US"/>
                    </w:rPr>
                  </w:pPr>
                </w:p>
              </w:tc>
              <w:tc>
                <w:tcPr>
                  <w:tcW w:w="1842" w:type="dxa"/>
                </w:tcPr>
                <w:p w:rsidR="007D4FE8" w:rsidRPr="00AA2399" w:rsidRDefault="007D4FE8" w:rsidP="00193D08">
                  <w:pPr>
                    <w:rPr>
                      <w:rFonts w:eastAsia="Calibri"/>
                      <w:lang w:eastAsia="en-US"/>
                    </w:rPr>
                  </w:pPr>
                  <w:r w:rsidRPr="00AA2399">
                    <w:rPr>
                      <w:rFonts w:eastAsia="Calibri"/>
                      <w:lang w:eastAsia="en-US"/>
                    </w:rPr>
                    <w:t>Tenailles</w:t>
                  </w:r>
                </w:p>
              </w:tc>
              <w:tc>
                <w:tcPr>
                  <w:tcW w:w="1854" w:type="dxa"/>
                </w:tcPr>
                <w:p w:rsidR="007D4FE8" w:rsidRPr="00AA2399" w:rsidRDefault="007D4FE8" w:rsidP="00193D08">
                  <w:pPr>
                    <w:rPr>
                      <w:rFonts w:eastAsia="Calibri"/>
                      <w:lang w:eastAsia="en-US"/>
                    </w:rPr>
                  </w:pPr>
                </w:p>
              </w:tc>
            </w:tr>
            <w:tr w:rsidR="007D4FE8" w:rsidRPr="00AA2399" w:rsidTr="002E3985">
              <w:tc>
                <w:tcPr>
                  <w:tcW w:w="2180" w:type="dxa"/>
                  <w:vAlign w:val="center"/>
                </w:tcPr>
                <w:p w:rsidR="007D4FE8" w:rsidRPr="00AA2399" w:rsidRDefault="007D4FE8" w:rsidP="00193D08">
                  <w:pPr>
                    <w:rPr>
                      <w:rFonts w:eastAsia="Calibri"/>
                      <w:lang w:eastAsia="en-US"/>
                    </w:rPr>
                  </w:pPr>
                  <w:r w:rsidRPr="00AA2399">
                    <w:rPr>
                      <w:rFonts w:eastAsia="Calibri"/>
                      <w:lang w:eastAsia="en-US"/>
                    </w:rPr>
                    <w:t>Truelles</w:t>
                  </w:r>
                </w:p>
              </w:tc>
              <w:tc>
                <w:tcPr>
                  <w:tcW w:w="992" w:type="dxa"/>
                </w:tcPr>
                <w:p w:rsidR="007D4FE8" w:rsidRPr="00AA2399" w:rsidRDefault="007D4FE8" w:rsidP="00193D08">
                  <w:pPr>
                    <w:rPr>
                      <w:rFonts w:eastAsia="Calibri"/>
                      <w:lang w:eastAsia="en-US"/>
                    </w:rPr>
                  </w:pPr>
                </w:p>
              </w:tc>
              <w:tc>
                <w:tcPr>
                  <w:tcW w:w="284" w:type="dxa"/>
                  <w:vMerge/>
                </w:tcPr>
                <w:p w:rsidR="007D4FE8" w:rsidRPr="00AA2399" w:rsidRDefault="007D4FE8" w:rsidP="00193D08">
                  <w:pPr>
                    <w:rPr>
                      <w:rFonts w:eastAsia="Calibri"/>
                      <w:lang w:eastAsia="en-US"/>
                    </w:rPr>
                  </w:pPr>
                </w:p>
              </w:tc>
              <w:tc>
                <w:tcPr>
                  <w:tcW w:w="1842" w:type="dxa"/>
                </w:tcPr>
                <w:p w:rsidR="007D4FE8" w:rsidRPr="00AA2399" w:rsidRDefault="007D4FE8" w:rsidP="00193D08">
                  <w:pPr>
                    <w:rPr>
                      <w:rFonts w:eastAsia="Calibri"/>
                      <w:lang w:eastAsia="en-US"/>
                    </w:rPr>
                  </w:pPr>
                  <w:r w:rsidRPr="00AA2399">
                    <w:rPr>
                      <w:rFonts w:eastAsia="Calibri"/>
                      <w:lang w:eastAsia="en-US"/>
                    </w:rPr>
                    <w:t>Burin</w:t>
                  </w:r>
                </w:p>
              </w:tc>
              <w:tc>
                <w:tcPr>
                  <w:tcW w:w="1854" w:type="dxa"/>
                </w:tcPr>
                <w:p w:rsidR="007D4FE8" w:rsidRPr="00AA2399" w:rsidRDefault="007D4FE8" w:rsidP="00193D08">
                  <w:pPr>
                    <w:rPr>
                      <w:rFonts w:eastAsia="Calibri"/>
                      <w:lang w:eastAsia="en-US"/>
                    </w:rPr>
                  </w:pPr>
                </w:p>
              </w:tc>
            </w:tr>
            <w:tr w:rsidR="007D4FE8" w:rsidRPr="00AA2399" w:rsidTr="002E3985">
              <w:tc>
                <w:tcPr>
                  <w:tcW w:w="2180" w:type="dxa"/>
                  <w:vAlign w:val="center"/>
                </w:tcPr>
                <w:p w:rsidR="007D4FE8" w:rsidRPr="00AA2399" w:rsidRDefault="007D4FE8" w:rsidP="00193D08">
                  <w:pPr>
                    <w:rPr>
                      <w:rFonts w:eastAsia="Calibri"/>
                      <w:lang w:eastAsia="en-US"/>
                    </w:rPr>
                  </w:pPr>
                  <w:r w:rsidRPr="00AA2399">
                    <w:rPr>
                      <w:rFonts w:eastAsia="Calibri"/>
                      <w:lang w:eastAsia="en-US"/>
                    </w:rPr>
                    <w:t>Moules de 15</w:t>
                  </w:r>
                </w:p>
              </w:tc>
              <w:tc>
                <w:tcPr>
                  <w:tcW w:w="992" w:type="dxa"/>
                </w:tcPr>
                <w:p w:rsidR="007D4FE8" w:rsidRPr="00AA2399" w:rsidRDefault="007D4FE8" w:rsidP="00193D08">
                  <w:pPr>
                    <w:rPr>
                      <w:rFonts w:eastAsia="Calibri"/>
                      <w:lang w:eastAsia="en-US"/>
                    </w:rPr>
                  </w:pPr>
                </w:p>
              </w:tc>
              <w:tc>
                <w:tcPr>
                  <w:tcW w:w="284" w:type="dxa"/>
                  <w:vMerge/>
                </w:tcPr>
                <w:p w:rsidR="007D4FE8" w:rsidRPr="00AA2399" w:rsidRDefault="007D4FE8" w:rsidP="00193D08">
                  <w:pPr>
                    <w:rPr>
                      <w:rFonts w:eastAsia="Calibri"/>
                      <w:lang w:eastAsia="en-US"/>
                    </w:rPr>
                  </w:pPr>
                </w:p>
              </w:tc>
              <w:tc>
                <w:tcPr>
                  <w:tcW w:w="1842" w:type="dxa"/>
                </w:tcPr>
                <w:p w:rsidR="007D4FE8" w:rsidRPr="00AA2399" w:rsidRDefault="007D4FE8" w:rsidP="00193D08">
                  <w:pPr>
                    <w:rPr>
                      <w:rFonts w:eastAsia="Calibri"/>
                      <w:lang w:eastAsia="en-US"/>
                    </w:rPr>
                  </w:pPr>
                  <w:r w:rsidRPr="00AA2399">
                    <w:rPr>
                      <w:rFonts w:eastAsia="Calibri"/>
                      <w:lang w:eastAsia="en-US"/>
                    </w:rPr>
                    <w:t>Poinçons</w:t>
                  </w:r>
                </w:p>
              </w:tc>
              <w:tc>
                <w:tcPr>
                  <w:tcW w:w="1854" w:type="dxa"/>
                </w:tcPr>
                <w:p w:rsidR="007D4FE8" w:rsidRPr="00AA2399" w:rsidRDefault="007D4FE8" w:rsidP="00193D08">
                  <w:pPr>
                    <w:rPr>
                      <w:rFonts w:eastAsia="Calibri"/>
                      <w:lang w:eastAsia="en-US"/>
                    </w:rPr>
                  </w:pPr>
                </w:p>
              </w:tc>
            </w:tr>
            <w:tr w:rsidR="007D4FE8" w:rsidRPr="00AA2399" w:rsidTr="002E3985">
              <w:tc>
                <w:tcPr>
                  <w:tcW w:w="2180" w:type="dxa"/>
                  <w:vAlign w:val="center"/>
                </w:tcPr>
                <w:p w:rsidR="007D4FE8" w:rsidRPr="00AA2399" w:rsidRDefault="007D4FE8" w:rsidP="00193D08">
                  <w:pPr>
                    <w:rPr>
                      <w:rFonts w:eastAsia="Calibri"/>
                      <w:lang w:eastAsia="en-US"/>
                    </w:rPr>
                  </w:pPr>
                  <w:r w:rsidRPr="00AA2399">
                    <w:rPr>
                      <w:rFonts w:eastAsia="Calibri"/>
                      <w:lang w:eastAsia="en-US"/>
                    </w:rPr>
                    <w:t>Moule de 20</w:t>
                  </w:r>
                </w:p>
              </w:tc>
              <w:tc>
                <w:tcPr>
                  <w:tcW w:w="992" w:type="dxa"/>
                </w:tcPr>
                <w:p w:rsidR="007D4FE8" w:rsidRPr="00AA2399" w:rsidRDefault="007D4FE8" w:rsidP="00193D08">
                  <w:pPr>
                    <w:rPr>
                      <w:rFonts w:eastAsia="Calibri"/>
                      <w:lang w:eastAsia="en-US"/>
                    </w:rPr>
                  </w:pPr>
                </w:p>
              </w:tc>
              <w:tc>
                <w:tcPr>
                  <w:tcW w:w="284" w:type="dxa"/>
                  <w:vMerge/>
                </w:tcPr>
                <w:p w:rsidR="007D4FE8" w:rsidRPr="00AA2399" w:rsidRDefault="007D4FE8" w:rsidP="00193D08">
                  <w:pPr>
                    <w:rPr>
                      <w:rFonts w:eastAsia="Calibri"/>
                      <w:lang w:eastAsia="en-US"/>
                    </w:rPr>
                  </w:pPr>
                </w:p>
              </w:tc>
              <w:tc>
                <w:tcPr>
                  <w:tcW w:w="1842" w:type="dxa"/>
                </w:tcPr>
                <w:p w:rsidR="007D4FE8" w:rsidRPr="00AA2399" w:rsidRDefault="007D4FE8" w:rsidP="00193D08">
                  <w:pPr>
                    <w:rPr>
                      <w:rFonts w:eastAsia="Calibri"/>
                      <w:lang w:eastAsia="en-US"/>
                    </w:rPr>
                  </w:pPr>
                  <w:proofErr w:type="spellStart"/>
                  <w:r w:rsidRPr="00AA2399">
                    <w:rPr>
                      <w:rFonts w:eastAsia="Calibri"/>
                      <w:lang w:eastAsia="en-US"/>
                    </w:rPr>
                    <w:t>Cordex</w:t>
                  </w:r>
                  <w:proofErr w:type="spellEnd"/>
                </w:p>
              </w:tc>
              <w:tc>
                <w:tcPr>
                  <w:tcW w:w="1854" w:type="dxa"/>
                </w:tcPr>
                <w:p w:rsidR="007D4FE8" w:rsidRPr="00AA2399" w:rsidRDefault="007D4FE8" w:rsidP="00193D08">
                  <w:pPr>
                    <w:rPr>
                      <w:rFonts w:eastAsia="Calibri"/>
                      <w:lang w:eastAsia="en-US"/>
                    </w:rPr>
                  </w:pPr>
                </w:p>
              </w:tc>
            </w:tr>
            <w:tr w:rsidR="007D4FE8" w:rsidRPr="00AA2399" w:rsidTr="002E3985">
              <w:tc>
                <w:tcPr>
                  <w:tcW w:w="2180" w:type="dxa"/>
                  <w:vAlign w:val="center"/>
                </w:tcPr>
                <w:p w:rsidR="007D4FE8" w:rsidRPr="00AA2399" w:rsidRDefault="007D4FE8" w:rsidP="00193D08">
                  <w:pPr>
                    <w:rPr>
                      <w:rFonts w:eastAsia="Calibri"/>
                      <w:lang w:eastAsia="en-US"/>
                    </w:rPr>
                  </w:pPr>
                  <w:r w:rsidRPr="00AA2399">
                    <w:rPr>
                      <w:rFonts w:eastAsia="Calibri"/>
                      <w:lang w:eastAsia="en-US"/>
                    </w:rPr>
                    <w:t>Moule à claustras</w:t>
                  </w:r>
                </w:p>
              </w:tc>
              <w:tc>
                <w:tcPr>
                  <w:tcW w:w="992" w:type="dxa"/>
                </w:tcPr>
                <w:p w:rsidR="007D4FE8" w:rsidRPr="00AA2399" w:rsidRDefault="007D4FE8" w:rsidP="00193D08">
                  <w:pPr>
                    <w:rPr>
                      <w:rFonts w:eastAsia="Calibri"/>
                      <w:lang w:eastAsia="en-US"/>
                    </w:rPr>
                  </w:pPr>
                </w:p>
              </w:tc>
              <w:tc>
                <w:tcPr>
                  <w:tcW w:w="284" w:type="dxa"/>
                  <w:vMerge/>
                </w:tcPr>
                <w:p w:rsidR="007D4FE8" w:rsidRPr="00AA2399" w:rsidRDefault="007D4FE8" w:rsidP="00193D08">
                  <w:pPr>
                    <w:rPr>
                      <w:rFonts w:eastAsia="Calibri"/>
                      <w:lang w:eastAsia="en-US"/>
                    </w:rPr>
                  </w:pPr>
                </w:p>
              </w:tc>
              <w:tc>
                <w:tcPr>
                  <w:tcW w:w="1842" w:type="dxa"/>
                </w:tcPr>
                <w:p w:rsidR="007D4FE8" w:rsidRPr="00AA2399" w:rsidRDefault="007D4FE8" w:rsidP="00193D08">
                  <w:pPr>
                    <w:rPr>
                      <w:rFonts w:eastAsia="Calibri"/>
                      <w:lang w:eastAsia="en-US"/>
                    </w:rPr>
                  </w:pPr>
                  <w:r w:rsidRPr="00AA2399">
                    <w:rPr>
                      <w:rFonts w:eastAsia="Calibri"/>
                      <w:lang w:eastAsia="en-US"/>
                    </w:rPr>
                    <w:t>Porte scie à métaux</w:t>
                  </w:r>
                </w:p>
              </w:tc>
              <w:tc>
                <w:tcPr>
                  <w:tcW w:w="1854" w:type="dxa"/>
                </w:tcPr>
                <w:p w:rsidR="007D4FE8" w:rsidRPr="00AA2399" w:rsidRDefault="007D4FE8" w:rsidP="00193D08">
                  <w:pPr>
                    <w:rPr>
                      <w:rFonts w:eastAsia="Calibri"/>
                      <w:lang w:eastAsia="en-US"/>
                    </w:rPr>
                  </w:pPr>
                </w:p>
              </w:tc>
            </w:tr>
            <w:tr w:rsidR="007D4FE8" w:rsidRPr="00AA2399" w:rsidTr="002E3985">
              <w:tc>
                <w:tcPr>
                  <w:tcW w:w="2180" w:type="dxa"/>
                  <w:vAlign w:val="center"/>
                </w:tcPr>
                <w:p w:rsidR="007D4FE8" w:rsidRPr="00AA2399" w:rsidRDefault="007D4FE8" w:rsidP="00193D08">
                  <w:pPr>
                    <w:rPr>
                      <w:rFonts w:eastAsia="Calibri"/>
                      <w:lang w:eastAsia="en-US"/>
                    </w:rPr>
                  </w:pPr>
                  <w:r w:rsidRPr="00AA2399">
                    <w:rPr>
                      <w:rFonts w:eastAsia="Calibri"/>
                      <w:lang w:eastAsia="en-US"/>
                    </w:rPr>
                    <w:t>Massettes de 5 kg</w:t>
                  </w:r>
                </w:p>
              </w:tc>
              <w:tc>
                <w:tcPr>
                  <w:tcW w:w="992" w:type="dxa"/>
                </w:tcPr>
                <w:p w:rsidR="007D4FE8" w:rsidRPr="00AA2399" w:rsidRDefault="007D4FE8" w:rsidP="00193D08">
                  <w:pPr>
                    <w:rPr>
                      <w:rFonts w:eastAsia="Calibri"/>
                      <w:lang w:eastAsia="en-US"/>
                    </w:rPr>
                  </w:pPr>
                </w:p>
              </w:tc>
              <w:tc>
                <w:tcPr>
                  <w:tcW w:w="284" w:type="dxa"/>
                  <w:vMerge/>
                </w:tcPr>
                <w:p w:rsidR="007D4FE8" w:rsidRPr="00AA2399" w:rsidRDefault="007D4FE8" w:rsidP="00193D08">
                  <w:pPr>
                    <w:rPr>
                      <w:rFonts w:eastAsia="Calibri"/>
                      <w:lang w:eastAsia="en-US"/>
                    </w:rPr>
                  </w:pPr>
                </w:p>
              </w:tc>
              <w:tc>
                <w:tcPr>
                  <w:tcW w:w="1842" w:type="dxa"/>
                </w:tcPr>
                <w:p w:rsidR="007D4FE8" w:rsidRPr="00AA2399" w:rsidRDefault="007D4FE8" w:rsidP="00193D08">
                  <w:pPr>
                    <w:rPr>
                      <w:rFonts w:eastAsia="Calibri"/>
                      <w:lang w:eastAsia="en-US"/>
                    </w:rPr>
                  </w:pPr>
                  <w:r w:rsidRPr="00AA2399">
                    <w:rPr>
                      <w:rFonts w:eastAsia="Calibri"/>
                      <w:lang w:eastAsia="en-US"/>
                    </w:rPr>
                    <w:t>Arrache clous</w:t>
                  </w:r>
                </w:p>
              </w:tc>
              <w:tc>
                <w:tcPr>
                  <w:tcW w:w="1854" w:type="dxa"/>
                </w:tcPr>
                <w:p w:rsidR="007D4FE8" w:rsidRPr="00AA2399" w:rsidRDefault="007D4FE8" w:rsidP="00193D08">
                  <w:pPr>
                    <w:rPr>
                      <w:rFonts w:eastAsia="Calibri"/>
                      <w:lang w:eastAsia="en-US"/>
                    </w:rPr>
                  </w:pPr>
                </w:p>
              </w:tc>
            </w:tr>
            <w:tr w:rsidR="007D4FE8" w:rsidRPr="00AA2399" w:rsidTr="002E3985">
              <w:tc>
                <w:tcPr>
                  <w:tcW w:w="2180" w:type="dxa"/>
                  <w:tcBorders>
                    <w:bottom w:val="single" w:sz="4" w:space="0" w:color="auto"/>
                  </w:tcBorders>
                  <w:vAlign w:val="center"/>
                </w:tcPr>
                <w:p w:rsidR="007D4FE8" w:rsidRPr="00AA2399" w:rsidRDefault="007D4FE8" w:rsidP="00193D08">
                  <w:pPr>
                    <w:rPr>
                      <w:rFonts w:eastAsia="Calibri"/>
                      <w:lang w:eastAsia="en-US"/>
                    </w:rPr>
                  </w:pPr>
                  <w:r w:rsidRPr="00AA2399">
                    <w:rPr>
                      <w:rFonts w:eastAsia="Calibri"/>
                      <w:lang w:eastAsia="en-US"/>
                    </w:rPr>
                    <w:t>Massettes de 10 kg</w:t>
                  </w:r>
                </w:p>
              </w:tc>
              <w:tc>
                <w:tcPr>
                  <w:tcW w:w="992" w:type="dxa"/>
                  <w:tcBorders>
                    <w:bottom w:val="single" w:sz="4" w:space="0" w:color="auto"/>
                  </w:tcBorders>
                </w:tcPr>
                <w:p w:rsidR="007D4FE8" w:rsidRPr="00AA2399" w:rsidRDefault="007D4FE8" w:rsidP="00193D08">
                  <w:pPr>
                    <w:rPr>
                      <w:rFonts w:eastAsia="Calibri"/>
                      <w:lang w:eastAsia="en-US"/>
                    </w:rPr>
                  </w:pPr>
                </w:p>
              </w:tc>
              <w:tc>
                <w:tcPr>
                  <w:tcW w:w="284" w:type="dxa"/>
                  <w:tcBorders>
                    <w:bottom w:val="single" w:sz="4" w:space="0" w:color="auto"/>
                  </w:tcBorders>
                </w:tcPr>
                <w:p w:rsidR="007D4FE8" w:rsidRPr="00AA2399" w:rsidRDefault="007D4FE8" w:rsidP="00193D08">
                  <w:pPr>
                    <w:rPr>
                      <w:rFonts w:eastAsia="Calibri"/>
                      <w:lang w:eastAsia="en-US"/>
                    </w:rPr>
                  </w:pPr>
                </w:p>
              </w:tc>
              <w:tc>
                <w:tcPr>
                  <w:tcW w:w="1842" w:type="dxa"/>
                  <w:tcBorders>
                    <w:bottom w:val="single" w:sz="4" w:space="0" w:color="auto"/>
                  </w:tcBorders>
                </w:tcPr>
                <w:p w:rsidR="007D4FE8" w:rsidRPr="00AA2399" w:rsidRDefault="007D4FE8" w:rsidP="00193D08">
                  <w:pPr>
                    <w:rPr>
                      <w:rFonts w:eastAsia="Calibri"/>
                      <w:lang w:eastAsia="en-US"/>
                    </w:rPr>
                  </w:pPr>
                  <w:r w:rsidRPr="00AA2399">
                    <w:rPr>
                      <w:rFonts w:eastAsia="Calibri"/>
                      <w:lang w:eastAsia="en-US"/>
                    </w:rPr>
                    <w:t>Mini scie à bois électrique</w:t>
                  </w:r>
                </w:p>
              </w:tc>
              <w:tc>
                <w:tcPr>
                  <w:tcW w:w="1854" w:type="dxa"/>
                  <w:tcBorders>
                    <w:bottom w:val="single" w:sz="4" w:space="0" w:color="auto"/>
                  </w:tcBorders>
                </w:tcPr>
                <w:p w:rsidR="007D4FE8" w:rsidRPr="00AA2399" w:rsidRDefault="007D4FE8" w:rsidP="00193D08">
                  <w:pPr>
                    <w:rPr>
                      <w:rFonts w:eastAsia="Calibri"/>
                      <w:lang w:eastAsia="en-US"/>
                    </w:rPr>
                  </w:pPr>
                </w:p>
              </w:tc>
            </w:tr>
            <w:tr w:rsidR="007D4FE8" w:rsidRPr="00AA2399" w:rsidTr="002E3985">
              <w:tc>
                <w:tcPr>
                  <w:tcW w:w="7152" w:type="dxa"/>
                  <w:gridSpan w:val="5"/>
                  <w:tcBorders>
                    <w:left w:val="nil"/>
                    <w:bottom w:val="nil"/>
                    <w:right w:val="nil"/>
                  </w:tcBorders>
                  <w:vAlign w:val="center"/>
                </w:tcPr>
                <w:p w:rsidR="007D4FE8" w:rsidRPr="00AA2399" w:rsidRDefault="007D4FE8" w:rsidP="00193D08">
                  <w:pPr>
                    <w:rPr>
                      <w:rFonts w:eastAsia="Calibri"/>
                      <w:lang w:eastAsia="en-US"/>
                    </w:rPr>
                  </w:pPr>
                </w:p>
              </w:tc>
            </w:tr>
          </w:tbl>
          <w:p w:rsidR="007D4FE8" w:rsidRPr="00AA2399" w:rsidRDefault="007D4FE8" w:rsidP="00193D08">
            <w:pPr>
              <w:rPr>
                <w:rFonts w:eastAsia="Calibri"/>
                <w:lang w:eastAsia="en-US"/>
              </w:rPr>
            </w:pPr>
          </w:p>
        </w:tc>
        <w:tc>
          <w:tcPr>
            <w:tcW w:w="1350" w:type="dxa"/>
            <w:shd w:val="clear" w:color="auto" w:fill="auto"/>
            <w:vAlign w:val="center"/>
          </w:tcPr>
          <w:p w:rsidR="007D4FE8" w:rsidRPr="00AA2399" w:rsidRDefault="007D4FE8" w:rsidP="00193D08">
            <w:pPr>
              <w:rPr>
                <w:rFonts w:eastAsia="Calibri"/>
                <w:lang w:eastAsia="en-US"/>
              </w:rPr>
            </w:pPr>
          </w:p>
        </w:tc>
        <w:tc>
          <w:tcPr>
            <w:tcW w:w="1350" w:type="dxa"/>
            <w:shd w:val="clear" w:color="auto" w:fill="auto"/>
            <w:vAlign w:val="center"/>
          </w:tcPr>
          <w:p w:rsidR="007D4FE8" w:rsidRPr="00AA2399" w:rsidRDefault="007D4FE8" w:rsidP="00193D08">
            <w:pPr>
              <w:rPr>
                <w:rFonts w:eastAsia="Calibri"/>
                <w:lang w:eastAsia="en-US"/>
              </w:rPr>
            </w:pPr>
          </w:p>
        </w:tc>
      </w:tr>
      <w:tr w:rsidR="007D4FE8" w:rsidRPr="00AA2399" w:rsidTr="002E3985">
        <w:trPr>
          <w:trHeight w:val="3878"/>
          <w:jc w:val="center"/>
        </w:trPr>
        <w:tc>
          <w:tcPr>
            <w:tcW w:w="1431" w:type="dxa"/>
            <w:vMerge/>
            <w:shd w:val="clear" w:color="auto" w:fill="auto"/>
            <w:hideMark/>
          </w:tcPr>
          <w:p w:rsidR="007D4FE8" w:rsidRPr="00AA2399" w:rsidRDefault="007D4FE8" w:rsidP="00193D08">
            <w:pPr>
              <w:rPr>
                <w:rFonts w:eastAsia="Calibri"/>
                <w:lang w:eastAsia="en-US"/>
              </w:rPr>
            </w:pPr>
          </w:p>
        </w:tc>
        <w:tc>
          <w:tcPr>
            <w:tcW w:w="6664" w:type="dxa"/>
            <w:gridSpan w:val="2"/>
            <w:vMerge/>
            <w:shd w:val="clear" w:color="auto" w:fill="auto"/>
            <w:noWrap/>
            <w:hideMark/>
          </w:tcPr>
          <w:p w:rsidR="007D4FE8" w:rsidRPr="00AA2399" w:rsidRDefault="007D4FE8" w:rsidP="00193D08">
            <w:pPr>
              <w:rPr>
                <w:rFonts w:eastAsia="Calibri"/>
                <w:lang w:eastAsia="en-US"/>
              </w:rPr>
            </w:pPr>
          </w:p>
        </w:tc>
        <w:tc>
          <w:tcPr>
            <w:tcW w:w="1350" w:type="dxa"/>
            <w:shd w:val="clear" w:color="auto" w:fill="auto"/>
            <w:hideMark/>
          </w:tcPr>
          <w:p w:rsidR="007D4FE8" w:rsidRPr="00AA2399" w:rsidRDefault="007D4FE8" w:rsidP="00193D08">
            <w:pPr>
              <w:rPr>
                <w:rFonts w:eastAsia="Calibri"/>
                <w:lang w:eastAsia="en-US"/>
              </w:rPr>
            </w:pPr>
          </w:p>
        </w:tc>
        <w:tc>
          <w:tcPr>
            <w:tcW w:w="1350" w:type="dxa"/>
            <w:shd w:val="clear" w:color="auto" w:fill="auto"/>
          </w:tcPr>
          <w:p w:rsidR="007D4FE8" w:rsidRPr="00AA2399" w:rsidRDefault="007D4FE8" w:rsidP="00193D08">
            <w:pPr>
              <w:rPr>
                <w:rFonts w:eastAsia="Calibri"/>
                <w:lang w:eastAsia="en-US"/>
              </w:rPr>
            </w:pPr>
          </w:p>
        </w:tc>
      </w:tr>
      <w:tr w:rsidR="007D4FE8" w:rsidRPr="00AA2399" w:rsidTr="002E3985">
        <w:trPr>
          <w:trHeight w:val="2776"/>
          <w:jc w:val="center"/>
        </w:trPr>
        <w:tc>
          <w:tcPr>
            <w:tcW w:w="1431" w:type="dxa"/>
            <w:shd w:val="clear" w:color="auto" w:fill="auto"/>
            <w:vAlign w:val="center"/>
            <w:hideMark/>
          </w:tcPr>
          <w:p w:rsidR="007D4FE8" w:rsidRPr="00AA2399" w:rsidRDefault="007D4FE8" w:rsidP="00193D08">
            <w:pPr>
              <w:rPr>
                <w:rFonts w:eastAsia="Calibri"/>
                <w:lang w:eastAsia="en-US"/>
              </w:rPr>
            </w:pPr>
          </w:p>
        </w:tc>
        <w:tc>
          <w:tcPr>
            <w:tcW w:w="6664" w:type="dxa"/>
            <w:gridSpan w:val="2"/>
            <w:shd w:val="clear" w:color="auto" w:fill="auto"/>
            <w:noWrap/>
            <w:hideMark/>
          </w:tcPr>
          <w:p w:rsidR="007D4FE8" w:rsidRPr="00AA2399" w:rsidRDefault="007D4FE8" w:rsidP="00193D08">
            <w:pPr>
              <w:rPr>
                <w:rFonts w:eastAsia="Calibri"/>
                <w:lang w:eastAsia="en-US"/>
              </w:rPr>
            </w:pPr>
            <w:r w:rsidRPr="00AA2399">
              <w:rPr>
                <w:rFonts w:eastAsia="Calibri"/>
                <w:b/>
                <w:color w:val="000000"/>
                <w:lang w:eastAsia="en-US"/>
              </w:rPr>
              <w:t xml:space="preserve">F2- </w:t>
            </w:r>
            <w:r w:rsidRPr="00AA2399">
              <w:rPr>
                <w:rFonts w:eastAsia="Calibri"/>
                <w:lang w:eastAsia="en-US"/>
              </w:rPr>
              <w:t>Le soumissionnaire justifie la possession de moyens logistiques appropriés pour l’approvisionnement du chantier. Cette justification se fera par présentation de copies certifiées conforme datant de moins de trois mois des cartes grises en cours de validité :</w:t>
            </w:r>
          </w:p>
          <w:p w:rsidR="007D4FE8" w:rsidRPr="00AA2399" w:rsidRDefault="007D4FE8" w:rsidP="00193D08">
            <w:pPr>
              <w:rPr>
                <w:rFonts w:eastAsia="Calibri"/>
                <w:lang w:eastAsia="en-US"/>
              </w:rPr>
            </w:pPr>
            <w:r w:rsidRPr="00AA2399">
              <w:rPr>
                <w:rFonts w:eastAsia="Calibri"/>
                <w:lang w:eastAsia="en-US"/>
              </w:rPr>
              <w:t>soit au nom du soumissionnaire en cas de propriété ;</w:t>
            </w:r>
          </w:p>
          <w:p w:rsidR="007D4FE8" w:rsidRPr="00AA2399" w:rsidRDefault="007D4FE8" w:rsidP="00193D08">
            <w:pPr>
              <w:rPr>
                <w:rFonts w:eastAsia="Calibri"/>
                <w:lang w:eastAsia="en-US"/>
              </w:rPr>
            </w:pPr>
            <w:r w:rsidRPr="00AA2399">
              <w:rPr>
                <w:rFonts w:eastAsia="Calibri"/>
                <w:lang w:eastAsia="en-US"/>
              </w:rPr>
              <w:t>soit au nom d’un loueur, joindre un contrat certifié de location en cas d’adjudication, signé du soumissionnaire et du loueur.  </w:t>
            </w:r>
            <w:r w:rsidRPr="00AA2399">
              <w:rPr>
                <w:rFonts w:ascii="Arial" w:hAnsi="Arial" w:cs="Arial"/>
                <w:szCs w:val="24"/>
              </w:rPr>
              <w:t>(cf. jurisprudence AO.38/2017)</w:t>
            </w:r>
          </w:p>
          <w:p w:rsidR="007D4FE8" w:rsidRPr="00AA2399" w:rsidRDefault="007D4FE8" w:rsidP="00193D08">
            <w:pPr>
              <w:rPr>
                <w:rFonts w:eastAsia="Calibri"/>
                <w:lang w:eastAsia="en-US"/>
              </w:rPr>
            </w:pPr>
            <w:r w:rsidRPr="00AA2399">
              <w:rPr>
                <w:rFonts w:eastAsia="Calibri"/>
                <w:lang w:eastAsia="en-US"/>
              </w:rPr>
              <w:t>Soit par une mise à disposition délivrée au soumissionnaire par le propriétaire du matériel.  </w:t>
            </w:r>
            <w:r w:rsidRPr="00AA2399">
              <w:rPr>
                <w:rFonts w:ascii="Arial" w:hAnsi="Arial" w:cs="Arial"/>
                <w:szCs w:val="24"/>
              </w:rPr>
              <w:t>(cf. jurisprudence AO.38/2017)</w:t>
            </w:r>
          </w:p>
          <w:p w:rsidR="007D4FE8" w:rsidRPr="00AA2399" w:rsidRDefault="007D4FE8" w:rsidP="00193D08">
            <w:pPr>
              <w:rPr>
                <w:rFonts w:eastAsia="Calibri"/>
                <w:lang w:eastAsia="en-US"/>
              </w:rPr>
            </w:pPr>
            <w:r w:rsidRPr="00AA2399">
              <w:rPr>
                <w:rFonts w:eastAsia="Calibri"/>
                <w:lang w:eastAsia="en-US"/>
              </w:rPr>
              <w:t>Ces moyens logistiques comprennent :</w:t>
            </w:r>
          </w:p>
          <w:p w:rsidR="007D4FE8" w:rsidRPr="00AA2399" w:rsidRDefault="007D4FE8" w:rsidP="00193D08">
            <w:pPr>
              <w:rPr>
                <w:rFonts w:eastAsia="Calibri"/>
                <w:lang w:eastAsia="en-US"/>
              </w:rPr>
            </w:pPr>
            <w:r w:rsidRPr="00AA2399">
              <w:rPr>
                <w:rFonts w:eastAsia="Calibri"/>
                <w:lang w:eastAsia="en-US"/>
              </w:rPr>
              <w:t>un camion benne de capacité minimale 4 m3 ;</w:t>
            </w:r>
          </w:p>
          <w:p w:rsidR="007D4FE8" w:rsidRPr="00AA2399" w:rsidRDefault="007D4FE8" w:rsidP="00193D08">
            <w:pPr>
              <w:rPr>
                <w:rFonts w:eastAsia="Calibri"/>
                <w:lang w:eastAsia="en-US"/>
              </w:rPr>
            </w:pPr>
            <w:r w:rsidRPr="00AA2399">
              <w:rPr>
                <w:rFonts w:eastAsia="Calibri"/>
                <w:lang w:eastAsia="en-US"/>
              </w:rPr>
              <w:t>un pick-up 4x4</w:t>
            </w:r>
          </w:p>
        </w:tc>
        <w:tc>
          <w:tcPr>
            <w:tcW w:w="1350" w:type="dxa"/>
            <w:shd w:val="clear" w:color="auto" w:fill="auto"/>
            <w:vAlign w:val="center"/>
          </w:tcPr>
          <w:p w:rsidR="007D4FE8" w:rsidRPr="00AA2399" w:rsidRDefault="007D4FE8" w:rsidP="00193D08">
            <w:pPr>
              <w:rPr>
                <w:rFonts w:eastAsia="Calibri"/>
                <w:lang w:eastAsia="en-US"/>
              </w:rPr>
            </w:pPr>
          </w:p>
        </w:tc>
        <w:tc>
          <w:tcPr>
            <w:tcW w:w="1350" w:type="dxa"/>
            <w:shd w:val="clear" w:color="auto" w:fill="auto"/>
            <w:vAlign w:val="center"/>
          </w:tcPr>
          <w:p w:rsidR="007D4FE8" w:rsidRPr="00AA2399" w:rsidRDefault="007D4FE8" w:rsidP="00193D08">
            <w:pPr>
              <w:rPr>
                <w:rFonts w:eastAsia="Calibri"/>
                <w:lang w:eastAsia="en-US"/>
              </w:rPr>
            </w:pPr>
          </w:p>
        </w:tc>
      </w:tr>
      <w:tr w:rsidR="007D4FE8" w:rsidRPr="00AA2399" w:rsidTr="002E3985">
        <w:trPr>
          <w:trHeight w:val="565"/>
          <w:jc w:val="center"/>
        </w:trPr>
        <w:tc>
          <w:tcPr>
            <w:tcW w:w="8095" w:type="dxa"/>
            <w:gridSpan w:val="3"/>
            <w:shd w:val="pct12" w:color="auto" w:fill="auto"/>
            <w:vAlign w:val="center"/>
            <w:hideMark/>
          </w:tcPr>
          <w:p w:rsidR="007D4FE8" w:rsidRPr="00AA2399" w:rsidRDefault="007D4FE8" w:rsidP="00193D08">
            <w:pPr>
              <w:rPr>
                <w:rFonts w:eastAsia="Calibri"/>
                <w:lang w:eastAsia="en-US"/>
              </w:rPr>
            </w:pPr>
            <w:r w:rsidRPr="00AA2399">
              <w:rPr>
                <w:rFonts w:eastAsia="Calibri"/>
                <w:lang w:eastAsia="en-US"/>
              </w:rPr>
              <w:t>EVALUATION MATERIEL ET EQUIPEMENT ESSENTIEL</w:t>
            </w:r>
          </w:p>
        </w:tc>
        <w:tc>
          <w:tcPr>
            <w:tcW w:w="1350" w:type="dxa"/>
            <w:shd w:val="clear" w:color="auto" w:fill="auto"/>
            <w:vAlign w:val="center"/>
          </w:tcPr>
          <w:p w:rsidR="007D4FE8" w:rsidRPr="00AA2399" w:rsidRDefault="007D4FE8" w:rsidP="00193D08">
            <w:pPr>
              <w:rPr>
                <w:rFonts w:eastAsia="Calibri"/>
                <w:lang w:eastAsia="en-US"/>
              </w:rPr>
            </w:pPr>
          </w:p>
        </w:tc>
        <w:tc>
          <w:tcPr>
            <w:tcW w:w="1350" w:type="dxa"/>
            <w:shd w:val="clear" w:color="auto" w:fill="auto"/>
            <w:vAlign w:val="center"/>
          </w:tcPr>
          <w:p w:rsidR="007D4FE8" w:rsidRPr="00AA2399" w:rsidRDefault="007D4FE8" w:rsidP="00193D08">
            <w:pPr>
              <w:rPr>
                <w:rFonts w:eastAsia="Calibri"/>
                <w:lang w:eastAsia="en-US"/>
              </w:rPr>
            </w:pPr>
          </w:p>
        </w:tc>
      </w:tr>
      <w:tr w:rsidR="007D4FE8" w:rsidRPr="00AA2399" w:rsidTr="002E3985">
        <w:trPr>
          <w:trHeight w:val="544"/>
          <w:jc w:val="center"/>
        </w:trPr>
        <w:tc>
          <w:tcPr>
            <w:tcW w:w="10795" w:type="dxa"/>
            <w:gridSpan w:val="5"/>
            <w:shd w:val="clear" w:color="auto" w:fill="auto"/>
            <w:hideMark/>
          </w:tcPr>
          <w:p w:rsidR="007D4FE8" w:rsidRPr="00AA2399" w:rsidRDefault="007D4FE8" w:rsidP="00193D08">
            <w:pPr>
              <w:rPr>
                <w:rFonts w:eastAsia="Calibri"/>
                <w:lang w:eastAsia="en-US"/>
              </w:rPr>
            </w:pPr>
            <w:r w:rsidRPr="00AA2399">
              <w:rPr>
                <w:rFonts w:eastAsia="Calibri"/>
                <w:lang w:eastAsia="en-US"/>
              </w:rPr>
              <w:t>G- COMPREHENSION DU PROJET</w:t>
            </w:r>
          </w:p>
          <w:p w:rsidR="007D4FE8" w:rsidRPr="00AA2399" w:rsidRDefault="007D4FE8" w:rsidP="00193D08">
            <w:pPr>
              <w:rPr>
                <w:rFonts w:eastAsia="Calibri"/>
                <w:lang w:eastAsia="en-US"/>
              </w:rPr>
            </w:pPr>
            <w:r w:rsidRPr="00AA2399">
              <w:rPr>
                <w:rFonts w:eastAsia="Calibri"/>
                <w:lang w:eastAsia="en-US"/>
              </w:rPr>
              <w:t>Ce critère est rempli si au moins deux (02) des quatre (04) exigences ci-après sont remplies :</w:t>
            </w:r>
          </w:p>
        </w:tc>
      </w:tr>
      <w:tr w:rsidR="007D4FE8" w:rsidRPr="00AA2399" w:rsidTr="002E3985">
        <w:trPr>
          <w:trHeight w:val="709"/>
          <w:jc w:val="center"/>
        </w:trPr>
        <w:tc>
          <w:tcPr>
            <w:tcW w:w="1431" w:type="dxa"/>
            <w:shd w:val="clear" w:color="auto" w:fill="auto"/>
            <w:hideMark/>
          </w:tcPr>
          <w:p w:rsidR="007D4FE8" w:rsidRPr="00AA2399" w:rsidRDefault="007D4FE8" w:rsidP="00193D08">
            <w:pPr>
              <w:rPr>
                <w:rFonts w:eastAsia="Calibri"/>
                <w:lang w:eastAsia="en-US"/>
              </w:rPr>
            </w:pPr>
          </w:p>
        </w:tc>
        <w:tc>
          <w:tcPr>
            <w:tcW w:w="6664" w:type="dxa"/>
            <w:gridSpan w:val="2"/>
            <w:shd w:val="clear" w:color="auto" w:fill="auto"/>
            <w:noWrap/>
            <w:vAlign w:val="center"/>
            <w:hideMark/>
          </w:tcPr>
          <w:p w:rsidR="007D4FE8" w:rsidRPr="00AA2399" w:rsidRDefault="007D4FE8" w:rsidP="00193D08">
            <w:pPr>
              <w:rPr>
                <w:rFonts w:eastAsia="Calibri"/>
                <w:lang w:eastAsia="en-US"/>
              </w:rPr>
            </w:pPr>
            <w:r w:rsidRPr="00AA2399">
              <w:rPr>
                <w:rFonts w:eastAsia="Calibri"/>
                <w:b/>
                <w:color w:val="000000"/>
                <w:lang w:eastAsia="en-US"/>
              </w:rPr>
              <w:t xml:space="preserve">G1- </w:t>
            </w:r>
            <w:r w:rsidRPr="00AA2399">
              <w:rPr>
                <w:rFonts w:eastAsia="Calibri"/>
                <w:lang w:eastAsia="en-US"/>
              </w:rPr>
              <w:t>Les coûts de la main d’œuvre sont pris en comptes dans la formulation de chaque prix unitaire.</w:t>
            </w:r>
          </w:p>
        </w:tc>
        <w:tc>
          <w:tcPr>
            <w:tcW w:w="1350" w:type="dxa"/>
            <w:shd w:val="clear" w:color="auto" w:fill="auto"/>
            <w:vAlign w:val="center"/>
          </w:tcPr>
          <w:p w:rsidR="007D4FE8" w:rsidRPr="00AA2399" w:rsidRDefault="007D4FE8" w:rsidP="00193D08">
            <w:pPr>
              <w:rPr>
                <w:rFonts w:eastAsia="Calibri"/>
                <w:lang w:eastAsia="en-US"/>
              </w:rPr>
            </w:pPr>
          </w:p>
        </w:tc>
        <w:tc>
          <w:tcPr>
            <w:tcW w:w="1350" w:type="dxa"/>
            <w:shd w:val="clear" w:color="auto" w:fill="auto"/>
            <w:vAlign w:val="center"/>
          </w:tcPr>
          <w:p w:rsidR="007D4FE8" w:rsidRPr="00AA2399" w:rsidRDefault="007D4FE8" w:rsidP="00193D08">
            <w:pPr>
              <w:rPr>
                <w:rFonts w:eastAsia="Calibri"/>
                <w:lang w:eastAsia="en-US"/>
              </w:rPr>
            </w:pPr>
          </w:p>
        </w:tc>
      </w:tr>
      <w:tr w:rsidR="007D4FE8" w:rsidRPr="00AA2399" w:rsidTr="002E3985">
        <w:trPr>
          <w:trHeight w:val="697"/>
          <w:jc w:val="center"/>
        </w:trPr>
        <w:tc>
          <w:tcPr>
            <w:tcW w:w="1431" w:type="dxa"/>
            <w:shd w:val="clear" w:color="auto" w:fill="auto"/>
            <w:hideMark/>
          </w:tcPr>
          <w:p w:rsidR="007D4FE8" w:rsidRPr="00AA2399" w:rsidRDefault="007D4FE8" w:rsidP="00193D08">
            <w:pPr>
              <w:rPr>
                <w:rFonts w:eastAsia="Calibri"/>
                <w:lang w:eastAsia="en-US"/>
              </w:rPr>
            </w:pPr>
          </w:p>
        </w:tc>
        <w:tc>
          <w:tcPr>
            <w:tcW w:w="6664" w:type="dxa"/>
            <w:gridSpan w:val="2"/>
            <w:shd w:val="clear" w:color="auto" w:fill="auto"/>
            <w:noWrap/>
            <w:vAlign w:val="center"/>
            <w:hideMark/>
          </w:tcPr>
          <w:p w:rsidR="007D4FE8" w:rsidRPr="00AA2399" w:rsidRDefault="007D4FE8" w:rsidP="00193D08">
            <w:pPr>
              <w:rPr>
                <w:b/>
              </w:rPr>
            </w:pPr>
            <w:r w:rsidRPr="00AA2399">
              <w:rPr>
                <w:b/>
              </w:rPr>
              <w:t xml:space="preserve">G2- </w:t>
            </w:r>
            <w:r w:rsidRPr="00AA2399">
              <w:t>Cohérence entre les durées d’exécution de chaque tâche et leur matérialisation dans le planning d’exécution des travaux</w:t>
            </w:r>
          </w:p>
        </w:tc>
        <w:tc>
          <w:tcPr>
            <w:tcW w:w="1350" w:type="dxa"/>
            <w:shd w:val="clear" w:color="auto" w:fill="auto"/>
            <w:vAlign w:val="center"/>
          </w:tcPr>
          <w:p w:rsidR="007D4FE8" w:rsidRPr="00AA2399" w:rsidRDefault="007D4FE8" w:rsidP="00193D08">
            <w:pPr>
              <w:rPr>
                <w:rFonts w:eastAsia="Calibri"/>
                <w:lang w:eastAsia="en-US"/>
              </w:rPr>
            </w:pPr>
          </w:p>
        </w:tc>
        <w:tc>
          <w:tcPr>
            <w:tcW w:w="1350" w:type="dxa"/>
            <w:shd w:val="clear" w:color="auto" w:fill="auto"/>
            <w:vAlign w:val="center"/>
          </w:tcPr>
          <w:p w:rsidR="007D4FE8" w:rsidRPr="00AA2399" w:rsidRDefault="007D4FE8" w:rsidP="00193D08">
            <w:pPr>
              <w:rPr>
                <w:rFonts w:eastAsia="Calibri"/>
                <w:lang w:eastAsia="en-US"/>
              </w:rPr>
            </w:pPr>
          </w:p>
        </w:tc>
      </w:tr>
      <w:tr w:rsidR="007D4FE8" w:rsidRPr="00AA2399" w:rsidTr="002E3985">
        <w:trPr>
          <w:trHeight w:val="697"/>
          <w:jc w:val="center"/>
        </w:trPr>
        <w:tc>
          <w:tcPr>
            <w:tcW w:w="1431" w:type="dxa"/>
            <w:shd w:val="clear" w:color="auto" w:fill="auto"/>
          </w:tcPr>
          <w:p w:rsidR="007D4FE8" w:rsidRPr="00AA2399" w:rsidRDefault="007D4FE8" w:rsidP="00193D08">
            <w:pPr>
              <w:rPr>
                <w:rFonts w:eastAsia="Calibri"/>
                <w:lang w:eastAsia="en-US"/>
              </w:rPr>
            </w:pPr>
          </w:p>
        </w:tc>
        <w:tc>
          <w:tcPr>
            <w:tcW w:w="6664" w:type="dxa"/>
            <w:gridSpan w:val="2"/>
            <w:shd w:val="clear" w:color="auto" w:fill="auto"/>
            <w:noWrap/>
            <w:vAlign w:val="center"/>
          </w:tcPr>
          <w:p w:rsidR="007D4FE8" w:rsidRPr="00AA2399" w:rsidRDefault="007D4FE8" w:rsidP="00193D08">
            <w:pPr>
              <w:rPr>
                <w:b/>
              </w:rPr>
            </w:pPr>
            <w:r w:rsidRPr="00AA2399">
              <w:rPr>
                <w:b/>
              </w:rPr>
              <w:t xml:space="preserve">G3- </w:t>
            </w:r>
            <w:r w:rsidRPr="00AA2399">
              <w:t>Respect du cadre du sous – détail des prix unitaires du DAO</w:t>
            </w:r>
          </w:p>
        </w:tc>
        <w:tc>
          <w:tcPr>
            <w:tcW w:w="1350" w:type="dxa"/>
            <w:shd w:val="clear" w:color="auto" w:fill="auto"/>
            <w:vAlign w:val="center"/>
          </w:tcPr>
          <w:p w:rsidR="007D4FE8" w:rsidRPr="00AA2399" w:rsidRDefault="007D4FE8" w:rsidP="00193D08">
            <w:pPr>
              <w:rPr>
                <w:rFonts w:eastAsia="Calibri"/>
                <w:lang w:eastAsia="en-US"/>
              </w:rPr>
            </w:pPr>
          </w:p>
        </w:tc>
        <w:tc>
          <w:tcPr>
            <w:tcW w:w="1350" w:type="dxa"/>
            <w:shd w:val="clear" w:color="auto" w:fill="auto"/>
            <w:vAlign w:val="center"/>
          </w:tcPr>
          <w:p w:rsidR="007D4FE8" w:rsidRPr="00AA2399" w:rsidRDefault="007D4FE8" w:rsidP="00193D08">
            <w:pPr>
              <w:rPr>
                <w:rFonts w:eastAsia="Calibri"/>
                <w:lang w:eastAsia="en-US"/>
              </w:rPr>
            </w:pPr>
          </w:p>
        </w:tc>
      </w:tr>
      <w:tr w:rsidR="007D4FE8" w:rsidRPr="00AA2399" w:rsidTr="002E3985">
        <w:trPr>
          <w:trHeight w:val="565"/>
          <w:jc w:val="center"/>
        </w:trPr>
        <w:tc>
          <w:tcPr>
            <w:tcW w:w="1431" w:type="dxa"/>
            <w:shd w:val="clear" w:color="auto" w:fill="auto"/>
          </w:tcPr>
          <w:p w:rsidR="007D4FE8" w:rsidRPr="00AA2399" w:rsidRDefault="007D4FE8" w:rsidP="00193D08">
            <w:pPr>
              <w:rPr>
                <w:rFonts w:eastAsia="Calibri"/>
                <w:lang w:eastAsia="en-US"/>
              </w:rPr>
            </w:pPr>
          </w:p>
        </w:tc>
        <w:tc>
          <w:tcPr>
            <w:tcW w:w="6664" w:type="dxa"/>
            <w:gridSpan w:val="2"/>
            <w:shd w:val="clear" w:color="auto" w:fill="auto"/>
            <w:noWrap/>
            <w:vAlign w:val="center"/>
          </w:tcPr>
          <w:p w:rsidR="007D4FE8" w:rsidRPr="00AA2399" w:rsidRDefault="007D4FE8" w:rsidP="00193D08">
            <w:r w:rsidRPr="00AA2399">
              <w:rPr>
                <w:b/>
              </w:rPr>
              <w:t xml:space="preserve">G4 - </w:t>
            </w:r>
            <w:r w:rsidRPr="00AA2399">
              <w:t>Exactitude des calculs dans la détermination des sous-détails des prix unitaires</w:t>
            </w:r>
          </w:p>
        </w:tc>
        <w:tc>
          <w:tcPr>
            <w:tcW w:w="1350" w:type="dxa"/>
            <w:shd w:val="clear" w:color="auto" w:fill="auto"/>
            <w:vAlign w:val="center"/>
          </w:tcPr>
          <w:p w:rsidR="007D4FE8" w:rsidRPr="00AA2399" w:rsidRDefault="007D4FE8" w:rsidP="00193D08">
            <w:pPr>
              <w:rPr>
                <w:rFonts w:eastAsia="Calibri"/>
                <w:lang w:eastAsia="en-US"/>
              </w:rPr>
            </w:pPr>
          </w:p>
        </w:tc>
        <w:tc>
          <w:tcPr>
            <w:tcW w:w="1350" w:type="dxa"/>
            <w:shd w:val="clear" w:color="auto" w:fill="auto"/>
            <w:vAlign w:val="center"/>
          </w:tcPr>
          <w:p w:rsidR="007D4FE8" w:rsidRPr="00AA2399" w:rsidRDefault="007D4FE8" w:rsidP="00193D08">
            <w:pPr>
              <w:rPr>
                <w:rFonts w:eastAsia="Calibri"/>
                <w:lang w:eastAsia="en-US"/>
              </w:rPr>
            </w:pPr>
          </w:p>
        </w:tc>
      </w:tr>
      <w:tr w:rsidR="007D4FE8" w:rsidRPr="00AA2399" w:rsidTr="002E3985">
        <w:trPr>
          <w:trHeight w:val="565"/>
          <w:jc w:val="center"/>
        </w:trPr>
        <w:tc>
          <w:tcPr>
            <w:tcW w:w="8095" w:type="dxa"/>
            <w:gridSpan w:val="3"/>
            <w:shd w:val="pct12" w:color="auto" w:fill="auto"/>
            <w:vAlign w:val="center"/>
            <w:hideMark/>
          </w:tcPr>
          <w:p w:rsidR="007D4FE8" w:rsidRPr="00AA2399" w:rsidRDefault="007D4FE8" w:rsidP="00193D08">
            <w:pPr>
              <w:rPr>
                <w:rFonts w:eastAsia="Calibri"/>
                <w:lang w:eastAsia="en-US"/>
              </w:rPr>
            </w:pPr>
            <w:r w:rsidRPr="00AA2399">
              <w:rPr>
                <w:rFonts w:eastAsia="Calibri"/>
                <w:lang w:eastAsia="en-US"/>
              </w:rPr>
              <w:t>EVALUATION DE LA COMPREHENSION DU PROJET</w:t>
            </w:r>
          </w:p>
        </w:tc>
        <w:tc>
          <w:tcPr>
            <w:tcW w:w="1350" w:type="dxa"/>
            <w:shd w:val="clear" w:color="auto" w:fill="auto"/>
            <w:vAlign w:val="center"/>
          </w:tcPr>
          <w:p w:rsidR="007D4FE8" w:rsidRPr="00AA2399" w:rsidRDefault="007D4FE8" w:rsidP="00193D08">
            <w:pPr>
              <w:rPr>
                <w:rFonts w:eastAsia="Calibri"/>
                <w:lang w:eastAsia="en-US"/>
              </w:rPr>
            </w:pPr>
          </w:p>
        </w:tc>
        <w:tc>
          <w:tcPr>
            <w:tcW w:w="1350" w:type="dxa"/>
            <w:shd w:val="clear" w:color="auto" w:fill="auto"/>
            <w:vAlign w:val="center"/>
          </w:tcPr>
          <w:p w:rsidR="007D4FE8" w:rsidRPr="00AA2399" w:rsidRDefault="007D4FE8" w:rsidP="00193D08">
            <w:pPr>
              <w:rPr>
                <w:rFonts w:eastAsia="Calibri"/>
                <w:lang w:eastAsia="en-US"/>
              </w:rPr>
            </w:pPr>
          </w:p>
        </w:tc>
      </w:tr>
    </w:tbl>
    <w:p w:rsidR="007F0ED3" w:rsidRPr="00AA2399" w:rsidRDefault="007F0ED3" w:rsidP="00193D08">
      <w:pPr>
        <w:pStyle w:val="Corpsdetexte"/>
      </w:pPr>
    </w:p>
    <w:p w:rsidR="00422819" w:rsidRPr="00AA2399" w:rsidRDefault="00422819" w:rsidP="00193D08">
      <w:r w:rsidRPr="00AA2399">
        <w:lastRenderedPageBreak/>
        <w:t>RECAPITULATIF DE L’EVALUATION DES CRITERES ESSENTIELS DE QUALIFICATION</w:t>
      </w:r>
    </w:p>
    <w:p w:rsidR="005D7746" w:rsidRPr="00AA2399" w:rsidRDefault="005D7746" w:rsidP="00193D08">
      <w:pPr>
        <w:pStyle w:val="Corpsdetexte"/>
      </w:pPr>
    </w:p>
    <w:p w:rsidR="003F6ABE" w:rsidRPr="00AA2399" w:rsidRDefault="003F6ABE" w:rsidP="00193D08">
      <w:pPr>
        <w:pStyle w:val="Corpsdetexte"/>
      </w:pPr>
      <w:r w:rsidRPr="00AA2399">
        <w:rPr>
          <w:rFonts w:ascii="Albertus Extra Bold" w:hAnsi="Albertus Extra Bold"/>
        </w:rPr>
        <w:t>SOUMISSIONNAIRE </w:t>
      </w:r>
      <w:r w:rsidRPr="00AA2399">
        <w:t>: _____________________________________</w:t>
      </w:r>
    </w:p>
    <w:p w:rsidR="003F6ABE" w:rsidRPr="00AA2399" w:rsidRDefault="003F6ABE" w:rsidP="00193D08">
      <w:pPr>
        <w:pStyle w:val="Corpsdetexte"/>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245"/>
        <w:gridCol w:w="992"/>
        <w:gridCol w:w="992"/>
        <w:gridCol w:w="1843"/>
      </w:tblGrid>
      <w:tr w:rsidR="00EA7BC0" w:rsidRPr="00AA2399" w:rsidTr="00966DBF">
        <w:trPr>
          <w:trHeight w:val="377"/>
        </w:trPr>
        <w:tc>
          <w:tcPr>
            <w:tcW w:w="817" w:type="dxa"/>
            <w:vMerge w:val="restart"/>
            <w:vAlign w:val="center"/>
          </w:tcPr>
          <w:p w:rsidR="00217678" w:rsidRPr="00AA2399" w:rsidRDefault="00217678" w:rsidP="00193D08">
            <w:pPr>
              <w:pStyle w:val="Corpsdetexte"/>
            </w:pPr>
            <w:r w:rsidRPr="00AA2399">
              <w:t>N°</w:t>
            </w:r>
          </w:p>
        </w:tc>
        <w:tc>
          <w:tcPr>
            <w:tcW w:w="5245" w:type="dxa"/>
            <w:vMerge w:val="restart"/>
            <w:vAlign w:val="center"/>
          </w:tcPr>
          <w:p w:rsidR="00217678" w:rsidRPr="00AA2399" w:rsidRDefault="00217678" w:rsidP="00193D08">
            <w:pPr>
              <w:pStyle w:val="Corpsdetexte"/>
            </w:pPr>
            <w:r w:rsidRPr="00AA2399">
              <w:t>DESIGNATION CRITERE ESSENTIEL</w:t>
            </w:r>
          </w:p>
        </w:tc>
        <w:tc>
          <w:tcPr>
            <w:tcW w:w="1984" w:type="dxa"/>
            <w:gridSpan w:val="2"/>
            <w:vAlign w:val="center"/>
          </w:tcPr>
          <w:p w:rsidR="00217678" w:rsidRPr="00AA2399" w:rsidRDefault="00217678" w:rsidP="00193D08">
            <w:pPr>
              <w:pStyle w:val="Corpsdetexte"/>
            </w:pPr>
            <w:r w:rsidRPr="00AA2399">
              <w:t>EVALUATION</w:t>
            </w:r>
          </w:p>
        </w:tc>
        <w:tc>
          <w:tcPr>
            <w:tcW w:w="1843" w:type="dxa"/>
            <w:vAlign w:val="center"/>
          </w:tcPr>
          <w:p w:rsidR="00217678" w:rsidRPr="00AA2399" w:rsidRDefault="00217678" w:rsidP="00193D08">
            <w:pPr>
              <w:pStyle w:val="Corpsdetexte"/>
            </w:pPr>
            <w:r w:rsidRPr="00AA2399">
              <w:t>OBSERVATION</w:t>
            </w:r>
          </w:p>
        </w:tc>
      </w:tr>
      <w:tr w:rsidR="00EA7BC0" w:rsidRPr="00AA2399" w:rsidTr="00966DBF">
        <w:trPr>
          <w:trHeight w:val="411"/>
        </w:trPr>
        <w:tc>
          <w:tcPr>
            <w:tcW w:w="817" w:type="dxa"/>
            <w:vMerge/>
            <w:vAlign w:val="center"/>
          </w:tcPr>
          <w:p w:rsidR="00217678" w:rsidRPr="00AA2399" w:rsidRDefault="00217678" w:rsidP="00193D08">
            <w:pPr>
              <w:pStyle w:val="Corpsdetexte"/>
            </w:pPr>
          </w:p>
        </w:tc>
        <w:tc>
          <w:tcPr>
            <w:tcW w:w="5245" w:type="dxa"/>
            <w:vMerge/>
            <w:vAlign w:val="center"/>
          </w:tcPr>
          <w:p w:rsidR="00217678" w:rsidRPr="00AA2399" w:rsidRDefault="00217678" w:rsidP="00193D08">
            <w:pPr>
              <w:pStyle w:val="Corpsdetexte"/>
            </w:pPr>
          </w:p>
        </w:tc>
        <w:tc>
          <w:tcPr>
            <w:tcW w:w="992" w:type="dxa"/>
            <w:vAlign w:val="center"/>
          </w:tcPr>
          <w:p w:rsidR="00217678" w:rsidRPr="00AA2399" w:rsidRDefault="00217678" w:rsidP="00193D08">
            <w:pPr>
              <w:pStyle w:val="Corpsdetexte"/>
            </w:pPr>
            <w:r w:rsidRPr="00AA2399">
              <w:t>OUI</w:t>
            </w:r>
          </w:p>
        </w:tc>
        <w:tc>
          <w:tcPr>
            <w:tcW w:w="992" w:type="dxa"/>
            <w:vAlign w:val="center"/>
          </w:tcPr>
          <w:p w:rsidR="00217678" w:rsidRPr="00AA2399" w:rsidRDefault="00217678" w:rsidP="00193D08">
            <w:pPr>
              <w:pStyle w:val="Corpsdetexte"/>
            </w:pPr>
            <w:r w:rsidRPr="00AA2399">
              <w:t>NON</w:t>
            </w:r>
          </w:p>
        </w:tc>
        <w:tc>
          <w:tcPr>
            <w:tcW w:w="1843" w:type="dxa"/>
            <w:vAlign w:val="center"/>
          </w:tcPr>
          <w:p w:rsidR="00217678" w:rsidRPr="00AA2399" w:rsidRDefault="00217678" w:rsidP="00193D08">
            <w:pPr>
              <w:pStyle w:val="Corpsdetexte"/>
            </w:pPr>
          </w:p>
        </w:tc>
      </w:tr>
      <w:tr w:rsidR="00EA7BC0" w:rsidRPr="00AA2399" w:rsidTr="00966DBF">
        <w:trPr>
          <w:trHeight w:val="510"/>
        </w:trPr>
        <w:tc>
          <w:tcPr>
            <w:tcW w:w="817" w:type="dxa"/>
            <w:vAlign w:val="center"/>
          </w:tcPr>
          <w:p w:rsidR="00217678" w:rsidRPr="00AA2399" w:rsidRDefault="00217678" w:rsidP="00193D08">
            <w:pPr>
              <w:pStyle w:val="Corpsdetexte"/>
            </w:pPr>
            <w:r w:rsidRPr="00AA2399">
              <w:t>A</w:t>
            </w:r>
          </w:p>
        </w:tc>
        <w:tc>
          <w:tcPr>
            <w:tcW w:w="5245" w:type="dxa"/>
            <w:vAlign w:val="center"/>
          </w:tcPr>
          <w:p w:rsidR="00217678" w:rsidRPr="00AA2399" w:rsidRDefault="00217678" w:rsidP="00193D08">
            <w:pPr>
              <w:pStyle w:val="Corpsdetexte"/>
            </w:pPr>
            <w:r w:rsidRPr="00AA2399">
              <w:t>CAPACITE FINANCIERE</w:t>
            </w:r>
          </w:p>
        </w:tc>
        <w:tc>
          <w:tcPr>
            <w:tcW w:w="992" w:type="dxa"/>
            <w:vAlign w:val="center"/>
          </w:tcPr>
          <w:p w:rsidR="00217678" w:rsidRPr="00AA2399" w:rsidRDefault="00217678" w:rsidP="00193D08">
            <w:pPr>
              <w:pStyle w:val="Corpsdetexte"/>
            </w:pPr>
          </w:p>
        </w:tc>
        <w:tc>
          <w:tcPr>
            <w:tcW w:w="992" w:type="dxa"/>
            <w:vAlign w:val="center"/>
          </w:tcPr>
          <w:p w:rsidR="00217678" w:rsidRPr="00AA2399" w:rsidRDefault="00217678" w:rsidP="00193D08">
            <w:pPr>
              <w:pStyle w:val="Corpsdetexte"/>
            </w:pPr>
          </w:p>
        </w:tc>
        <w:tc>
          <w:tcPr>
            <w:tcW w:w="1843" w:type="dxa"/>
            <w:vAlign w:val="center"/>
          </w:tcPr>
          <w:p w:rsidR="00217678" w:rsidRPr="00AA2399" w:rsidRDefault="00217678" w:rsidP="00193D08">
            <w:pPr>
              <w:pStyle w:val="Corpsdetexte"/>
            </w:pPr>
          </w:p>
        </w:tc>
      </w:tr>
      <w:tr w:rsidR="00EA7BC0" w:rsidRPr="00AA2399" w:rsidTr="00966DBF">
        <w:trPr>
          <w:trHeight w:val="510"/>
        </w:trPr>
        <w:tc>
          <w:tcPr>
            <w:tcW w:w="817" w:type="dxa"/>
            <w:vAlign w:val="center"/>
          </w:tcPr>
          <w:p w:rsidR="00217678" w:rsidRPr="00AA2399" w:rsidRDefault="00217678" w:rsidP="00193D08">
            <w:pPr>
              <w:pStyle w:val="Corpsdetexte"/>
            </w:pPr>
            <w:r w:rsidRPr="00AA2399">
              <w:t>B</w:t>
            </w:r>
          </w:p>
        </w:tc>
        <w:tc>
          <w:tcPr>
            <w:tcW w:w="5245" w:type="dxa"/>
            <w:vAlign w:val="center"/>
          </w:tcPr>
          <w:p w:rsidR="00217678" w:rsidRPr="00AA2399" w:rsidRDefault="00217678" w:rsidP="00193D08">
            <w:pPr>
              <w:pStyle w:val="Corpsdetexte"/>
            </w:pPr>
            <w:r w:rsidRPr="00AA2399">
              <w:t>REFERENCES DE L’ENTREPRISE</w:t>
            </w:r>
          </w:p>
        </w:tc>
        <w:tc>
          <w:tcPr>
            <w:tcW w:w="992" w:type="dxa"/>
            <w:vAlign w:val="center"/>
          </w:tcPr>
          <w:p w:rsidR="00217678" w:rsidRPr="00AA2399" w:rsidRDefault="00217678" w:rsidP="00193D08">
            <w:pPr>
              <w:pStyle w:val="Corpsdetexte"/>
            </w:pPr>
          </w:p>
        </w:tc>
        <w:tc>
          <w:tcPr>
            <w:tcW w:w="992" w:type="dxa"/>
            <w:vAlign w:val="center"/>
          </w:tcPr>
          <w:p w:rsidR="00217678" w:rsidRPr="00AA2399" w:rsidRDefault="00217678" w:rsidP="00193D08">
            <w:pPr>
              <w:pStyle w:val="Corpsdetexte"/>
            </w:pPr>
          </w:p>
        </w:tc>
        <w:tc>
          <w:tcPr>
            <w:tcW w:w="1843" w:type="dxa"/>
            <w:vAlign w:val="center"/>
          </w:tcPr>
          <w:p w:rsidR="00217678" w:rsidRPr="00AA2399" w:rsidRDefault="00217678" w:rsidP="00193D08">
            <w:pPr>
              <w:pStyle w:val="Corpsdetexte"/>
            </w:pPr>
          </w:p>
        </w:tc>
      </w:tr>
      <w:tr w:rsidR="00EA7BC0" w:rsidRPr="00AA2399" w:rsidTr="00966DBF">
        <w:trPr>
          <w:trHeight w:val="510"/>
        </w:trPr>
        <w:tc>
          <w:tcPr>
            <w:tcW w:w="817" w:type="dxa"/>
            <w:vAlign w:val="center"/>
          </w:tcPr>
          <w:p w:rsidR="00217678" w:rsidRPr="00AA2399" w:rsidRDefault="00217678" w:rsidP="00193D08">
            <w:pPr>
              <w:pStyle w:val="Corpsdetexte"/>
            </w:pPr>
            <w:r w:rsidRPr="00AA2399">
              <w:t>C</w:t>
            </w:r>
          </w:p>
        </w:tc>
        <w:tc>
          <w:tcPr>
            <w:tcW w:w="5245" w:type="dxa"/>
            <w:vAlign w:val="center"/>
          </w:tcPr>
          <w:p w:rsidR="00217678" w:rsidRPr="00AA2399" w:rsidRDefault="00217678" w:rsidP="00193D08">
            <w:pPr>
              <w:pStyle w:val="Corpsdetexte"/>
            </w:pPr>
            <w:r w:rsidRPr="00AA2399">
              <w:t>METHODOLOGIE D’EXECUTION DES TRAVAUX</w:t>
            </w:r>
          </w:p>
        </w:tc>
        <w:tc>
          <w:tcPr>
            <w:tcW w:w="992" w:type="dxa"/>
            <w:vAlign w:val="center"/>
          </w:tcPr>
          <w:p w:rsidR="00217678" w:rsidRPr="00AA2399" w:rsidRDefault="00217678" w:rsidP="00193D08">
            <w:pPr>
              <w:pStyle w:val="Corpsdetexte"/>
            </w:pPr>
          </w:p>
        </w:tc>
        <w:tc>
          <w:tcPr>
            <w:tcW w:w="992" w:type="dxa"/>
            <w:vAlign w:val="center"/>
          </w:tcPr>
          <w:p w:rsidR="00217678" w:rsidRPr="00AA2399" w:rsidRDefault="00217678" w:rsidP="00193D08">
            <w:pPr>
              <w:pStyle w:val="Corpsdetexte"/>
            </w:pPr>
          </w:p>
        </w:tc>
        <w:tc>
          <w:tcPr>
            <w:tcW w:w="1843" w:type="dxa"/>
            <w:vAlign w:val="center"/>
          </w:tcPr>
          <w:p w:rsidR="00217678" w:rsidRPr="00AA2399" w:rsidRDefault="00217678" w:rsidP="00193D08">
            <w:pPr>
              <w:pStyle w:val="Corpsdetexte"/>
            </w:pPr>
          </w:p>
        </w:tc>
      </w:tr>
      <w:tr w:rsidR="00EA7BC0" w:rsidRPr="00AA2399" w:rsidTr="00966DBF">
        <w:trPr>
          <w:trHeight w:val="510"/>
        </w:trPr>
        <w:tc>
          <w:tcPr>
            <w:tcW w:w="817" w:type="dxa"/>
            <w:vAlign w:val="center"/>
          </w:tcPr>
          <w:p w:rsidR="00217678" w:rsidRPr="00AA2399" w:rsidRDefault="00217678" w:rsidP="00193D08">
            <w:pPr>
              <w:pStyle w:val="Corpsdetexte"/>
            </w:pPr>
            <w:r w:rsidRPr="00AA2399">
              <w:t>D</w:t>
            </w:r>
          </w:p>
        </w:tc>
        <w:tc>
          <w:tcPr>
            <w:tcW w:w="5245" w:type="dxa"/>
            <w:vAlign w:val="center"/>
          </w:tcPr>
          <w:p w:rsidR="00217678" w:rsidRPr="00AA2399" w:rsidRDefault="00217678" w:rsidP="00193D08">
            <w:pPr>
              <w:pStyle w:val="Corpsdetexte"/>
            </w:pPr>
            <w:r w:rsidRPr="00AA2399">
              <w:t>COHERENCE ENTRE PLANNINGS D’APPROVISIONNEMENT EN MATERIAUX ET PLANNING D’EXECUTION DES TRAVAUX</w:t>
            </w:r>
          </w:p>
        </w:tc>
        <w:tc>
          <w:tcPr>
            <w:tcW w:w="992" w:type="dxa"/>
            <w:vAlign w:val="center"/>
          </w:tcPr>
          <w:p w:rsidR="00217678" w:rsidRPr="00AA2399" w:rsidRDefault="00217678" w:rsidP="00193D08">
            <w:pPr>
              <w:pStyle w:val="Corpsdetexte"/>
            </w:pPr>
          </w:p>
        </w:tc>
        <w:tc>
          <w:tcPr>
            <w:tcW w:w="992" w:type="dxa"/>
            <w:vAlign w:val="center"/>
          </w:tcPr>
          <w:p w:rsidR="00217678" w:rsidRPr="00AA2399" w:rsidRDefault="00217678" w:rsidP="00193D08">
            <w:pPr>
              <w:pStyle w:val="Corpsdetexte"/>
            </w:pPr>
          </w:p>
        </w:tc>
        <w:tc>
          <w:tcPr>
            <w:tcW w:w="1843" w:type="dxa"/>
            <w:vAlign w:val="center"/>
          </w:tcPr>
          <w:p w:rsidR="00217678" w:rsidRPr="00AA2399" w:rsidRDefault="00217678" w:rsidP="00193D08">
            <w:pPr>
              <w:pStyle w:val="Corpsdetexte"/>
            </w:pPr>
          </w:p>
        </w:tc>
      </w:tr>
      <w:tr w:rsidR="00EA7BC0" w:rsidRPr="00AA2399" w:rsidTr="00966DBF">
        <w:trPr>
          <w:trHeight w:val="510"/>
        </w:trPr>
        <w:tc>
          <w:tcPr>
            <w:tcW w:w="817" w:type="dxa"/>
            <w:vAlign w:val="center"/>
          </w:tcPr>
          <w:p w:rsidR="00217678" w:rsidRPr="00AA2399" w:rsidRDefault="00217678" w:rsidP="00193D08">
            <w:pPr>
              <w:pStyle w:val="Corpsdetexte"/>
            </w:pPr>
            <w:r w:rsidRPr="00AA2399">
              <w:t>E</w:t>
            </w:r>
          </w:p>
        </w:tc>
        <w:tc>
          <w:tcPr>
            <w:tcW w:w="5245" w:type="dxa"/>
            <w:vAlign w:val="center"/>
          </w:tcPr>
          <w:p w:rsidR="00217678" w:rsidRPr="00AA2399" w:rsidRDefault="00217678" w:rsidP="00193D08">
            <w:pPr>
              <w:pStyle w:val="Corpsdetexte"/>
            </w:pPr>
            <w:r w:rsidRPr="00AA2399">
              <w:t>EXPERIENCE DU PERSONNEL D’ENCADREMENT</w:t>
            </w:r>
          </w:p>
        </w:tc>
        <w:tc>
          <w:tcPr>
            <w:tcW w:w="992" w:type="dxa"/>
            <w:vAlign w:val="center"/>
          </w:tcPr>
          <w:p w:rsidR="00217678" w:rsidRPr="00AA2399" w:rsidRDefault="00217678" w:rsidP="00193D08">
            <w:pPr>
              <w:pStyle w:val="Corpsdetexte"/>
            </w:pPr>
          </w:p>
        </w:tc>
        <w:tc>
          <w:tcPr>
            <w:tcW w:w="992" w:type="dxa"/>
            <w:vAlign w:val="center"/>
          </w:tcPr>
          <w:p w:rsidR="00217678" w:rsidRPr="00AA2399" w:rsidRDefault="00217678" w:rsidP="00193D08">
            <w:pPr>
              <w:pStyle w:val="Corpsdetexte"/>
            </w:pPr>
          </w:p>
        </w:tc>
        <w:tc>
          <w:tcPr>
            <w:tcW w:w="1843" w:type="dxa"/>
            <w:vAlign w:val="center"/>
          </w:tcPr>
          <w:p w:rsidR="00217678" w:rsidRPr="00AA2399" w:rsidRDefault="00217678" w:rsidP="00193D08">
            <w:pPr>
              <w:pStyle w:val="Corpsdetexte"/>
            </w:pPr>
          </w:p>
        </w:tc>
      </w:tr>
      <w:tr w:rsidR="00EA7BC0" w:rsidRPr="00AA2399" w:rsidTr="00966DBF">
        <w:trPr>
          <w:trHeight w:val="510"/>
        </w:trPr>
        <w:tc>
          <w:tcPr>
            <w:tcW w:w="817" w:type="dxa"/>
            <w:vAlign w:val="center"/>
          </w:tcPr>
          <w:p w:rsidR="00217678" w:rsidRPr="00AA2399" w:rsidRDefault="00217678" w:rsidP="00193D08">
            <w:pPr>
              <w:pStyle w:val="Corpsdetexte"/>
            </w:pPr>
            <w:r w:rsidRPr="00AA2399">
              <w:t>F</w:t>
            </w:r>
          </w:p>
        </w:tc>
        <w:tc>
          <w:tcPr>
            <w:tcW w:w="5245" w:type="dxa"/>
            <w:vAlign w:val="center"/>
          </w:tcPr>
          <w:p w:rsidR="00217678" w:rsidRPr="00AA2399" w:rsidRDefault="00217678" w:rsidP="00193D08">
            <w:pPr>
              <w:pStyle w:val="Corpsdetexte"/>
            </w:pPr>
            <w:r w:rsidRPr="00AA2399">
              <w:t>MATERIEL ET EQUIPEMENT ESSENTIEL</w:t>
            </w:r>
          </w:p>
        </w:tc>
        <w:tc>
          <w:tcPr>
            <w:tcW w:w="992" w:type="dxa"/>
            <w:vAlign w:val="center"/>
          </w:tcPr>
          <w:p w:rsidR="00217678" w:rsidRPr="00AA2399" w:rsidRDefault="00217678" w:rsidP="00193D08">
            <w:pPr>
              <w:pStyle w:val="Corpsdetexte"/>
            </w:pPr>
          </w:p>
        </w:tc>
        <w:tc>
          <w:tcPr>
            <w:tcW w:w="992" w:type="dxa"/>
            <w:vAlign w:val="center"/>
          </w:tcPr>
          <w:p w:rsidR="00217678" w:rsidRPr="00AA2399" w:rsidRDefault="00217678" w:rsidP="00193D08">
            <w:pPr>
              <w:pStyle w:val="Corpsdetexte"/>
            </w:pPr>
          </w:p>
        </w:tc>
        <w:tc>
          <w:tcPr>
            <w:tcW w:w="1843" w:type="dxa"/>
            <w:vAlign w:val="center"/>
          </w:tcPr>
          <w:p w:rsidR="00217678" w:rsidRPr="00AA2399" w:rsidRDefault="00217678" w:rsidP="00193D08">
            <w:pPr>
              <w:pStyle w:val="Corpsdetexte"/>
            </w:pPr>
          </w:p>
        </w:tc>
      </w:tr>
      <w:tr w:rsidR="00EA7BC0" w:rsidRPr="00AA2399" w:rsidTr="00966DBF">
        <w:trPr>
          <w:trHeight w:val="510"/>
        </w:trPr>
        <w:tc>
          <w:tcPr>
            <w:tcW w:w="817" w:type="dxa"/>
            <w:vAlign w:val="center"/>
          </w:tcPr>
          <w:p w:rsidR="00217678" w:rsidRPr="00AA2399" w:rsidRDefault="00217678" w:rsidP="00193D08">
            <w:pPr>
              <w:pStyle w:val="Corpsdetexte"/>
            </w:pPr>
            <w:r w:rsidRPr="00AA2399">
              <w:t>G</w:t>
            </w:r>
          </w:p>
        </w:tc>
        <w:tc>
          <w:tcPr>
            <w:tcW w:w="5245" w:type="dxa"/>
            <w:vAlign w:val="center"/>
          </w:tcPr>
          <w:p w:rsidR="00217678" w:rsidRPr="00AA2399" w:rsidRDefault="00217678" w:rsidP="00193D08">
            <w:pPr>
              <w:pStyle w:val="Corpsdetexte"/>
            </w:pPr>
            <w:r w:rsidRPr="00AA2399">
              <w:t>COMPREHENSION DU PROJET</w:t>
            </w:r>
          </w:p>
        </w:tc>
        <w:tc>
          <w:tcPr>
            <w:tcW w:w="992" w:type="dxa"/>
            <w:vAlign w:val="center"/>
          </w:tcPr>
          <w:p w:rsidR="00217678" w:rsidRPr="00AA2399" w:rsidRDefault="00217678" w:rsidP="00193D08">
            <w:pPr>
              <w:pStyle w:val="Corpsdetexte"/>
            </w:pPr>
          </w:p>
        </w:tc>
        <w:tc>
          <w:tcPr>
            <w:tcW w:w="992" w:type="dxa"/>
            <w:vAlign w:val="center"/>
          </w:tcPr>
          <w:p w:rsidR="00217678" w:rsidRPr="00AA2399" w:rsidRDefault="00217678" w:rsidP="00193D08">
            <w:pPr>
              <w:pStyle w:val="Corpsdetexte"/>
            </w:pPr>
          </w:p>
        </w:tc>
        <w:tc>
          <w:tcPr>
            <w:tcW w:w="1843" w:type="dxa"/>
            <w:vAlign w:val="center"/>
          </w:tcPr>
          <w:p w:rsidR="00217678" w:rsidRPr="00AA2399" w:rsidRDefault="00217678" w:rsidP="00193D08">
            <w:pPr>
              <w:pStyle w:val="Corpsdetexte"/>
            </w:pPr>
          </w:p>
        </w:tc>
      </w:tr>
      <w:tr w:rsidR="00F64575" w:rsidRPr="00AA2399" w:rsidTr="00966DBF">
        <w:trPr>
          <w:trHeight w:val="510"/>
        </w:trPr>
        <w:tc>
          <w:tcPr>
            <w:tcW w:w="817" w:type="dxa"/>
            <w:vAlign w:val="center"/>
          </w:tcPr>
          <w:p w:rsidR="00F64575" w:rsidRPr="00AA2399" w:rsidRDefault="00F64575" w:rsidP="00193D08">
            <w:pPr>
              <w:pStyle w:val="Corpsdetexte"/>
            </w:pPr>
            <w:r>
              <w:t>H</w:t>
            </w:r>
          </w:p>
        </w:tc>
        <w:tc>
          <w:tcPr>
            <w:tcW w:w="5245" w:type="dxa"/>
            <w:vAlign w:val="center"/>
          </w:tcPr>
          <w:p w:rsidR="00F64575" w:rsidRPr="00AA2399" w:rsidRDefault="00F64575" w:rsidP="00193D08">
            <w:pPr>
              <w:pStyle w:val="Corpsdetexte"/>
            </w:pPr>
            <w:r>
              <w:t>DECLARATION DE VISITE DU CHANTIER</w:t>
            </w:r>
          </w:p>
        </w:tc>
        <w:tc>
          <w:tcPr>
            <w:tcW w:w="992" w:type="dxa"/>
            <w:vAlign w:val="center"/>
          </w:tcPr>
          <w:p w:rsidR="00F64575" w:rsidRPr="00AA2399" w:rsidRDefault="00F64575" w:rsidP="00193D08">
            <w:pPr>
              <w:pStyle w:val="Corpsdetexte"/>
            </w:pPr>
          </w:p>
        </w:tc>
        <w:tc>
          <w:tcPr>
            <w:tcW w:w="992" w:type="dxa"/>
            <w:vAlign w:val="center"/>
          </w:tcPr>
          <w:p w:rsidR="00F64575" w:rsidRPr="00AA2399" w:rsidRDefault="00F64575" w:rsidP="00193D08">
            <w:pPr>
              <w:pStyle w:val="Corpsdetexte"/>
            </w:pPr>
          </w:p>
        </w:tc>
        <w:tc>
          <w:tcPr>
            <w:tcW w:w="1843" w:type="dxa"/>
            <w:vAlign w:val="center"/>
          </w:tcPr>
          <w:p w:rsidR="00F64575" w:rsidRPr="00AA2399" w:rsidRDefault="00F64575" w:rsidP="00193D08">
            <w:pPr>
              <w:pStyle w:val="Corpsdetexte"/>
            </w:pPr>
          </w:p>
        </w:tc>
      </w:tr>
      <w:tr w:rsidR="00EA7BC0" w:rsidRPr="00AA2399" w:rsidTr="00966DBF">
        <w:trPr>
          <w:trHeight w:val="447"/>
        </w:trPr>
        <w:tc>
          <w:tcPr>
            <w:tcW w:w="6062" w:type="dxa"/>
            <w:gridSpan w:val="2"/>
            <w:vAlign w:val="center"/>
          </w:tcPr>
          <w:p w:rsidR="003F6ABE" w:rsidRPr="00AA2399" w:rsidRDefault="003F6ABE" w:rsidP="00193D08">
            <w:pPr>
              <w:pStyle w:val="Corpsdetexte"/>
            </w:pPr>
            <w:r w:rsidRPr="00AA2399">
              <w:t>TOTAL</w:t>
            </w:r>
          </w:p>
        </w:tc>
        <w:tc>
          <w:tcPr>
            <w:tcW w:w="992" w:type="dxa"/>
          </w:tcPr>
          <w:p w:rsidR="003F6ABE" w:rsidRPr="00AA2399" w:rsidRDefault="003F6ABE" w:rsidP="00193D08">
            <w:pPr>
              <w:pStyle w:val="Corpsdetexte"/>
            </w:pPr>
          </w:p>
        </w:tc>
        <w:tc>
          <w:tcPr>
            <w:tcW w:w="992" w:type="dxa"/>
          </w:tcPr>
          <w:p w:rsidR="003F6ABE" w:rsidRPr="00AA2399" w:rsidRDefault="003F6ABE" w:rsidP="00193D08">
            <w:pPr>
              <w:pStyle w:val="Corpsdetexte"/>
            </w:pPr>
          </w:p>
        </w:tc>
        <w:tc>
          <w:tcPr>
            <w:tcW w:w="1843" w:type="dxa"/>
          </w:tcPr>
          <w:p w:rsidR="003F6ABE" w:rsidRPr="00AA2399" w:rsidRDefault="003F6ABE" w:rsidP="00193D08">
            <w:pPr>
              <w:pStyle w:val="Corpsdetexte"/>
            </w:pPr>
          </w:p>
        </w:tc>
      </w:tr>
    </w:tbl>
    <w:p w:rsidR="00422819" w:rsidRPr="00AA2399" w:rsidRDefault="00422819" w:rsidP="00193D08">
      <w:pPr>
        <w:pStyle w:val="Corpsdetexte"/>
      </w:pPr>
    </w:p>
    <w:p w:rsidR="00596AE6" w:rsidRPr="00AA2399" w:rsidRDefault="003F6ABE" w:rsidP="00193D08">
      <w:r w:rsidRPr="00AA2399">
        <w:rPr>
          <w:b/>
          <w:i/>
          <w:u w:val="single"/>
        </w:rPr>
        <w:t>N.B</w:t>
      </w:r>
      <w:r w:rsidRPr="00AA2399">
        <w:t xml:space="preserve"> : </w:t>
      </w:r>
    </w:p>
    <w:p w:rsidR="00596AE6" w:rsidRPr="00AA2399" w:rsidRDefault="00596AE6" w:rsidP="00193D08">
      <w:pPr>
        <w:rPr>
          <w:lang w:eastAsia="en-US"/>
        </w:rPr>
      </w:pPr>
      <w:r w:rsidRPr="00AA2399">
        <w:rPr>
          <w:lang w:eastAsia="en-US"/>
        </w:rPr>
        <w:t>Seules les offres financières des soumissionnaires dont les offres techniques seront jugées recevables seront évaluées ;</w:t>
      </w:r>
    </w:p>
    <w:p w:rsidR="003F6ABE" w:rsidRPr="00AA2399" w:rsidRDefault="00596AE6" w:rsidP="00193D08">
      <w:pPr>
        <w:rPr>
          <w:lang w:eastAsia="en-US"/>
        </w:rPr>
      </w:pPr>
      <w:r w:rsidRPr="00AA2399">
        <w:rPr>
          <w:lang w:eastAsia="en-US"/>
        </w:rPr>
        <w:t>L</w:t>
      </w:r>
      <w:r w:rsidR="003F6ABE" w:rsidRPr="00AA2399">
        <w:rPr>
          <w:lang w:eastAsia="en-US"/>
        </w:rPr>
        <w:t xml:space="preserve">es offres </w:t>
      </w:r>
      <w:r w:rsidRPr="00AA2399">
        <w:rPr>
          <w:lang w:eastAsia="en-US"/>
        </w:rPr>
        <w:t xml:space="preserve">techniques des soumissionnaires </w:t>
      </w:r>
      <w:r w:rsidR="003F6ABE" w:rsidRPr="00AA2399">
        <w:rPr>
          <w:lang w:eastAsia="en-US"/>
        </w:rPr>
        <w:t xml:space="preserve">qui obtiendront un pourcentage de « Oui » supérieur à </w:t>
      </w:r>
      <w:r w:rsidR="00D87C07" w:rsidRPr="00AA2399">
        <w:rPr>
          <w:lang w:eastAsia="en-US"/>
        </w:rPr>
        <w:t>8</w:t>
      </w:r>
      <w:r w:rsidRPr="00AA2399">
        <w:rPr>
          <w:lang w:eastAsia="en-US"/>
        </w:rPr>
        <w:t xml:space="preserve">0% (dont au moins </w:t>
      </w:r>
      <w:r w:rsidR="00D87C07" w:rsidRPr="00AA2399">
        <w:rPr>
          <w:lang w:eastAsia="en-US"/>
        </w:rPr>
        <w:t>six</w:t>
      </w:r>
      <w:r w:rsidR="003F6ABE" w:rsidRPr="00AA2399">
        <w:rPr>
          <w:lang w:eastAsia="en-US"/>
        </w:rPr>
        <w:t xml:space="preserve"> (</w:t>
      </w:r>
      <w:r w:rsidRPr="00AA2399">
        <w:rPr>
          <w:lang w:eastAsia="en-US"/>
        </w:rPr>
        <w:t>0</w:t>
      </w:r>
      <w:r w:rsidR="00D87C07" w:rsidRPr="00AA2399">
        <w:rPr>
          <w:lang w:eastAsia="en-US"/>
        </w:rPr>
        <w:t>6</w:t>
      </w:r>
      <w:r w:rsidR="003F6ABE" w:rsidRPr="00AA2399">
        <w:rPr>
          <w:lang w:eastAsia="en-US"/>
        </w:rPr>
        <w:t xml:space="preserve">) «Oui» sur les </w:t>
      </w:r>
      <w:r w:rsidRPr="00AA2399">
        <w:rPr>
          <w:lang w:eastAsia="en-US"/>
        </w:rPr>
        <w:t xml:space="preserve">sept </w:t>
      </w:r>
      <w:r w:rsidR="003F6ABE" w:rsidRPr="00AA2399">
        <w:rPr>
          <w:lang w:eastAsia="en-US"/>
        </w:rPr>
        <w:t>(</w:t>
      </w:r>
      <w:r w:rsidRPr="00AA2399">
        <w:rPr>
          <w:lang w:eastAsia="en-US"/>
        </w:rPr>
        <w:t>07</w:t>
      </w:r>
      <w:r w:rsidR="003F6ABE" w:rsidRPr="00AA2399">
        <w:rPr>
          <w:lang w:eastAsia="en-US"/>
        </w:rPr>
        <w:t xml:space="preserve">) critères </w:t>
      </w:r>
      <w:r w:rsidRPr="00AA2399">
        <w:rPr>
          <w:lang w:eastAsia="en-US"/>
        </w:rPr>
        <w:t>A ; B ; C ; D ; E ; F ; G</w:t>
      </w:r>
      <w:r w:rsidR="003F6ABE" w:rsidRPr="00AA2399">
        <w:rPr>
          <w:lang w:eastAsia="en-US"/>
        </w:rPr>
        <w:t xml:space="preserve">) seront </w:t>
      </w:r>
      <w:r w:rsidRPr="00AA2399">
        <w:rPr>
          <w:lang w:eastAsia="en-US"/>
        </w:rPr>
        <w:t>jugées recevables</w:t>
      </w:r>
      <w:r w:rsidR="003F6ABE" w:rsidRPr="00AA2399">
        <w:rPr>
          <w:lang w:eastAsia="en-US"/>
        </w:rPr>
        <w:t>.</w:t>
      </w:r>
    </w:p>
    <w:p w:rsidR="003F6ABE" w:rsidRPr="00AA2399" w:rsidRDefault="003F6ABE" w:rsidP="00193D08">
      <w:pPr>
        <w:pStyle w:val="Corpsdetexte"/>
      </w:pPr>
    </w:p>
    <w:p w:rsidR="003F6ABE" w:rsidRPr="00AA2399" w:rsidRDefault="003F6ABE" w:rsidP="00193D08">
      <w:pPr>
        <w:pStyle w:val="Corpsdetexte"/>
      </w:pPr>
      <w:r w:rsidRPr="00AA2399">
        <w:t xml:space="preserve">DECISION DE L’EVALUATION : </w:t>
      </w:r>
    </w:p>
    <w:p w:rsidR="003F6ABE" w:rsidRPr="00AA2399" w:rsidRDefault="003F6ABE" w:rsidP="00193D08">
      <w:pPr>
        <w:pStyle w:val="Corpsdetexte"/>
      </w:pPr>
    </w:p>
    <w:tbl>
      <w:tblPr>
        <w:tblW w:w="5953"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977"/>
      </w:tblGrid>
      <w:tr w:rsidR="003F6ABE" w:rsidRPr="00AA2399" w:rsidTr="00966DBF">
        <w:trPr>
          <w:trHeight w:val="459"/>
        </w:trPr>
        <w:tc>
          <w:tcPr>
            <w:tcW w:w="5953" w:type="dxa"/>
            <w:gridSpan w:val="2"/>
            <w:vAlign w:val="center"/>
          </w:tcPr>
          <w:p w:rsidR="003F6ABE" w:rsidRPr="00AA2399" w:rsidRDefault="003F6ABE" w:rsidP="00193D08">
            <w:pPr>
              <w:pStyle w:val="Corpsdetexte"/>
            </w:pPr>
            <w:r w:rsidRPr="00AA2399">
              <w:t>OFFRE TECHNIQUE JUGEE</w:t>
            </w:r>
          </w:p>
        </w:tc>
      </w:tr>
      <w:tr w:rsidR="003F6ABE" w:rsidRPr="00AA2399" w:rsidTr="00966DBF">
        <w:trPr>
          <w:trHeight w:val="422"/>
        </w:trPr>
        <w:tc>
          <w:tcPr>
            <w:tcW w:w="2976" w:type="dxa"/>
            <w:vAlign w:val="center"/>
          </w:tcPr>
          <w:p w:rsidR="003F6ABE" w:rsidRPr="00AA2399" w:rsidRDefault="003F6ABE" w:rsidP="00193D08">
            <w:pPr>
              <w:pStyle w:val="Corpsdetexte"/>
            </w:pPr>
            <w:r w:rsidRPr="00AA2399">
              <w:t>RECEVABLE</w:t>
            </w:r>
          </w:p>
        </w:tc>
        <w:tc>
          <w:tcPr>
            <w:tcW w:w="2977" w:type="dxa"/>
            <w:vAlign w:val="center"/>
          </w:tcPr>
          <w:p w:rsidR="003F6ABE" w:rsidRPr="00AA2399" w:rsidRDefault="003F6ABE" w:rsidP="00193D08">
            <w:pPr>
              <w:pStyle w:val="Corpsdetexte"/>
            </w:pPr>
            <w:r w:rsidRPr="00AA2399">
              <w:t>IRRECEVABLE</w:t>
            </w:r>
          </w:p>
        </w:tc>
      </w:tr>
      <w:tr w:rsidR="003F6ABE" w:rsidRPr="00AA2399" w:rsidTr="00E45B4F">
        <w:tc>
          <w:tcPr>
            <w:tcW w:w="2976" w:type="dxa"/>
            <w:vAlign w:val="center"/>
          </w:tcPr>
          <w:p w:rsidR="003F6ABE" w:rsidRPr="00AA2399" w:rsidRDefault="003F6ABE" w:rsidP="00193D08">
            <w:pPr>
              <w:pStyle w:val="Corpsdetexte"/>
            </w:pPr>
          </w:p>
        </w:tc>
        <w:tc>
          <w:tcPr>
            <w:tcW w:w="2977" w:type="dxa"/>
            <w:vAlign w:val="center"/>
          </w:tcPr>
          <w:p w:rsidR="003F6ABE" w:rsidRPr="00AA2399" w:rsidRDefault="003F6ABE" w:rsidP="00193D08">
            <w:pPr>
              <w:pStyle w:val="Corpsdetexte"/>
            </w:pPr>
          </w:p>
        </w:tc>
      </w:tr>
    </w:tbl>
    <w:p w:rsidR="005D7746" w:rsidRPr="00AA2399" w:rsidRDefault="005D7746" w:rsidP="00193D08">
      <w:pPr>
        <w:pStyle w:val="Corpsdetexte"/>
      </w:pPr>
    </w:p>
    <w:p w:rsidR="005D7746" w:rsidRPr="00AA2399" w:rsidRDefault="005D7746" w:rsidP="00193D08">
      <w:pPr>
        <w:pStyle w:val="Corpsdetexte"/>
      </w:pPr>
    </w:p>
    <w:p w:rsidR="005D7746" w:rsidRPr="00AA2399" w:rsidRDefault="005D7746" w:rsidP="00193D08">
      <w:pPr>
        <w:pStyle w:val="Corpsdetexte"/>
      </w:pPr>
    </w:p>
    <w:p w:rsidR="007F0ED3" w:rsidRPr="00AA2399" w:rsidRDefault="007F0ED3" w:rsidP="00193D08">
      <w:pPr>
        <w:pStyle w:val="Corpsdetexte"/>
      </w:pPr>
    </w:p>
    <w:p w:rsidR="007F0ED3" w:rsidRPr="00AA2399" w:rsidRDefault="00966DBF" w:rsidP="00193D08">
      <w:pPr>
        <w:pStyle w:val="Corpsdetexte"/>
      </w:pPr>
      <w:r w:rsidRPr="00AA2399">
        <w:br w:type="page"/>
      </w:r>
    </w:p>
    <w:p w:rsidR="00387F8B" w:rsidRPr="00AA2399" w:rsidRDefault="00387F8B" w:rsidP="00193D08">
      <w:pPr>
        <w:pStyle w:val="Corpsdetexte3"/>
      </w:pPr>
    </w:p>
    <w:p w:rsidR="007F0ED3" w:rsidRPr="00AA2399" w:rsidRDefault="007F0ED3" w:rsidP="00193D08">
      <w:pPr>
        <w:pStyle w:val="Corpsdetexte3"/>
      </w:pPr>
    </w:p>
    <w:p w:rsidR="007F0ED3" w:rsidRPr="00AA2399" w:rsidRDefault="007F0ED3" w:rsidP="00193D08">
      <w:pPr>
        <w:pStyle w:val="Corpsdetexte3"/>
      </w:pPr>
    </w:p>
    <w:p w:rsidR="00BE771A" w:rsidRPr="00AA2399" w:rsidRDefault="00BE771A" w:rsidP="00193D08">
      <w:pPr>
        <w:pStyle w:val="Corpsdetexte3"/>
      </w:pPr>
    </w:p>
    <w:p w:rsidR="008C5558" w:rsidRPr="00AA2399" w:rsidRDefault="008C5558" w:rsidP="00193D08">
      <w:pPr>
        <w:pStyle w:val="Corpsdetexte3"/>
      </w:pPr>
    </w:p>
    <w:p w:rsidR="007F0ED3" w:rsidRPr="00AA2399" w:rsidRDefault="007F0ED3" w:rsidP="00193D08">
      <w:pPr>
        <w:pStyle w:val="Corpsdetexte3"/>
      </w:pPr>
    </w:p>
    <w:p w:rsidR="007F0ED3" w:rsidRPr="00AA2399" w:rsidRDefault="007F0ED3" w:rsidP="00193D08">
      <w:pPr>
        <w:pStyle w:val="Corpsdetexte3"/>
      </w:pPr>
    </w:p>
    <w:p w:rsidR="007F0ED3" w:rsidRPr="00AA2399" w:rsidRDefault="007F0ED3" w:rsidP="00193D08">
      <w:pPr>
        <w:pStyle w:val="Corpsdetexte3"/>
      </w:pPr>
    </w:p>
    <w:p w:rsidR="00944A8A" w:rsidRPr="00AA2399" w:rsidRDefault="00944A8A" w:rsidP="00193D08">
      <w:pPr>
        <w:pStyle w:val="Corpsdetexte3"/>
      </w:pPr>
    </w:p>
    <w:p w:rsidR="00944A8A" w:rsidRPr="00AA2399" w:rsidRDefault="00944A8A" w:rsidP="00193D08">
      <w:pPr>
        <w:pStyle w:val="Corpsdetexte3"/>
      </w:pPr>
    </w:p>
    <w:p w:rsidR="00944A8A" w:rsidRPr="00AA2399" w:rsidRDefault="00944A8A" w:rsidP="00193D08">
      <w:pPr>
        <w:pStyle w:val="Corpsdetexte3"/>
      </w:pPr>
    </w:p>
    <w:p w:rsidR="00944A8A" w:rsidRPr="00AA2399" w:rsidRDefault="00F70355" w:rsidP="00193D08">
      <w:pPr>
        <w:pStyle w:val="Corpsdetexte3"/>
      </w:pPr>
      <w:r>
        <w:rPr>
          <w:noProof/>
        </w:rPr>
        <w:pict>
          <v:shape id="_x0000_s1551" type="#_x0000_t21" style="position:absolute;left:0;text-align:left;margin-left:63.8pt;margin-top:11.75pt;width:385.5pt;height:127.15pt;z-index:251675136" strokeweight="2.25pt">
            <v:textbox>
              <w:txbxContent>
                <w:p w:rsidR="00F70355" w:rsidRPr="0009356B" w:rsidRDefault="00F70355" w:rsidP="00C52A83">
                  <w:pPr>
                    <w:pStyle w:val="Titre5"/>
                  </w:pPr>
                  <w:r w:rsidRPr="0009356B">
                    <w:t>Pièce N°9:</w:t>
                  </w:r>
                </w:p>
                <w:p w:rsidR="00F70355" w:rsidRPr="0009356B" w:rsidRDefault="00F70355" w:rsidP="00C52A83">
                  <w:pPr>
                    <w:pStyle w:val="Titre5"/>
                    <w:rPr>
                      <w:sz w:val="44"/>
                    </w:rPr>
                  </w:pPr>
                  <w:r w:rsidRPr="0009356B">
                    <w:rPr>
                      <w:sz w:val="40"/>
                    </w:rPr>
                    <w:t>Preuve du Financement des Projets</w:t>
                  </w:r>
                </w:p>
                <w:p w:rsidR="00F70355" w:rsidRPr="008C5558" w:rsidRDefault="00F70355" w:rsidP="00193D08">
                  <w:pPr>
                    <w:pStyle w:val="Corpsdetexte3"/>
                  </w:pPr>
                </w:p>
              </w:txbxContent>
            </v:textbox>
          </v:shape>
        </w:pict>
      </w:r>
    </w:p>
    <w:p w:rsidR="00944A8A" w:rsidRPr="00AA2399" w:rsidRDefault="00944A8A" w:rsidP="00193D08">
      <w:pPr>
        <w:pStyle w:val="Corpsdetexte3"/>
      </w:pPr>
    </w:p>
    <w:p w:rsidR="00944A8A" w:rsidRPr="00AA2399" w:rsidRDefault="00944A8A" w:rsidP="00193D08">
      <w:pPr>
        <w:pStyle w:val="Corpsdetexte3"/>
      </w:pPr>
    </w:p>
    <w:p w:rsidR="00944A8A" w:rsidRPr="00AA2399" w:rsidRDefault="00944A8A" w:rsidP="00193D08">
      <w:pPr>
        <w:pStyle w:val="Corpsdetexte3"/>
      </w:pPr>
    </w:p>
    <w:p w:rsidR="00944A8A" w:rsidRPr="00AA2399" w:rsidRDefault="00944A8A" w:rsidP="00193D08">
      <w:pPr>
        <w:pStyle w:val="Corpsdetexte3"/>
      </w:pPr>
    </w:p>
    <w:p w:rsidR="00944A8A" w:rsidRPr="00AA2399" w:rsidRDefault="00944A8A" w:rsidP="00193D08">
      <w:pPr>
        <w:pStyle w:val="Corpsdetexte3"/>
      </w:pPr>
    </w:p>
    <w:p w:rsidR="00944A8A" w:rsidRPr="00AA2399" w:rsidRDefault="00944A8A" w:rsidP="00193D08">
      <w:pPr>
        <w:pStyle w:val="Corpsdetexte3"/>
      </w:pPr>
    </w:p>
    <w:p w:rsidR="00944A8A" w:rsidRPr="00AA2399" w:rsidRDefault="00944A8A" w:rsidP="00193D08">
      <w:pPr>
        <w:pStyle w:val="Corpsdetexte3"/>
      </w:pPr>
    </w:p>
    <w:p w:rsidR="002D4738" w:rsidRPr="00AA2399" w:rsidRDefault="002D4738" w:rsidP="00193D08">
      <w:pPr>
        <w:pStyle w:val="Corpsdetexte3"/>
      </w:pPr>
    </w:p>
    <w:p w:rsidR="008C5558" w:rsidRPr="00AA2399" w:rsidRDefault="008C5558" w:rsidP="00193D08">
      <w:pPr>
        <w:pStyle w:val="Corpsdetexte3"/>
      </w:pPr>
    </w:p>
    <w:p w:rsidR="007F0ED3" w:rsidRPr="00AA2399" w:rsidRDefault="007F0ED3" w:rsidP="00193D08">
      <w:pPr>
        <w:pStyle w:val="Corpsdetexte3"/>
      </w:pPr>
    </w:p>
    <w:p w:rsidR="007F0ED3" w:rsidRPr="00AA2399" w:rsidRDefault="007F0ED3" w:rsidP="00193D08">
      <w:pPr>
        <w:pStyle w:val="Corpsdetexte3"/>
      </w:pPr>
    </w:p>
    <w:p w:rsidR="007F0ED3" w:rsidRPr="00AA2399" w:rsidRDefault="007F0ED3" w:rsidP="00193D08">
      <w:pPr>
        <w:pStyle w:val="Corpsdetexte3"/>
      </w:pPr>
    </w:p>
    <w:p w:rsidR="007F0ED3" w:rsidRPr="00AA2399" w:rsidRDefault="007F0ED3" w:rsidP="00193D08">
      <w:pPr>
        <w:pStyle w:val="Corpsdetexte3"/>
      </w:pPr>
    </w:p>
    <w:p w:rsidR="00A63201" w:rsidRDefault="00966DBF" w:rsidP="00193D08">
      <w:pPr>
        <w:pStyle w:val="Corpsdetexte3"/>
      </w:pPr>
      <w:r w:rsidRPr="00A63201">
        <w:br w:type="page"/>
      </w:r>
    </w:p>
    <w:p w:rsidR="00A63201" w:rsidRDefault="00A63201" w:rsidP="00193D08">
      <w:pPr>
        <w:pStyle w:val="Corpsdetexte3"/>
      </w:pPr>
    </w:p>
    <w:p w:rsidR="00A63201" w:rsidRDefault="00A63201" w:rsidP="00193D08">
      <w:pPr>
        <w:pStyle w:val="Corpsdetexte3"/>
      </w:pPr>
    </w:p>
    <w:p w:rsidR="00A63201" w:rsidRDefault="00A63201" w:rsidP="00193D08">
      <w:pPr>
        <w:pStyle w:val="Corpsdetexte3"/>
      </w:pPr>
    </w:p>
    <w:p w:rsidR="00A63201" w:rsidRDefault="00A63201" w:rsidP="00193D08">
      <w:pPr>
        <w:pStyle w:val="Corpsdetexte3"/>
      </w:pPr>
    </w:p>
    <w:p w:rsidR="00A63201" w:rsidRDefault="00A63201" w:rsidP="00193D08">
      <w:pPr>
        <w:pStyle w:val="Corpsdetexte3"/>
      </w:pPr>
    </w:p>
    <w:p w:rsidR="00A63201" w:rsidRDefault="00A63201" w:rsidP="00193D08">
      <w:pPr>
        <w:pStyle w:val="Corpsdetexte3"/>
      </w:pPr>
    </w:p>
    <w:p w:rsidR="00A63201" w:rsidRDefault="00A63201" w:rsidP="00193D08">
      <w:pPr>
        <w:pStyle w:val="Corpsdetexte3"/>
      </w:pPr>
    </w:p>
    <w:p w:rsidR="00A63201" w:rsidRDefault="00A63201" w:rsidP="00193D08">
      <w:pPr>
        <w:pStyle w:val="Corpsdetexte3"/>
      </w:pPr>
    </w:p>
    <w:p w:rsidR="00A63201" w:rsidRDefault="00A63201" w:rsidP="00193D08">
      <w:pPr>
        <w:pStyle w:val="Corpsdetexte3"/>
      </w:pPr>
    </w:p>
    <w:p w:rsidR="00A63201" w:rsidRDefault="00A63201" w:rsidP="00193D08">
      <w:pPr>
        <w:pStyle w:val="Corpsdetexte3"/>
      </w:pPr>
    </w:p>
    <w:p w:rsidR="00A63201" w:rsidRDefault="00A63201" w:rsidP="00193D08">
      <w:pPr>
        <w:pStyle w:val="Corpsdetexte3"/>
      </w:pPr>
    </w:p>
    <w:p w:rsidR="00A63201" w:rsidRDefault="00F70355" w:rsidP="00193D08">
      <w:pPr>
        <w:pStyle w:val="Corpsdetexte3"/>
      </w:pPr>
      <w:r>
        <w:rPr>
          <w:noProof/>
        </w:rPr>
        <w:pict>
          <v:shape id="_x0000_s1514" type="#_x0000_t21" style="position:absolute;left:0;text-align:left;margin-left:55.25pt;margin-top:2.55pt;width:385.5pt;height:118.9pt;z-index:251653632" strokeweight="2.25pt">
            <v:textbox>
              <w:txbxContent>
                <w:p w:rsidR="00F70355" w:rsidRPr="0009356B" w:rsidRDefault="00F70355" w:rsidP="00C52A83">
                  <w:pPr>
                    <w:pStyle w:val="Titre5"/>
                  </w:pPr>
                  <w:r w:rsidRPr="0009356B">
                    <w:t>Pièce N°9:</w:t>
                  </w:r>
                </w:p>
                <w:p w:rsidR="00F70355" w:rsidRPr="0009356B" w:rsidRDefault="00F70355" w:rsidP="00C52A83">
                  <w:pPr>
                    <w:pStyle w:val="Titre5"/>
                    <w:rPr>
                      <w:sz w:val="24"/>
                    </w:rPr>
                  </w:pPr>
                  <w:r w:rsidRPr="0009356B">
                    <w:rPr>
                      <w:sz w:val="32"/>
                    </w:rPr>
                    <w:t>Liste des établissements bancaires et financiers agréés</w:t>
                  </w:r>
                </w:p>
              </w:txbxContent>
            </v:textbox>
          </v:shape>
        </w:pict>
      </w:r>
    </w:p>
    <w:p w:rsidR="00A63201" w:rsidRDefault="00A63201" w:rsidP="00193D08">
      <w:pPr>
        <w:pStyle w:val="Corpsdetexte3"/>
      </w:pPr>
    </w:p>
    <w:p w:rsidR="00A63201" w:rsidRDefault="00A63201" w:rsidP="00193D08">
      <w:pPr>
        <w:pStyle w:val="Corpsdetexte3"/>
      </w:pPr>
    </w:p>
    <w:p w:rsidR="00A63201" w:rsidRDefault="00A63201" w:rsidP="00193D08">
      <w:pPr>
        <w:pStyle w:val="Corpsdetexte3"/>
      </w:pPr>
    </w:p>
    <w:p w:rsidR="00A63201" w:rsidRDefault="00A63201" w:rsidP="00193D08">
      <w:pPr>
        <w:pStyle w:val="Corpsdetexte3"/>
      </w:pPr>
    </w:p>
    <w:p w:rsidR="00A63201" w:rsidRDefault="00A63201" w:rsidP="00193D08">
      <w:pPr>
        <w:pStyle w:val="Corpsdetexte3"/>
      </w:pPr>
    </w:p>
    <w:p w:rsidR="00A63201" w:rsidRDefault="00A63201" w:rsidP="00193D08">
      <w:pPr>
        <w:pStyle w:val="Corpsdetexte3"/>
      </w:pPr>
    </w:p>
    <w:p w:rsidR="00A63201" w:rsidRDefault="00A63201" w:rsidP="00193D08">
      <w:pPr>
        <w:pStyle w:val="Corpsdetexte3"/>
      </w:pPr>
    </w:p>
    <w:p w:rsidR="00A63201" w:rsidRDefault="00A63201" w:rsidP="00193D08">
      <w:pPr>
        <w:pStyle w:val="Corpsdetexte3"/>
      </w:pPr>
    </w:p>
    <w:p w:rsidR="00A63201" w:rsidRDefault="00A63201" w:rsidP="00193D08">
      <w:pPr>
        <w:pStyle w:val="Corpsdetexte3"/>
      </w:pPr>
    </w:p>
    <w:p w:rsidR="00A63201" w:rsidRDefault="00A63201" w:rsidP="00193D08">
      <w:pPr>
        <w:pStyle w:val="Corpsdetexte3"/>
      </w:pPr>
    </w:p>
    <w:p w:rsidR="00A63201" w:rsidRDefault="00A63201" w:rsidP="00193D08">
      <w:pPr>
        <w:pStyle w:val="Corpsdetexte3"/>
      </w:pPr>
    </w:p>
    <w:p w:rsidR="00A63201" w:rsidRDefault="00A63201" w:rsidP="0009356B">
      <w:pPr>
        <w:pStyle w:val="Corpsdetexte3"/>
        <w:jc w:val="left"/>
      </w:pPr>
    </w:p>
    <w:p w:rsidR="0009356B" w:rsidRDefault="0009356B" w:rsidP="0009356B">
      <w:pPr>
        <w:pStyle w:val="Corpsdetexte3"/>
        <w:jc w:val="left"/>
      </w:pPr>
    </w:p>
    <w:p w:rsidR="00C52A83" w:rsidRDefault="00C52A83" w:rsidP="0009356B">
      <w:pPr>
        <w:pStyle w:val="Corpsdetexte3"/>
        <w:jc w:val="left"/>
      </w:pPr>
    </w:p>
    <w:p w:rsidR="00C52A83" w:rsidRDefault="00C52A83" w:rsidP="0009356B">
      <w:pPr>
        <w:pStyle w:val="Corpsdetexte3"/>
        <w:jc w:val="left"/>
      </w:pPr>
    </w:p>
    <w:p w:rsidR="00C52A83" w:rsidRDefault="00C52A83" w:rsidP="0009356B">
      <w:pPr>
        <w:pStyle w:val="Corpsdetexte3"/>
        <w:jc w:val="left"/>
      </w:pPr>
    </w:p>
    <w:p w:rsidR="00C52A83" w:rsidRDefault="00C52A83" w:rsidP="0009356B">
      <w:pPr>
        <w:pStyle w:val="Corpsdetexte3"/>
        <w:jc w:val="left"/>
      </w:pPr>
    </w:p>
    <w:p w:rsidR="00C52A83" w:rsidRDefault="00C52A83" w:rsidP="004563F0">
      <w:pPr>
        <w:pStyle w:val="Corpsdetexte3"/>
        <w:jc w:val="left"/>
      </w:pPr>
    </w:p>
    <w:p w:rsidR="004D2B14" w:rsidRPr="00A63201" w:rsidRDefault="00A63201" w:rsidP="004563F0">
      <w:pPr>
        <w:pStyle w:val="Corpsdetexte3"/>
        <w:jc w:val="left"/>
        <w:rPr>
          <w:sz w:val="22"/>
        </w:rPr>
      </w:pPr>
      <w:r>
        <w:t xml:space="preserve">                        </w:t>
      </w:r>
      <w:r w:rsidR="002F2603" w:rsidRPr="00A63201">
        <w:rPr>
          <w:sz w:val="22"/>
        </w:rPr>
        <w:t>BANQUES</w:t>
      </w:r>
    </w:p>
    <w:p w:rsidR="00BB34DE" w:rsidRPr="00AA2399" w:rsidRDefault="00BB34DE" w:rsidP="00193D08">
      <w:pPr>
        <w:rPr>
          <w:lang w:val="en-US"/>
        </w:rPr>
      </w:pPr>
      <w:proofErr w:type="spellStart"/>
      <w:r w:rsidRPr="00AA2399">
        <w:rPr>
          <w:lang w:val="en-US"/>
        </w:rPr>
        <w:t>Afriland</w:t>
      </w:r>
      <w:proofErr w:type="spellEnd"/>
      <w:r w:rsidRPr="00AA2399">
        <w:rPr>
          <w:lang w:val="en-US"/>
        </w:rPr>
        <w:t xml:space="preserve"> First Bank (First Bank)</w:t>
      </w:r>
    </w:p>
    <w:p w:rsidR="00BB34DE" w:rsidRPr="00AA2399" w:rsidRDefault="00BB34DE" w:rsidP="00193D08">
      <w:r w:rsidRPr="00AA2399">
        <w:t>Banque Internationale du Cameroun pour l’Epargne et le Crédit (BICEC)</w:t>
      </w:r>
    </w:p>
    <w:p w:rsidR="00BB34DE" w:rsidRPr="00AA2399" w:rsidRDefault="00BB34DE" w:rsidP="00193D08">
      <w:pPr>
        <w:rPr>
          <w:lang w:val="en-US"/>
        </w:rPr>
      </w:pPr>
      <w:r w:rsidRPr="00AA2399">
        <w:rPr>
          <w:lang w:val="en-US"/>
        </w:rPr>
        <w:t>Citi Bank Cameroun (CITI-C)</w:t>
      </w:r>
    </w:p>
    <w:p w:rsidR="00BB34DE" w:rsidRPr="00AA2399" w:rsidRDefault="00BB34DE" w:rsidP="00193D08">
      <w:pPr>
        <w:rPr>
          <w:lang w:val="en-US"/>
        </w:rPr>
      </w:pPr>
      <w:r w:rsidRPr="00AA2399">
        <w:rPr>
          <w:lang w:val="en-US"/>
        </w:rPr>
        <w:t>Commercial Bank of Cameroon (CBC)</w:t>
      </w:r>
    </w:p>
    <w:p w:rsidR="00BB34DE" w:rsidRPr="00AA2399" w:rsidRDefault="00BB34DE" w:rsidP="00193D08">
      <w:pPr>
        <w:rPr>
          <w:lang w:val="en-US"/>
        </w:rPr>
      </w:pPr>
      <w:proofErr w:type="spellStart"/>
      <w:r w:rsidRPr="00AA2399">
        <w:rPr>
          <w:lang w:val="en-US"/>
        </w:rPr>
        <w:t>Ecobank</w:t>
      </w:r>
      <w:proofErr w:type="spellEnd"/>
      <w:r w:rsidRPr="00AA2399">
        <w:rPr>
          <w:lang w:val="en-US"/>
        </w:rPr>
        <w:t xml:space="preserve"> Cameroun (ECOBANK)</w:t>
      </w:r>
    </w:p>
    <w:p w:rsidR="00BB34DE" w:rsidRPr="00AA2399" w:rsidRDefault="00BB34DE" w:rsidP="00193D08">
      <w:pPr>
        <w:rPr>
          <w:lang w:val="en-US"/>
        </w:rPr>
      </w:pPr>
      <w:r w:rsidRPr="00AA2399">
        <w:rPr>
          <w:lang w:val="en-US"/>
        </w:rPr>
        <w:t>National Financial Credit Bank (NFC-BANK)</w:t>
      </w:r>
    </w:p>
    <w:p w:rsidR="00BB34DE" w:rsidRPr="00AA2399" w:rsidRDefault="00BB34DE" w:rsidP="00193D08">
      <w:r w:rsidRPr="00AA2399">
        <w:t>Société Commerciale de Banque Cameroun (CA SCB)</w:t>
      </w:r>
    </w:p>
    <w:p w:rsidR="00BB34DE" w:rsidRPr="00AA2399" w:rsidRDefault="00BB34DE" w:rsidP="00193D08">
      <w:r w:rsidRPr="00AA2399">
        <w:t>Société Générale des Banques au Cameroun (SGBC)</w:t>
      </w:r>
    </w:p>
    <w:p w:rsidR="00BB34DE" w:rsidRPr="00AA2399" w:rsidRDefault="00BB34DE" w:rsidP="00193D08">
      <w:pPr>
        <w:rPr>
          <w:lang w:val="en-US"/>
        </w:rPr>
      </w:pPr>
      <w:r w:rsidRPr="00AA2399">
        <w:rPr>
          <w:lang w:val="en-US"/>
        </w:rPr>
        <w:t>Standard Chartered Bank Cameroon (SCBC)</w:t>
      </w:r>
    </w:p>
    <w:p w:rsidR="00BB34DE" w:rsidRPr="00AA2399" w:rsidRDefault="00BB34DE" w:rsidP="00193D08">
      <w:pPr>
        <w:rPr>
          <w:lang w:val="en-US"/>
        </w:rPr>
      </w:pPr>
      <w:r w:rsidRPr="00AA2399">
        <w:rPr>
          <w:lang w:val="en-US"/>
        </w:rPr>
        <w:t>Union Bank of Cameroon (UBC)</w:t>
      </w:r>
    </w:p>
    <w:p w:rsidR="00BB34DE" w:rsidRPr="00AA2399" w:rsidRDefault="00BB34DE" w:rsidP="00193D08">
      <w:pPr>
        <w:rPr>
          <w:lang w:val="en-US"/>
        </w:rPr>
      </w:pPr>
      <w:r w:rsidRPr="00AA2399">
        <w:rPr>
          <w:lang w:val="en-US"/>
        </w:rPr>
        <w:t>United Bank for Africa (UBA)</w:t>
      </w:r>
    </w:p>
    <w:p w:rsidR="00BB34DE" w:rsidRPr="00B37909" w:rsidRDefault="00BB34DE" w:rsidP="00193D08">
      <w:r w:rsidRPr="00B37909">
        <w:t>Banque</w:t>
      </w:r>
      <w:r w:rsidR="007F0ED3" w:rsidRPr="00B37909">
        <w:t xml:space="preserve"> </w:t>
      </w:r>
      <w:r w:rsidRPr="00B37909">
        <w:t>Atlantique du Cameroun;</w:t>
      </w:r>
    </w:p>
    <w:p w:rsidR="00BB34DE" w:rsidRPr="00AA2399" w:rsidRDefault="00BB34DE" w:rsidP="00193D08">
      <w:r w:rsidRPr="00AA2399">
        <w:t>Banque Gabonaise pour le Financement International</w:t>
      </w:r>
    </w:p>
    <w:p w:rsidR="002F2603" w:rsidRDefault="002F2603" w:rsidP="00193D08">
      <w:r w:rsidRPr="00AA2399">
        <w:t>Banque Camerounaise des Petites et Moyennes Entreprises (BC – PME).</w:t>
      </w:r>
    </w:p>
    <w:p w:rsidR="00A835AE" w:rsidRPr="00A835AE" w:rsidRDefault="00A835AE" w:rsidP="00193D08">
      <w:r w:rsidRPr="00A835AE">
        <w:t>Crédit Communautaire d’Afrique (CCA)</w:t>
      </w:r>
    </w:p>
    <w:p w:rsidR="002F2603" w:rsidRPr="00AA2399" w:rsidRDefault="002F2603" w:rsidP="00193D08">
      <w:pPr>
        <w:pStyle w:val="Corpsdetexte3"/>
      </w:pPr>
      <w:r w:rsidRPr="00AA2399">
        <w:t>COMPAGNIES D’ASSURANCES</w:t>
      </w:r>
    </w:p>
    <w:p w:rsidR="005955AF" w:rsidRPr="00AA2399" w:rsidRDefault="002F2603" w:rsidP="00193D08">
      <w:r w:rsidRPr="00AA2399">
        <w:t>ACTIVA ASSURANCES ;</w:t>
      </w:r>
    </w:p>
    <w:p w:rsidR="002F2603" w:rsidRPr="00AA2399" w:rsidRDefault="002F2603" w:rsidP="00193D08">
      <w:r w:rsidRPr="00AA2399">
        <w:t>ASSURANCE ET REASSURANCE AFRICAINE (AREA) ;</w:t>
      </w:r>
    </w:p>
    <w:p w:rsidR="002F2603" w:rsidRPr="00AA2399" w:rsidRDefault="002F2603" w:rsidP="00193D08">
      <w:r w:rsidRPr="00AA2399">
        <w:t>CHANAS ASSURANCES SA ;</w:t>
      </w:r>
    </w:p>
    <w:p w:rsidR="002F2603" w:rsidRPr="00AA2399" w:rsidRDefault="002F2603" w:rsidP="00193D08">
      <w:r w:rsidRPr="00AA2399">
        <w:t>PRO ASSUR SA ;</w:t>
      </w:r>
    </w:p>
    <w:p w:rsidR="002F2603" w:rsidRPr="00AA2399" w:rsidRDefault="002F2603" w:rsidP="00193D08">
      <w:r w:rsidRPr="00AA2399">
        <w:t>ZENITHE INSURANCE.</w:t>
      </w:r>
    </w:p>
    <w:p w:rsidR="005955AF" w:rsidRPr="00AA2399" w:rsidRDefault="005955AF" w:rsidP="00193D08">
      <w:pPr>
        <w:pStyle w:val="Corpsdetexte3"/>
      </w:pPr>
    </w:p>
    <w:p w:rsidR="007537BD" w:rsidRPr="00AA2399" w:rsidRDefault="007537BD" w:rsidP="00193D08">
      <w:pPr>
        <w:pStyle w:val="Corpsdetexte3"/>
        <w:rPr>
          <w:lang w:val="en-US"/>
        </w:rPr>
      </w:pPr>
    </w:p>
    <w:p w:rsidR="007537BD" w:rsidRPr="00AA2399" w:rsidRDefault="007537BD" w:rsidP="00193D08">
      <w:pPr>
        <w:pStyle w:val="Corpsdetexte3"/>
        <w:rPr>
          <w:lang w:val="en-US"/>
        </w:rPr>
      </w:pPr>
    </w:p>
    <w:p w:rsidR="007537BD" w:rsidRPr="00AA2399" w:rsidRDefault="007537BD" w:rsidP="00193D08">
      <w:pPr>
        <w:pStyle w:val="Corpsdetexte3"/>
        <w:rPr>
          <w:lang w:val="en-US"/>
        </w:rPr>
      </w:pPr>
    </w:p>
    <w:p w:rsidR="007537BD" w:rsidRPr="00AA2399" w:rsidRDefault="007537BD" w:rsidP="00193D08">
      <w:pPr>
        <w:pStyle w:val="Corpsdetexte3"/>
        <w:rPr>
          <w:lang w:val="en-US"/>
        </w:rPr>
      </w:pPr>
    </w:p>
    <w:p w:rsidR="007537BD" w:rsidRPr="00AA2399" w:rsidRDefault="002F2603" w:rsidP="00193D08">
      <w:pPr>
        <w:pStyle w:val="Corpsdetexte3"/>
        <w:rPr>
          <w:lang w:val="en-US"/>
        </w:rPr>
      </w:pPr>
      <w:r w:rsidRPr="00AA2399">
        <w:rPr>
          <w:lang w:val="en-US"/>
        </w:rPr>
        <w:br w:type="page"/>
      </w:r>
    </w:p>
    <w:p w:rsidR="004F45F5" w:rsidRDefault="004F45F5" w:rsidP="00193D08">
      <w:pPr>
        <w:pStyle w:val="Corpsdetexte3"/>
      </w:pPr>
    </w:p>
    <w:p w:rsidR="00C52A83" w:rsidRDefault="00C52A83" w:rsidP="00193D08">
      <w:pPr>
        <w:pStyle w:val="Corpsdetexte3"/>
      </w:pPr>
    </w:p>
    <w:p w:rsidR="00C52A83" w:rsidRDefault="00C52A83" w:rsidP="00193D08">
      <w:pPr>
        <w:pStyle w:val="Corpsdetexte3"/>
      </w:pPr>
    </w:p>
    <w:p w:rsidR="00C52A83" w:rsidRDefault="00C52A83" w:rsidP="00193D08">
      <w:pPr>
        <w:pStyle w:val="Corpsdetexte3"/>
      </w:pPr>
    </w:p>
    <w:p w:rsidR="00C52A83" w:rsidRPr="00AA2399" w:rsidRDefault="00C52A83" w:rsidP="00193D08">
      <w:pPr>
        <w:pStyle w:val="Corpsdetexte3"/>
      </w:pPr>
    </w:p>
    <w:p w:rsidR="004F45F5" w:rsidRPr="00AA2399" w:rsidRDefault="004F45F5" w:rsidP="00193D08">
      <w:pPr>
        <w:pStyle w:val="Corpsdetexte3"/>
      </w:pPr>
    </w:p>
    <w:p w:rsidR="004F45F5" w:rsidRPr="00AA2399" w:rsidRDefault="004F45F5" w:rsidP="00193D08">
      <w:pPr>
        <w:pStyle w:val="Corpsdetexte3"/>
      </w:pPr>
    </w:p>
    <w:p w:rsidR="004F45F5" w:rsidRPr="00AA2399" w:rsidRDefault="004F45F5" w:rsidP="00193D08">
      <w:pPr>
        <w:pStyle w:val="Corpsdetexte3"/>
      </w:pPr>
    </w:p>
    <w:p w:rsidR="007537BD" w:rsidRPr="00AA2399" w:rsidRDefault="007537BD" w:rsidP="00193D08">
      <w:pPr>
        <w:pStyle w:val="Corpsdetexte3"/>
      </w:pPr>
    </w:p>
    <w:p w:rsidR="00493A1D" w:rsidRPr="00AA2399" w:rsidRDefault="00493A1D" w:rsidP="00193D08">
      <w:pPr>
        <w:pStyle w:val="Corpsdetexte3"/>
      </w:pPr>
    </w:p>
    <w:p w:rsidR="00493A1D" w:rsidRPr="00AA2399" w:rsidRDefault="00493A1D" w:rsidP="00193D08">
      <w:pPr>
        <w:pStyle w:val="Corpsdetexte3"/>
      </w:pPr>
    </w:p>
    <w:p w:rsidR="00493A1D" w:rsidRPr="00AA2399" w:rsidRDefault="00493A1D" w:rsidP="00193D08">
      <w:pPr>
        <w:pStyle w:val="Corpsdetexte3"/>
      </w:pPr>
    </w:p>
    <w:p w:rsidR="007537BD" w:rsidRPr="00AA2399" w:rsidRDefault="00F70355" w:rsidP="00193D08">
      <w:pPr>
        <w:pStyle w:val="Corpsdetexte3"/>
      </w:pPr>
      <w:r>
        <w:rPr>
          <w:noProof/>
        </w:rPr>
        <w:pict>
          <v:shape id="_x0000_s1529" type="#_x0000_t21" style="position:absolute;left:0;text-align:left;margin-left:51.3pt;margin-top:2.95pt;width:396pt;height:126.05pt;z-index:251656704" strokeweight="2.25pt">
            <v:textbox style="mso-next-textbox:#_x0000_s1529">
              <w:txbxContent>
                <w:p w:rsidR="00F70355" w:rsidRPr="00C52A83" w:rsidRDefault="00F70355" w:rsidP="00C52A83">
                  <w:pPr>
                    <w:pStyle w:val="Titre5"/>
                    <w:rPr>
                      <w:sz w:val="36"/>
                    </w:rPr>
                  </w:pPr>
                  <w:r w:rsidRPr="00C52A83">
                    <w:rPr>
                      <w:sz w:val="36"/>
                    </w:rPr>
                    <w:t>Pièce N°10 :</w:t>
                  </w:r>
                </w:p>
                <w:p w:rsidR="00F70355" w:rsidRPr="004563F0" w:rsidRDefault="00F70355" w:rsidP="00C52A83">
                  <w:pPr>
                    <w:pStyle w:val="Titre5"/>
                  </w:pPr>
                  <w:r w:rsidRPr="00C52A83">
                    <w:rPr>
                      <w:sz w:val="36"/>
                    </w:rPr>
                    <w:t xml:space="preserve">Modèle de Sous-Détails des Prix Unitaires </w:t>
                  </w:r>
                  <w:r w:rsidRPr="004563F0">
                    <w:t>(SDPU)</w:t>
                  </w:r>
                </w:p>
              </w:txbxContent>
            </v:textbox>
          </v:shape>
        </w:pict>
      </w: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Default="007537BD" w:rsidP="004563F0">
      <w:pPr>
        <w:pStyle w:val="Corpsdetexte3"/>
        <w:jc w:val="left"/>
      </w:pPr>
    </w:p>
    <w:p w:rsidR="004563F0" w:rsidRPr="00AA2399" w:rsidRDefault="004563F0" w:rsidP="004563F0">
      <w:pPr>
        <w:pStyle w:val="Corpsdetexte3"/>
        <w:jc w:val="left"/>
      </w:pPr>
    </w:p>
    <w:p w:rsidR="004F45F5" w:rsidRPr="00AA2399" w:rsidRDefault="004F45F5" w:rsidP="00193D08">
      <w:pPr>
        <w:pStyle w:val="Corpsdetexte3"/>
      </w:pPr>
    </w:p>
    <w:p w:rsidR="004F45F5" w:rsidRPr="00AA2399" w:rsidRDefault="004F45F5" w:rsidP="00193D08">
      <w:pPr>
        <w:pStyle w:val="Corpsdetexte3"/>
      </w:pPr>
    </w:p>
    <w:p w:rsidR="007537BD" w:rsidRDefault="007537BD" w:rsidP="00193D08"/>
    <w:p w:rsidR="00C52A83" w:rsidRDefault="00C52A83" w:rsidP="00193D08"/>
    <w:p w:rsidR="00C52A83" w:rsidRDefault="00C52A83" w:rsidP="00193D08"/>
    <w:p w:rsidR="00C52A83" w:rsidRDefault="00C52A83" w:rsidP="00193D08"/>
    <w:p w:rsidR="00C52A83" w:rsidRDefault="00C52A83" w:rsidP="00193D08"/>
    <w:p w:rsidR="00C52A83" w:rsidRDefault="00C52A83" w:rsidP="00193D08"/>
    <w:p w:rsidR="00C52A83" w:rsidRDefault="00C52A83" w:rsidP="00193D08"/>
    <w:p w:rsidR="00C52A83" w:rsidRDefault="00C52A83" w:rsidP="00193D08"/>
    <w:p w:rsidR="00C52A83" w:rsidRDefault="00C52A83" w:rsidP="00193D08"/>
    <w:p w:rsidR="00C52A83" w:rsidRDefault="00C52A83" w:rsidP="00193D08"/>
    <w:tbl>
      <w:tblPr>
        <w:tblW w:w="9842" w:type="dxa"/>
        <w:jc w:val="center"/>
        <w:tblCellMar>
          <w:left w:w="70" w:type="dxa"/>
          <w:right w:w="70" w:type="dxa"/>
        </w:tblCellMar>
        <w:tblLook w:val="04A0" w:firstRow="1" w:lastRow="0" w:firstColumn="1" w:lastColumn="0" w:noHBand="0" w:noVBand="1"/>
      </w:tblPr>
      <w:tblGrid>
        <w:gridCol w:w="1032"/>
        <w:gridCol w:w="3244"/>
        <w:gridCol w:w="1419"/>
        <w:gridCol w:w="237"/>
        <w:gridCol w:w="895"/>
        <w:gridCol w:w="1341"/>
        <w:gridCol w:w="1674"/>
      </w:tblGrid>
      <w:tr w:rsidR="007537BD" w:rsidRPr="00AA2399" w:rsidTr="008836E5">
        <w:trPr>
          <w:trHeight w:val="330"/>
          <w:jc w:val="center"/>
        </w:trPr>
        <w:tc>
          <w:tcPr>
            <w:tcW w:w="9842" w:type="dxa"/>
            <w:gridSpan w:val="7"/>
            <w:tcBorders>
              <w:top w:val="double" w:sz="6" w:space="0" w:color="auto"/>
              <w:left w:val="double" w:sz="6" w:space="0" w:color="auto"/>
              <w:bottom w:val="single" w:sz="8" w:space="0" w:color="auto"/>
              <w:right w:val="double" w:sz="6" w:space="0" w:color="000000"/>
            </w:tcBorders>
            <w:shd w:val="clear" w:color="auto" w:fill="auto"/>
            <w:noWrap/>
            <w:vAlign w:val="bottom"/>
            <w:hideMark/>
          </w:tcPr>
          <w:p w:rsidR="007537BD" w:rsidRPr="00AA2399" w:rsidRDefault="007537BD" w:rsidP="00193D08">
            <w:r w:rsidRPr="00AA2399">
              <w:lastRenderedPageBreak/>
              <w:t>SOUS-DETAIL DES PRIX</w:t>
            </w:r>
          </w:p>
        </w:tc>
      </w:tr>
      <w:tr w:rsidR="007537BD" w:rsidRPr="00AA2399" w:rsidTr="008836E5">
        <w:trPr>
          <w:trHeight w:val="315"/>
          <w:jc w:val="center"/>
        </w:trPr>
        <w:tc>
          <w:tcPr>
            <w:tcW w:w="9842" w:type="dxa"/>
            <w:gridSpan w:val="7"/>
            <w:tcBorders>
              <w:top w:val="single" w:sz="8" w:space="0" w:color="auto"/>
              <w:left w:val="double" w:sz="6" w:space="0" w:color="auto"/>
              <w:bottom w:val="single" w:sz="8" w:space="0" w:color="auto"/>
              <w:right w:val="double" w:sz="6" w:space="0" w:color="000000"/>
            </w:tcBorders>
            <w:shd w:val="clear" w:color="auto" w:fill="auto"/>
            <w:noWrap/>
            <w:vAlign w:val="bottom"/>
            <w:hideMark/>
          </w:tcPr>
          <w:p w:rsidR="007537BD" w:rsidRPr="00AA2399" w:rsidRDefault="007537BD" w:rsidP="00193D08">
            <w:r w:rsidRPr="00AA2399">
              <w:t xml:space="preserve">DESIGNATION : </w:t>
            </w:r>
          </w:p>
        </w:tc>
      </w:tr>
      <w:tr w:rsidR="007537BD" w:rsidRPr="00AA2399" w:rsidTr="008836E5">
        <w:trPr>
          <w:trHeight w:val="326"/>
          <w:jc w:val="center"/>
        </w:trPr>
        <w:tc>
          <w:tcPr>
            <w:tcW w:w="1032" w:type="dxa"/>
            <w:vMerge w:val="restart"/>
            <w:tcBorders>
              <w:top w:val="nil"/>
              <w:left w:val="double" w:sz="6" w:space="0" w:color="auto"/>
              <w:bottom w:val="single" w:sz="8" w:space="0" w:color="000000"/>
              <w:right w:val="single" w:sz="8" w:space="0" w:color="auto"/>
            </w:tcBorders>
            <w:shd w:val="clear" w:color="auto" w:fill="auto"/>
            <w:noWrap/>
            <w:vAlign w:val="center"/>
            <w:hideMark/>
          </w:tcPr>
          <w:p w:rsidR="007537BD" w:rsidRPr="00AA2399" w:rsidRDefault="007537BD" w:rsidP="00193D08">
            <w:r w:rsidRPr="00AA2399">
              <w:t>N° PRIX</w:t>
            </w:r>
          </w:p>
        </w:tc>
        <w:tc>
          <w:tcPr>
            <w:tcW w:w="3244"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7537BD" w:rsidRPr="00AA2399" w:rsidRDefault="007537BD" w:rsidP="00193D08">
            <w:r w:rsidRPr="00AA2399">
              <w:t>Rendement journalier</w:t>
            </w:r>
          </w:p>
        </w:tc>
        <w:tc>
          <w:tcPr>
            <w:tcW w:w="1656"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7537BD" w:rsidRPr="00AA2399" w:rsidRDefault="007537BD" w:rsidP="00193D08">
            <w:r w:rsidRPr="00AA2399">
              <w:t>Quantité totale</w:t>
            </w:r>
          </w:p>
        </w:tc>
        <w:tc>
          <w:tcPr>
            <w:tcW w:w="2236"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7537BD" w:rsidRPr="00AA2399" w:rsidRDefault="007537BD" w:rsidP="00193D08">
            <w:r w:rsidRPr="00AA2399">
              <w:t>Unité</w:t>
            </w:r>
          </w:p>
        </w:tc>
        <w:tc>
          <w:tcPr>
            <w:tcW w:w="1674" w:type="dxa"/>
            <w:vMerge w:val="restart"/>
            <w:tcBorders>
              <w:top w:val="single" w:sz="8" w:space="0" w:color="auto"/>
              <w:left w:val="single" w:sz="8" w:space="0" w:color="auto"/>
              <w:bottom w:val="single" w:sz="8" w:space="0" w:color="000000"/>
              <w:right w:val="double" w:sz="6" w:space="0" w:color="000000"/>
            </w:tcBorders>
            <w:shd w:val="clear" w:color="auto" w:fill="auto"/>
            <w:noWrap/>
            <w:vAlign w:val="center"/>
            <w:hideMark/>
          </w:tcPr>
          <w:p w:rsidR="007537BD" w:rsidRPr="00AA2399" w:rsidRDefault="007537BD" w:rsidP="00193D08">
            <w:r w:rsidRPr="00AA2399">
              <w:t>Durée tâche</w:t>
            </w:r>
          </w:p>
        </w:tc>
      </w:tr>
      <w:tr w:rsidR="007537BD" w:rsidRPr="00AA2399" w:rsidTr="008836E5">
        <w:trPr>
          <w:trHeight w:val="326"/>
          <w:jc w:val="center"/>
        </w:trPr>
        <w:tc>
          <w:tcPr>
            <w:tcW w:w="1032" w:type="dxa"/>
            <w:vMerge/>
            <w:tcBorders>
              <w:top w:val="nil"/>
              <w:left w:val="double" w:sz="6" w:space="0" w:color="auto"/>
              <w:bottom w:val="single" w:sz="8" w:space="0" w:color="000000"/>
              <w:right w:val="single" w:sz="8" w:space="0" w:color="auto"/>
            </w:tcBorders>
            <w:vAlign w:val="center"/>
            <w:hideMark/>
          </w:tcPr>
          <w:p w:rsidR="007537BD" w:rsidRPr="00AA2399" w:rsidRDefault="007537BD" w:rsidP="00193D08"/>
        </w:tc>
        <w:tc>
          <w:tcPr>
            <w:tcW w:w="3244" w:type="dxa"/>
            <w:vMerge/>
            <w:tcBorders>
              <w:top w:val="single" w:sz="8" w:space="0" w:color="auto"/>
              <w:left w:val="single" w:sz="8" w:space="0" w:color="auto"/>
              <w:bottom w:val="single" w:sz="8" w:space="0" w:color="000000"/>
              <w:right w:val="nil"/>
            </w:tcBorders>
            <w:vAlign w:val="center"/>
            <w:hideMark/>
          </w:tcPr>
          <w:p w:rsidR="007537BD" w:rsidRPr="00AA2399" w:rsidRDefault="007537BD" w:rsidP="00193D08"/>
        </w:tc>
        <w:tc>
          <w:tcPr>
            <w:tcW w:w="1656" w:type="dxa"/>
            <w:gridSpan w:val="2"/>
            <w:vMerge/>
            <w:tcBorders>
              <w:top w:val="single" w:sz="8" w:space="0" w:color="auto"/>
              <w:left w:val="single" w:sz="8" w:space="0" w:color="auto"/>
              <w:bottom w:val="single" w:sz="8" w:space="0" w:color="000000"/>
              <w:right w:val="single" w:sz="8" w:space="0" w:color="000000"/>
            </w:tcBorders>
            <w:vAlign w:val="center"/>
            <w:hideMark/>
          </w:tcPr>
          <w:p w:rsidR="007537BD" w:rsidRPr="00AA2399" w:rsidRDefault="007537BD" w:rsidP="00193D08"/>
        </w:tc>
        <w:tc>
          <w:tcPr>
            <w:tcW w:w="2236" w:type="dxa"/>
            <w:gridSpan w:val="2"/>
            <w:vMerge/>
            <w:tcBorders>
              <w:top w:val="single" w:sz="8" w:space="0" w:color="auto"/>
              <w:left w:val="single" w:sz="8" w:space="0" w:color="auto"/>
              <w:bottom w:val="single" w:sz="8" w:space="0" w:color="000000"/>
              <w:right w:val="single" w:sz="8" w:space="0" w:color="000000"/>
            </w:tcBorders>
            <w:vAlign w:val="center"/>
            <w:hideMark/>
          </w:tcPr>
          <w:p w:rsidR="007537BD" w:rsidRPr="00AA2399" w:rsidRDefault="007537BD" w:rsidP="00193D08"/>
        </w:tc>
        <w:tc>
          <w:tcPr>
            <w:tcW w:w="1674" w:type="dxa"/>
            <w:vMerge/>
            <w:tcBorders>
              <w:top w:val="single" w:sz="8" w:space="0" w:color="auto"/>
              <w:left w:val="single" w:sz="8" w:space="0" w:color="auto"/>
              <w:bottom w:val="single" w:sz="8" w:space="0" w:color="000000"/>
              <w:right w:val="double" w:sz="6" w:space="0" w:color="000000"/>
            </w:tcBorders>
            <w:vAlign w:val="center"/>
            <w:hideMark/>
          </w:tcPr>
          <w:p w:rsidR="007537BD" w:rsidRPr="00AA2399" w:rsidRDefault="007537BD" w:rsidP="00193D08"/>
        </w:tc>
      </w:tr>
      <w:tr w:rsidR="007537BD" w:rsidRPr="00AA2399" w:rsidTr="008836E5">
        <w:trPr>
          <w:trHeight w:val="315"/>
          <w:jc w:val="center"/>
        </w:trPr>
        <w:tc>
          <w:tcPr>
            <w:tcW w:w="1032" w:type="dxa"/>
            <w:tcBorders>
              <w:top w:val="nil"/>
              <w:left w:val="double" w:sz="6" w:space="0" w:color="auto"/>
              <w:bottom w:val="nil"/>
              <w:right w:val="single" w:sz="8" w:space="0" w:color="auto"/>
            </w:tcBorders>
            <w:shd w:val="clear" w:color="auto" w:fill="auto"/>
            <w:noWrap/>
            <w:vAlign w:val="bottom"/>
            <w:hideMark/>
          </w:tcPr>
          <w:p w:rsidR="007537BD" w:rsidRPr="00AA2399" w:rsidRDefault="007537BD" w:rsidP="00193D08"/>
        </w:tc>
        <w:tc>
          <w:tcPr>
            <w:tcW w:w="3244" w:type="dxa"/>
            <w:tcBorders>
              <w:top w:val="single" w:sz="8" w:space="0" w:color="auto"/>
              <w:left w:val="nil"/>
              <w:bottom w:val="double" w:sz="6" w:space="0" w:color="auto"/>
              <w:right w:val="nil"/>
            </w:tcBorders>
            <w:shd w:val="clear" w:color="auto" w:fill="auto"/>
            <w:noWrap/>
            <w:vAlign w:val="bottom"/>
            <w:hideMark/>
          </w:tcPr>
          <w:p w:rsidR="007537BD" w:rsidRPr="00AA2399" w:rsidRDefault="007537BD" w:rsidP="00193D08"/>
        </w:tc>
        <w:tc>
          <w:tcPr>
            <w:tcW w:w="1656" w:type="dxa"/>
            <w:gridSpan w:val="2"/>
            <w:tcBorders>
              <w:top w:val="single" w:sz="8" w:space="0" w:color="auto"/>
              <w:left w:val="single" w:sz="8" w:space="0" w:color="auto"/>
              <w:bottom w:val="double" w:sz="6" w:space="0" w:color="auto"/>
              <w:right w:val="single" w:sz="8" w:space="0" w:color="000000"/>
            </w:tcBorders>
            <w:shd w:val="clear" w:color="auto" w:fill="auto"/>
            <w:noWrap/>
            <w:vAlign w:val="bottom"/>
          </w:tcPr>
          <w:p w:rsidR="007537BD" w:rsidRPr="00AA2399" w:rsidRDefault="007537BD" w:rsidP="00193D08"/>
        </w:tc>
        <w:tc>
          <w:tcPr>
            <w:tcW w:w="2236" w:type="dxa"/>
            <w:gridSpan w:val="2"/>
            <w:tcBorders>
              <w:top w:val="single" w:sz="8" w:space="0" w:color="auto"/>
              <w:left w:val="nil"/>
              <w:bottom w:val="double" w:sz="6" w:space="0" w:color="auto"/>
              <w:right w:val="single" w:sz="8" w:space="0" w:color="000000"/>
            </w:tcBorders>
            <w:shd w:val="clear" w:color="auto" w:fill="auto"/>
            <w:noWrap/>
            <w:vAlign w:val="bottom"/>
          </w:tcPr>
          <w:p w:rsidR="007537BD" w:rsidRPr="00AA2399" w:rsidRDefault="007537BD" w:rsidP="00193D08"/>
        </w:tc>
        <w:tc>
          <w:tcPr>
            <w:tcW w:w="1674" w:type="dxa"/>
            <w:tcBorders>
              <w:top w:val="single" w:sz="8" w:space="0" w:color="auto"/>
              <w:left w:val="nil"/>
              <w:bottom w:val="double" w:sz="6" w:space="0" w:color="auto"/>
              <w:right w:val="double" w:sz="6" w:space="0" w:color="000000"/>
            </w:tcBorders>
            <w:shd w:val="clear" w:color="auto" w:fill="auto"/>
            <w:noWrap/>
            <w:vAlign w:val="bottom"/>
            <w:hideMark/>
          </w:tcPr>
          <w:p w:rsidR="007537BD" w:rsidRPr="00AA2399" w:rsidRDefault="007537BD" w:rsidP="00193D08">
            <w:r w:rsidRPr="00AA2399">
              <w:t>…..</w:t>
            </w:r>
          </w:p>
        </w:tc>
      </w:tr>
      <w:tr w:rsidR="007537BD" w:rsidRPr="00AA2399" w:rsidTr="008836E5">
        <w:trPr>
          <w:trHeight w:val="330"/>
          <w:jc w:val="center"/>
        </w:trPr>
        <w:tc>
          <w:tcPr>
            <w:tcW w:w="1032" w:type="dxa"/>
            <w:vMerge w:val="restart"/>
            <w:tcBorders>
              <w:top w:val="double" w:sz="6" w:space="0" w:color="auto"/>
              <w:left w:val="double" w:sz="6" w:space="0" w:color="auto"/>
              <w:bottom w:val="double" w:sz="6" w:space="0" w:color="000000"/>
              <w:right w:val="single" w:sz="8" w:space="0" w:color="auto"/>
            </w:tcBorders>
            <w:shd w:val="clear" w:color="auto" w:fill="auto"/>
            <w:textDirection w:val="btLr"/>
            <w:vAlign w:val="center"/>
            <w:hideMark/>
          </w:tcPr>
          <w:p w:rsidR="007537BD" w:rsidRPr="00AA2399" w:rsidRDefault="007537BD" w:rsidP="00193D08">
            <w:r w:rsidRPr="00AA2399">
              <w:t>Main d'Œuvre</w:t>
            </w:r>
          </w:p>
        </w:tc>
        <w:tc>
          <w:tcPr>
            <w:tcW w:w="3244" w:type="dxa"/>
            <w:tcBorders>
              <w:top w:val="double" w:sz="6" w:space="0" w:color="auto"/>
              <w:left w:val="nil"/>
              <w:bottom w:val="single" w:sz="8" w:space="0" w:color="auto"/>
              <w:right w:val="nil"/>
            </w:tcBorders>
            <w:shd w:val="clear" w:color="auto" w:fill="auto"/>
            <w:noWrap/>
            <w:vAlign w:val="bottom"/>
            <w:hideMark/>
          </w:tcPr>
          <w:p w:rsidR="007537BD" w:rsidRPr="00AA2399" w:rsidRDefault="007537BD" w:rsidP="00193D08">
            <w:r w:rsidRPr="00AA2399">
              <w:t>Catégorie</w:t>
            </w:r>
          </w:p>
        </w:tc>
        <w:tc>
          <w:tcPr>
            <w:tcW w:w="1656" w:type="dxa"/>
            <w:gridSpan w:val="2"/>
            <w:tcBorders>
              <w:top w:val="double" w:sz="6" w:space="0" w:color="auto"/>
              <w:left w:val="single" w:sz="8" w:space="0" w:color="auto"/>
              <w:bottom w:val="single" w:sz="8" w:space="0" w:color="auto"/>
              <w:right w:val="single" w:sz="8" w:space="0" w:color="000000"/>
            </w:tcBorders>
            <w:shd w:val="clear" w:color="auto" w:fill="auto"/>
            <w:noWrap/>
            <w:vAlign w:val="bottom"/>
            <w:hideMark/>
          </w:tcPr>
          <w:p w:rsidR="007537BD" w:rsidRPr="00AA2399" w:rsidRDefault="007537BD" w:rsidP="00193D08">
            <w:r w:rsidRPr="00AA2399">
              <w:t>Salaire journalier</w:t>
            </w:r>
          </w:p>
        </w:tc>
        <w:tc>
          <w:tcPr>
            <w:tcW w:w="2236" w:type="dxa"/>
            <w:gridSpan w:val="2"/>
            <w:tcBorders>
              <w:top w:val="double" w:sz="6" w:space="0" w:color="auto"/>
              <w:left w:val="nil"/>
              <w:bottom w:val="single" w:sz="8" w:space="0" w:color="auto"/>
              <w:right w:val="single" w:sz="8" w:space="0" w:color="000000"/>
            </w:tcBorders>
            <w:shd w:val="clear" w:color="auto" w:fill="auto"/>
            <w:noWrap/>
            <w:vAlign w:val="bottom"/>
            <w:hideMark/>
          </w:tcPr>
          <w:p w:rsidR="007537BD" w:rsidRPr="00AA2399" w:rsidRDefault="007537BD" w:rsidP="00193D08">
            <w:r w:rsidRPr="00AA2399">
              <w:t>Jours facturés</w:t>
            </w:r>
          </w:p>
        </w:tc>
        <w:tc>
          <w:tcPr>
            <w:tcW w:w="1674" w:type="dxa"/>
            <w:tcBorders>
              <w:top w:val="double" w:sz="6" w:space="0" w:color="auto"/>
              <w:left w:val="nil"/>
              <w:bottom w:val="single" w:sz="8" w:space="0" w:color="auto"/>
              <w:right w:val="double" w:sz="6" w:space="0" w:color="000000"/>
            </w:tcBorders>
            <w:shd w:val="clear" w:color="auto" w:fill="auto"/>
            <w:noWrap/>
            <w:vAlign w:val="bottom"/>
            <w:hideMark/>
          </w:tcPr>
          <w:p w:rsidR="007537BD" w:rsidRPr="00AA2399" w:rsidRDefault="007537BD" w:rsidP="00193D08">
            <w:r w:rsidRPr="00AA2399">
              <w:t>Montant</w:t>
            </w:r>
          </w:p>
        </w:tc>
      </w:tr>
      <w:tr w:rsidR="007537BD" w:rsidRPr="00AA2399" w:rsidTr="008836E5">
        <w:trPr>
          <w:trHeight w:val="315"/>
          <w:jc w:val="center"/>
        </w:trPr>
        <w:tc>
          <w:tcPr>
            <w:tcW w:w="1032" w:type="dxa"/>
            <w:vMerge/>
            <w:tcBorders>
              <w:top w:val="double" w:sz="6" w:space="0" w:color="auto"/>
              <w:left w:val="double" w:sz="6" w:space="0" w:color="auto"/>
              <w:bottom w:val="double" w:sz="6" w:space="0" w:color="000000"/>
              <w:right w:val="single" w:sz="8" w:space="0" w:color="auto"/>
            </w:tcBorders>
            <w:vAlign w:val="center"/>
            <w:hideMark/>
          </w:tcPr>
          <w:p w:rsidR="007537BD" w:rsidRPr="00AA2399" w:rsidRDefault="007537BD" w:rsidP="00193D08"/>
        </w:tc>
        <w:tc>
          <w:tcPr>
            <w:tcW w:w="3244" w:type="dxa"/>
            <w:tcBorders>
              <w:top w:val="single" w:sz="8" w:space="0" w:color="auto"/>
              <w:left w:val="nil"/>
              <w:bottom w:val="single" w:sz="8" w:space="0" w:color="auto"/>
              <w:right w:val="nil"/>
            </w:tcBorders>
            <w:shd w:val="clear" w:color="auto" w:fill="auto"/>
            <w:noWrap/>
            <w:vAlign w:val="center"/>
          </w:tcPr>
          <w:p w:rsidR="007537BD" w:rsidRPr="00AA2399" w:rsidRDefault="007537BD" w:rsidP="00193D08"/>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537BD" w:rsidRPr="00AA2399" w:rsidRDefault="007537BD" w:rsidP="00193D08"/>
        </w:tc>
        <w:tc>
          <w:tcPr>
            <w:tcW w:w="223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537BD" w:rsidRPr="00AA2399" w:rsidRDefault="007537BD" w:rsidP="00193D08"/>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7537BD" w:rsidRPr="00AA2399" w:rsidRDefault="007537BD" w:rsidP="00193D08"/>
        </w:tc>
      </w:tr>
      <w:tr w:rsidR="007537BD" w:rsidRPr="00AA2399" w:rsidTr="008836E5">
        <w:trPr>
          <w:trHeight w:val="315"/>
          <w:jc w:val="center"/>
        </w:trPr>
        <w:tc>
          <w:tcPr>
            <w:tcW w:w="1032" w:type="dxa"/>
            <w:vMerge/>
            <w:tcBorders>
              <w:top w:val="double" w:sz="6" w:space="0" w:color="auto"/>
              <w:left w:val="double" w:sz="6" w:space="0" w:color="auto"/>
              <w:bottom w:val="double" w:sz="6" w:space="0" w:color="000000"/>
              <w:right w:val="single" w:sz="8" w:space="0" w:color="auto"/>
            </w:tcBorders>
            <w:vAlign w:val="center"/>
            <w:hideMark/>
          </w:tcPr>
          <w:p w:rsidR="007537BD" w:rsidRPr="00AA2399" w:rsidRDefault="007537BD" w:rsidP="00193D08"/>
        </w:tc>
        <w:tc>
          <w:tcPr>
            <w:tcW w:w="3244" w:type="dxa"/>
            <w:tcBorders>
              <w:top w:val="single" w:sz="8" w:space="0" w:color="auto"/>
              <w:left w:val="nil"/>
              <w:bottom w:val="single" w:sz="8" w:space="0" w:color="auto"/>
              <w:right w:val="nil"/>
            </w:tcBorders>
            <w:shd w:val="clear" w:color="auto" w:fill="auto"/>
            <w:noWrap/>
            <w:vAlign w:val="center"/>
          </w:tcPr>
          <w:p w:rsidR="007537BD" w:rsidRPr="00AA2399" w:rsidRDefault="007537BD" w:rsidP="00193D08"/>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537BD" w:rsidRPr="00AA2399" w:rsidRDefault="007537BD" w:rsidP="00193D08"/>
        </w:tc>
        <w:tc>
          <w:tcPr>
            <w:tcW w:w="223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537BD" w:rsidRPr="00AA2399" w:rsidRDefault="007537BD" w:rsidP="00193D08"/>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7537BD" w:rsidRPr="00AA2399" w:rsidRDefault="007537BD" w:rsidP="00193D08"/>
        </w:tc>
      </w:tr>
      <w:tr w:rsidR="007537BD" w:rsidRPr="00AA2399" w:rsidTr="008836E5">
        <w:trPr>
          <w:trHeight w:val="315"/>
          <w:jc w:val="center"/>
        </w:trPr>
        <w:tc>
          <w:tcPr>
            <w:tcW w:w="1032" w:type="dxa"/>
            <w:vMerge/>
            <w:tcBorders>
              <w:top w:val="double" w:sz="6" w:space="0" w:color="auto"/>
              <w:left w:val="double" w:sz="6" w:space="0" w:color="auto"/>
              <w:bottom w:val="double" w:sz="6" w:space="0" w:color="000000"/>
              <w:right w:val="single" w:sz="8" w:space="0" w:color="auto"/>
            </w:tcBorders>
            <w:vAlign w:val="center"/>
            <w:hideMark/>
          </w:tcPr>
          <w:p w:rsidR="007537BD" w:rsidRPr="00AA2399" w:rsidRDefault="007537BD" w:rsidP="00193D08"/>
        </w:tc>
        <w:tc>
          <w:tcPr>
            <w:tcW w:w="7136" w:type="dxa"/>
            <w:gridSpan w:val="5"/>
            <w:tcBorders>
              <w:top w:val="single" w:sz="8" w:space="0" w:color="auto"/>
              <w:left w:val="nil"/>
              <w:bottom w:val="double" w:sz="6" w:space="0" w:color="auto"/>
              <w:right w:val="single" w:sz="8" w:space="0" w:color="000000"/>
            </w:tcBorders>
            <w:shd w:val="clear" w:color="auto" w:fill="auto"/>
            <w:noWrap/>
            <w:vAlign w:val="bottom"/>
            <w:hideMark/>
          </w:tcPr>
          <w:p w:rsidR="007537BD" w:rsidRPr="00AA2399" w:rsidRDefault="007537BD" w:rsidP="00193D08">
            <w:r w:rsidRPr="00AA2399">
              <w:t>Sous - total Main d'Œuvre A=</w:t>
            </w:r>
          </w:p>
        </w:tc>
        <w:tc>
          <w:tcPr>
            <w:tcW w:w="1674" w:type="dxa"/>
            <w:tcBorders>
              <w:top w:val="single" w:sz="8" w:space="0" w:color="auto"/>
              <w:left w:val="nil"/>
              <w:bottom w:val="double" w:sz="6" w:space="0" w:color="auto"/>
              <w:right w:val="double" w:sz="6" w:space="0" w:color="000000"/>
            </w:tcBorders>
            <w:shd w:val="clear" w:color="auto" w:fill="auto"/>
            <w:noWrap/>
            <w:vAlign w:val="bottom"/>
            <w:hideMark/>
          </w:tcPr>
          <w:p w:rsidR="007537BD" w:rsidRPr="00AA2399" w:rsidRDefault="007537BD" w:rsidP="00193D08"/>
        </w:tc>
      </w:tr>
      <w:tr w:rsidR="007537BD" w:rsidRPr="00AA2399" w:rsidTr="008836E5">
        <w:trPr>
          <w:trHeight w:val="330"/>
          <w:jc w:val="center"/>
        </w:trPr>
        <w:tc>
          <w:tcPr>
            <w:tcW w:w="1032" w:type="dxa"/>
            <w:vMerge w:val="restart"/>
            <w:tcBorders>
              <w:top w:val="nil"/>
              <w:left w:val="double" w:sz="6" w:space="0" w:color="auto"/>
              <w:bottom w:val="double" w:sz="6" w:space="0" w:color="000000"/>
              <w:right w:val="single" w:sz="8" w:space="0" w:color="auto"/>
            </w:tcBorders>
            <w:shd w:val="clear" w:color="auto" w:fill="auto"/>
            <w:textDirection w:val="btLr"/>
            <w:vAlign w:val="center"/>
            <w:hideMark/>
          </w:tcPr>
          <w:p w:rsidR="007537BD" w:rsidRPr="00AA2399" w:rsidRDefault="007537BD" w:rsidP="00193D08">
            <w:r w:rsidRPr="00AA2399">
              <w:t>Matériels et engins</w:t>
            </w:r>
          </w:p>
        </w:tc>
        <w:tc>
          <w:tcPr>
            <w:tcW w:w="3244" w:type="dxa"/>
            <w:tcBorders>
              <w:top w:val="double" w:sz="6" w:space="0" w:color="auto"/>
              <w:left w:val="nil"/>
              <w:bottom w:val="single" w:sz="8" w:space="0" w:color="auto"/>
              <w:right w:val="nil"/>
            </w:tcBorders>
            <w:shd w:val="clear" w:color="auto" w:fill="auto"/>
            <w:noWrap/>
            <w:vAlign w:val="center"/>
            <w:hideMark/>
          </w:tcPr>
          <w:p w:rsidR="007537BD" w:rsidRPr="00AA2399" w:rsidRDefault="007537BD" w:rsidP="00193D08">
            <w:r w:rsidRPr="00AA2399">
              <w:t>Type</w:t>
            </w:r>
          </w:p>
        </w:tc>
        <w:tc>
          <w:tcPr>
            <w:tcW w:w="1656" w:type="dxa"/>
            <w:gridSpan w:val="2"/>
            <w:tcBorders>
              <w:top w:val="double" w:sz="6" w:space="0" w:color="auto"/>
              <w:left w:val="single" w:sz="8" w:space="0" w:color="auto"/>
              <w:bottom w:val="single" w:sz="8" w:space="0" w:color="auto"/>
              <w:right w:val="single" w:sz="8" w:space="0" w:color="000000"/>
            </w:tcBorders>
            <w:shd w:val="clear" w:color="auto" w:fill="auto"/>
            <w:noWrap/>
            <w:vAlign w:val="center"/>
            <w:hideMark/>
          </w:tcPr>
          <w:p w:rsidR="007537BD" w:rsidRPr="00AA2399" w:rsidRDefault="007537BD" w:rsidP="00193D08">
            <w:r w:rsidRPr="00AA2399">
              <w:t>Taux journalier</w:t>
            </w:r>
          </w:p>
        </w:tc>
        <w:tc>
          <w:tcPr>
            <w:tcW w:w="2236" w:type="dxa"/>
            <w:gridSpan w:val="2"/>
            <w:tcBorders>
              <w:top w:val="double" w:sz="6" w:space="0" w:color="auto"/>
              <w:left w:val="nil"/>
              <w:bottom w:val="single" w:sz="8" w:space="0" w:color="auto"/>
              <w:right w:val="single" w:sz="8" w:space="0" w:color="000000"/>
            </w:tcBorders>
            <w:shd w:val="clear" w:color="auto" w:fill="auto"/>
            <w:noWrap/>
            <w:vAlign w:val="center"/>
            <w:hideMark/>
          </w:tcPr>
          <w:p w:rsidR="007537BD" w:rsidRPr="00AA2399" w:rsidRDefault="007537BD" w:rsidP="00193D08">
            <w:r w:rsidRPr="00AA2399">
              <w:t>Jours facturés</w:t>
            </w:r>
          </w:p>
        </w:tc>
        <w:tc>
          <w:tcPr>
            <w:tcW w:w="1674" w:type="dxa"/>
            <w:tcBorders>
              <w:top w:val="double" w:sz="6" w:space="0" w:color="auto"/>
              <w:left w:val="nil"/>
              <w:bottom w:val="single" w:sz="8" w:space="0" w:color="auto"/>
              <w:right w:val="double" w:sz="6" w:space="0" w:color="000000"/>
            </w:tcBorders>
            <w:shd w:val="clear" w:color="auto" w:fill="auto"/>
            <w:noWrap/>
            <w:vAlign w:val="center"/>
            <w:hideMark/>
          </w:tcPr>
          <w:p w:rsidR="007537BD" w:rsidRPr="00AA2399" w:rsidRDefault="007537BD" w:rsidP="00193D08">
            <w:r w:rsidRPr="00AA2399">
              <w:t>Montant</w:t>
            </w:r>
          </w:p>
        </w:tc>
      </w:tr>
      <w:tr w:rsidR="007537BD" w:rsidRPr="00AA2399" w:rsidTr="008836E5">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7537BD" w:rsidRPr="00AA2399" w:rsidRDefault="007537BD" w:rsidP="00193D08"/>
        </w:tc>
        <w:tc>
          <w:tcPr>
            <w:tcW w:w="3244" w:type="dxa"/>
            <w:tcBorders>
              <w:top w:val="single" w:sz="8" w:space="0" w:color="auto"/>
              <w:left w:val="nil"/>
              <w:bottom w:val="single" w:sz="8" w:space="0" w:color="auto"/>
              <w:right w:val="nil"/>
            </w:tcBorders>
            <w:shd w:val="clear" w:color="auto" w:fill="auto"/>
            <w:noWrap/>
            <w:vAlign w:val="center"/>
          </w:tcPr>
          <w:p w:rsidR="007537BD" w:rsidRPr="00AA2399" w:rsidRDefault="007537BD" w:rsidP="00193D08"/>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537BD" w:rsidRPr="00AA2399" w:rsidRDefault="007537BD" w:rsidP="00193D08"/>
        </w:tc>
        <w:tc>
          <w:tcPr>
            <w:tcW w:w="223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537BD" w:rsidRPr="00AA2399" w:rsidRDefault="007537BD" w:rsidP="00193D08"/>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7537BD" w:rsidRPr="00AA2399" w:rsidRDefault="007537BD" w:rsidP="00193D08"/>
        </w:tc>
      </w:tr>
      <w:tr w:rsidR="007537BD" w:rsidRPr="00AA2399" w:rsidTr="008836E5">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7537BD" w:rsidRPr="00AA2399" w:rsidRDefault="007537BD" w:rsidP="00193D08"/>
        </w:tc>
        <w:tc>
          <w:tcPr>
            <w:tcW w:w="3244" w:type="dxa"/>
            <w:tcBorders>
              <w:top w:val="single" w:sz="8" w:space="0" w:color="auto"/>
              <w:left w:val="nil"/>
              <w:bottom w:val="single" w:sz="8" w:space="0" w:color="auto"/>
              <w:right w:val="nil"/>
            </w:tcBorders>
            <w:shd w:val="clear" w:color="auto" w:fill="auto"/>
            <w:noWrap/>
            <w:vAlign w:val="center"/>
          </w:tcPr>
          <w:p w:rsidR="007537BD" w:rsidRPr="00AA2399" w:rsidRDefault="007537BD" w:rsidP="00193D08"/>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537BD" w:rsidRPr="00AA2399" w:rsidRDefault="007537BD" w:rsidP="00193D08"/>
        </w:tc>
        <w:tc>
          <w:tcPr>
            <w:tcW w:w="223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537BD" w:rsidRPr="00AA2399" w:rsidRDefault="007537BD" w:rsidP="00193D08"/>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7537BD" w:rsidRPr="00AA2399" w:rsidRDefault="007537BD" w:rsidP="00193D08"/>
        </w:tc>
      </w:tr>
      <w:tr w:rsidR="007537BD" w:rsidRPr="00AA2399" w:rsidTr="008836E5">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7537BD" w:rsidRPr="00AA2399" w:rsidRDefault="007537BD" w:rsidP="00193D08"/>
        </w:tc>
        <w:tc>
          <w:tcPr>
            <w:tcW w:w="3244" w:type="dxa"/>
            <w:tcBorders>
              <w:top w:val="single" w:sz="8" w:space="0" w:color="auto"/>
              <w:left w:val="nil"/>
              <w:bottom w:val="single" w:sz="8" w:space="0" w:color="auto"/>
              <w:right w:val="nil"/>
            </w:tcBorders>
            <w:shd w:val="clear" w:color="auto" w:fill="auto"/>
            <w:noWrap/>
            <w:vAlign w:val="center"/>
          </w:tcPr>
          <w:p w:rsidR="007537BD" w:rsidRPr="00AA2399" w:rsidRDefault="007537BD" w:rsidP="00193D08"/>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537BD" w:rsidRPr="00AA2399" w:rsidRDefault="007537BD" w:rsidP="00193D08"/>
        </w:tc>
        <w:tc>
          <w:tcPr>
            <w:tcW w:w="223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537BD" w:rsidRPr="00AA2399" w:rsidRDefault="007537BD" w:rsidP="00193D08"/>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7537BD" w:rsidRPr="00AA2399" w:rsidRDefault="007537BD" w:rsidP="00193D08"/>
        </w:tc>
      </w:tr>
      <w:tr w:rsidR="007537BD" w:rsidRPr="00AA2399" w:rsidTr="008836E5">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7537BD" w:rsidRPr="00AA2399" w:rsidRDefault="007537BD" w:rsidP="00193D08"/>
        </w:tc>
        <w:tc>
          <w:tcPr>
            <w:tcW w:w="3244" w:type="dxa"/>
            <w:tcBorders>
              <w:top w:val="single" w:sz="8" w:space="0" w:color="auto"/>
              <w:left w:val="nil"/>
              <w:bottom w:val="single" w:sz="8" w:space="0" w:color="auto"/>
              <w:right w:val="nil"/>
            </w:tcBorders>
            <w:shd w:val="clear" w:color="auto" w:fill="auto"/>
            <w:noWrap/>
            <w:vAlign w:val="bottom"/>
            <w:hideMark/>
          </w:tcPr>
          <w:p w:rsidR="007537BD" w:rsidRPr="00AA2399" w:rsidRDefault="007537BD" w:rsidP="00193D08">
            <w:r w:rsidRPr="00AA2399">
              <w:t> </w:t>
            </w: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537BD" w:rsidRPr="00AA2399" w:rsidRDefault="007537BD" w:rsidP="00193D08"/>
        </w:tc>
        <w:tc>
          <w:tcPr>
            <w:tcW w:w="223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537BD" w:rsidRPr="00AA2399" w:rsidRDefault="007537BD" w:rsidP="00193D08"/>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7537BD" w:rsidRPr="00AA2399" w:rsidRDefault="007537BD" w:rsidP="00193D08">
            <w:r w:rsidRPr="00AA2399">
              <w:t>-</w:t>
            </w:r>
          </w:p>
        </w:tc>
      </w:tr>
      <w:tr w:rsidR="007537BD" w:rsidRPr="00AA2399" w:rsidTr="008836E5">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7537BD" w:rsidRPr="00AA2399" w:rsidRDefault="007537BD" w:rsidP="00193D08"/>
        </w:tc>
        <w:tc>
          <w:tcPr>
            <w:tcW w:w="3244" w:type="dxa"/>
            <w:tcBorders>
              <w:top w:val="single" w:sz="8" w:space="0" w:color="auto"/>
              <w:left w:val="nil"/>
              <w:bottom w:val="single" w:sz="8" w:space="0" w:color="auto"/>
              <w:right w:val="nil"/>
            </w:tcBorders>
            <w:shd w:val="clear" w:color="auto" w:fill="auto"/>
            <w:noWrap/>
            <w:vAlign w:val="bottom"/>
            <w:hideMark/>
          </w:tcPr>
          <w:p w:rsidR="007537BD" w:rsidRPr="00AA2399" w:rsidRDefault="007537BD" w:rsidP="00193D08">
            <w:r w:rsidRPr="00AA2399">
              <w:t> </w:t>
            </w: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537BD" w:rsidRPr="00AA2399" w:rsidRDefault="007537BD" w:rsidP="00193D08">
            <w:r w:rsidRPr="00AA2399">
              <w:t> </w:t>
            </w:r>
          </w:p>
        </w:tc>
        <w:tc>
          <w:tcPr>
            <w:tcW w:w="223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7537BD" w:rsidRPr="00AA2399" w:rsidRDefault="007537BD" w:rsidP="00193D08">
            <w:r w:rsidRPr="00AA2399">
              <w:t> </w:t>
            </w:r>
          </w:p>
        </w:tc>
        <w:tc>
          <w:tcPr>
            <w:tcW w:w="1674" w:type="dxa"/>
            <w:tcBorders>
              <w:top w:val="single" w:sz="8" w:space="0" w:color="auto"/>
              <w:left w:val="nil"/>
              <w:bottom w:val="single" w:sz="8" w:space="0" w:color="auto"/>
              <w:right w:val="double" w:sz="6" w:space="0" w:color="000000"/>
            </w:tcBorders>
            <w:shd w:val="clear" w:color="auto" w:fill="auto"/>
            <w:noWrap/>
            <w:vAlign w:val="bottom"/>
            <w:hideMark/>
          </w:tcPr>
          <w:p w:rsidR="007537BD" w:rsidRPr="00AA2399" w:rsidRDefault="007537BD" w:rsidP="00193D08">
            <w:r w:rsidRPr="00AA2399">
              <w:t xml:space="preserve">                     -   </w:t>
            </w:r>
          </w:p>
        </w:tc>
      </w:tr>
      <w:tr w:rsidR="007537BD" w:rsidRPr="00AA2399" w:rsidTr="008836E5">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7537BD" w:rsidRPr="00AA2399" w:rsidRDefault="007537BD" w:rsidP="00193D08"/>
        </w:tc>
        <w:tc>
          <w:tcPr>
            <w:tcW w:w="7136" w:type="dxa"/>
            <w:gridSpan w:val="5"/>
            <w:tcBorders>
              <w:top w:val="single" w:sz="8" w:space="0" w:color="auto"/>
              <w:left w:val="nil"/>
              <w:bottom w:val="double" w:sz="6" w:space="0" w:color="auto"/>
              <w:right w:val="single" w:sz="8" w:space="0" w:color="000000"/>
            </w:tcBorders>
            <w:shd w:val="clear" w:color="auto" w:fill="auto"/>
            <w:noWrap/>
            <w:vAlign w:val="bottom"/>
            <w:hideMark/>
          </w:tcPr>
          <w:p w:rsidR="007537BD" w:rsidRPr="00AA2399" w:rsidRDefault="007537BD" w:rsidP="00193D08">
            <w:r w:rsidRPr="00AA2399">
              <w:t>Sous-total matériels B=</w:t>
            </w:r>
          </w:p>
        </w:tc>
        <w:tc>
          <w:tcPr>
            <w:tcW w:w="1674" w:type="dxa"/>
            <w:tcBorders>
              <w:top w:val="single" w:sz="8" w:space="0" w:color="auto"/>
              <w:left w:val="nil"/>
              <w:bottom w:val="double" w:sz="6" w:space="0" w:color="auto"/>
              <w:right w:val="double" w:sz="6" w:space="0" w:color="000000"/>
            </w:tcBorders>
            <w:shd w:val="clear" w:color="auto" w:fill="auto"/>
            <w:noWrap/>
            <w:vAlign w:val="bottom"/>
            <w:hideMark/>
          </w:tcPr>
          <w:p w:rsidR="007537BD" w:rsidRPr="00AA2399" w:rsidRDefault="007537BD" w:rsidP="00193D08"/>
        </w:tc>
      </w:tr>
      <w:tr w:rsidR="007537BD" w:rsidRPr="00AA2399" w:rsidTr="008836E5">
        <w:trPr>
          <w:trHeight w:val="330"/>
          <w:jc w:val="center"/>
        </w:trPr>
        <w:tc>
          <w:tcPr>
            <w:tcW w:w="1032" w:type="dxa"/>
            <w:vMerge w:val="restart"/>
            <w:tcBorders>
              <w:top w:val="nil"/>
              <w:left w:val="double" w:sz="6" w:space="0" w:color="auto"/>
              <w:bottom w:val="double" w:sz="6" w:space="0" w:color="000000"/>
              <w:right w:val="single" w:sz="8" w:space="0" w:color="auto"/>
            </w:tcBorders>
            <w:shd w:val="clear" w:color="auto" w:fill="auto"/>
            <w:textDirection w:val="btLr"/>
            <w:vAlign w:val="center"/>
            <w:hideMark/>
          </w:tcPr>
          <w:p w:rsidR="007537BD" w:rsidRPr="00AA2399" w:rsidRDefault="007537BD" w:rsidP="00193D08">
            <w:r w:rsidRPr="00AA2399">
              <w:t>Matériaux et Divers</w:t>
            </w:r>
          </w:p>
        </w:tc>
        <w:tc>
          <w:tcPr>
            <w:tcW w:w="3244" w:type="dxa"/>
            <w:tcBorders>
              <w:top w:val="double" w:sz="6" w:space="0" w:color="auto"/>
              <w:left w:val="nil"/>
              <w:bottom w:val="single" w:sz="8" w:space="0" w:color="auto"/>
              <w:right w:val="nil"/>
            </w:tcBorders>
            <w:shd w:val="clear" w:color="auto" w:fill="auto"/>
            <w:noWrap/>
            <w:vAlign w:val="bottom"/>
            <w:hideMark/>
          </w:tcPr>
          <w:p w:rsidR="007537BD" w:rsidRPr="00AA2399" w:rsidRDefault="007537BD" w:rsidP="00193D08">
            <w:r w:rsidRPr="00AA2399">
              <w:t>Type</w:t>
            </w:r>
          </w:p>
        </w:tc>
        <w:tc>
          <w:tcPr>
            <w:tcW w:w="1419" w:type="dxa"/>
            <w:tcBorders>
              <w:top w:val="double" w:sz="6" w:space="0" w:color="auto"/>
              <w:left w:val="single" w:sz="8" w:space="0" w:color="auto"/>
              <w:bottom w:val="single" w:sz="8" w:space="0" w:color="auto"/>
              <w:right w:val="single" w:sz="8" w:space="0" w:color="000000"/>
            </w:tcBorders>
            <w:shd w:val="clear" w:color="auto" w:fill="auto"/>
            <w:noWrap/>
            <w:vAlign w:val="bottom"/>
            <w:hideMark/>
          </w:tcPr>
          <w:p w:rsidR="007537BD" w:rsidRPr="00AA2399" w:rsidRDefault="007537BD" w:rsidP="00193D08">
            <w:r w:rsidRPr="00AA2399">
              <w:t>U</w:t>
            </w:r>
          </w:p>
        </w:tc>
        <w:tc>
          <w:tcPr>
            <w:tcW w:w="1132" w:type="dxa"/>
            <w:gridSpan w:val="2"/>
            <w:tcBorders>
              <w:top w:val="double" w:sz="6" w:space="0" w:color="auto"/>
              <w:left w:val="nil"/>
              <w:bottom w:val="single" w:sz="8" w:space="0" w:color="auto"/>
              <w:right w:val="single" w:sz="8" w:space="0" w:color="000000"/>
            </w:tcBorders>
            <w:shd w:val="clear" w:color="auto" w:fill="auto"/>
            <w:noWrap/>
            <w:vAlign w:val="bottom"/>
            <w:hideMark/>
          </w:tcPr>
          <w:p w:rsidR="007537BD" w:rsidRPr="00AA2399" w:rsidRDefault="007537BD" w:rsidP="00193D08">
            <w:proofErr w:type="spellStart"/>
            <w:r w:rsidRPr="00AA2399">
              <w:t>Qté</w:t>
            </w:r>
            <w:proofErr w:type="spellEnd"/>
          </w:p>
        </w:tc>
        <w:tc>
          <w:tcPr>
            <w:tcW w:w="1341" w:type="dxa"/>
            <w:tcBorders>
              <w:top w:val="double" w:sz="6" w:space="0" w:color="auto"/>
              <w:left w:val="nil"/>
              <w:bottom w:val="single" w:sz="8" w:space="0" w:color="auto"/>
              <w:right w:val="single" w:sz="8" w:space="0" w:color="000000"/>
            </w:tcBorders>
            <w:shd w:val="clear" w:color="auto" w:fill="auto"/>
            <w:noWrap/>
            <w:vAlign w:val="bottom"/>
            <w:hideMark/>
          </w:tcPr>
          <w:p w:rsidR="007537BD" w:rsidRPr="00AA2399" w:rsidRDefault="007537BD" w:rsidP="00193D08">
            <w:proofErr w:type="spellStart"/>
            <w:r w:rsidRPr="00AA2399">
              <w:t>P.Unit</w:t>
            </w:r>
            <w:proofErr w:type="spellEnd"/>
          </w:p>
        </w:tc>
        <w:tc>
          <w:tcPr>
            <w:tcW w:w="1674" w:type="dxa"/>
            <w:tcBorders>
              <w:top w:val="double" w:sz="6" w:space="0" w:color="auto"/>
              <w:left w:val="nil"/>
              <w:bottom w:val="single" w:sz="8" w:space="0" w:color="auto"/>
              <w:right w:val="double" w:sz="6" w:space="0" w:color="000000"/>
            </w:tcBorders>
            <w:shd w:val="clear" w:color="auto" w:fill="auto"/>
            <w:noWrap/>
            <w:vAlign w:val="bottom"/>
            <w:hideMark/>
          </w:tcPr>
          <w:p w:rsidR="007537BD" w:rsidRPr="00AA2399" w:rsidRDefault="007537BD" w:rsidP="00193D08">
            <w:r w:rsidRPr="00AA2399">
              <w:t>Montant</w:t>
            </w:r>
          </w:p>
        </w:tc>
      </w:tr>
      <w:tr w:rsidR="007537BD" w:rsidRPr="00AA2399" w:rsidTr="008836E5">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7537BD" w:rsidRPr="00AA2399" w:rsidRDefault="007537BD" w:rsidP="00193D08"/>
        </w:tc>
        <w:tc>
          <w:tcPr>
            <w:tcW w:w="3244" w:type="dxa"/>
            <w:tcBorders>
              <w:top w:val="single" w:sz="8" w:space="0" w:color="auto"/>
              <w:left w:val="nil"/>
              <w:bottom w:val="single" w:sz="8" w:space="0" w:color="auto"/>
              <w:right w:val="nil"/>
            </w:tcBorders>
            <w:shd w:val="clear" w:color="auto" w:fill="auto"/>
            <w:vAlign w:val="center"/>
          </w:tcPr>
          <w:p w:rsidR="007537BD" w:rsidRPr="00AA2399" w:rsidRDefault="007537BD" w:rsidP="00193D08"/>
        </w:tc>
        <w:tc>
          <w:tcPr>
            <w:tcW w:w="141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7537BD" w:rsidRPr="00AA2399" w:rsidRDefault="007537BD" w:rsidP="00193D08"/>
        </w:tc>
        <w:tc>
          <w:tcPr>
            <w:tcW w:w="1132" w:type="dxa"/>
            <w:gridSpan w:val="2"/>
            <w:tcBorders>
              <w:top w:val="single" w:sz="8" w:space="0" w:color="auto"/>
              <w:left w:val="nil"/>
              <w:bottom w:val="single" w:sz="8" w:space="0" w:color="auto"/>
              <w:right w:val="single" w:sz="8" w:space="0" w:color="000000"/>
            </w:tcBorders>
            <w:shd w:val="clear" w:color="auto" w:fill="auto"/>
            <w:noWrap/>
            <w:vAlign w:val="center"/>
          </w:tcPr>
          <w:p w:rsidR="007537BD" w:rsidRPr="00AA2399" w:rsidRDefault="007537BD" w:rsidP="00193D08"/>
        </w:tc>
        <w:tc>
          <w:tcPr>
            <w:tcW w:w="1341" w:type="dxa"/>
            <w:tcBorders>
              <w:top w:val="single" w:sz="8" w:space="0" w:color="auto"/>
              <w:left w:val="nil"/>
              <w:bottom w:val="single" w:sz="8" w:space="0" w:color="auto"/>
              <w:right w:val="single" w:sz="8" w:space="0" w:color="000000"/>
            </w:tcBorders>
            <w:shd w:val="clear" w:color="auto" w:fill="auto"/>
            <w:noWrap/>
            <w:vAlign w:val="center"/>
            <w:hideMark/>
          </w:tcPr>
          <w:p w:rsidR="007537BD" w:rsidRPr="00AA2399" w:rsidRDefault="007537BD" w:rsidP="00193D08"/>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7537BD" w:rsidRPr="00AA2399" w:rsidRDefault="007537BD" w:rsidP="00193D08"/>
        </w:tc>
      </w:tr>
      <w:tr w:rsidR="007537BD" w:rsidRPr="00AA2399" w:rsidTr="008836E5">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7537BD" w:rsidRPr="00AA2399" w:rsidRDefault="007537BD" w:rsidP="00193D08"/>
        </w:tc>
        <w:tc>
          <w:tcPr>
            <w:tcW w:w="3244" w:type="dxa"/>
            <w:tcBorders>
              <w:top w:val="single" w:sz="8" w:space="0" w:color="auto"/>
              <w:left w:val="nil"/>
              <w:bottom w:val="single" w:sz="8" w:space="0" w:color="auto"/>
              <w:right w:val="nil"/>
            </w:tcBorders>
            <w:shd w:val="clear" w:color="auto" w:fill="auto"/>
            <w:vAlign w:val="center"/>
          </w:tcPr>
          <w:p w:rsidR="007537BD" w:rsidRPr="00AA2399" w:rsidRDefault="007537BD" w:rsidP="00193D08"/>
        </w:tc>
        <w:tc>
          <w:tcPr>
            <w:tcW w:w="141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7537BD" w:rsidRPr="00AA2399" w:rsidRDefault="007537BD" w:rsidP="00193D08"/>
        </w:tc>
        <w:tc>
          <w:tcPr>
            <w:tcW w:w="1132" w:type="dxa"/>
            <w:gridSpan w:val="2"/>
            <w:tcBorders>
              <w:top w:val="single" w:sz="8" w:space="0" w:color="auto"/>
              <w:left w:val="nil"/>
              <w:bottom w:val="single" w:sz="8" w:space="0" w:color="auto"/>
              <w:right w:val="single" w:sz="8" w:space="0" w:color="000000"/>
            </w:tcBorders>
            <w:shd w:val="clear" w:color="auto" w:fill="auto"/>
            <w:noWrap/>
            <w:vAlign w:val="center"/>
          </w:tcPr>
          <w:p w:rsidR="007537BD" w:rsidRPr="00AA2399" w:rsidRDefault="007537BD" w:rsidP="00193D08"/>
        </w:tc>
        <w:tc>
          <w:tcPr>
            <w:tcW w:w="1341" w:type="dxa"/>
            <w:tcBorders>
              <w:top w:val="single" w:sz="8" w:space="0" w:color="auto"/>
              <w:left w:val="nil"/>
              <w:bottom w:val="single" w:sz="8" w:space="0" w:color="auto"/>
              <w:right w:val="single" w:sz="8" w:space="0" w:color="000000"/>
            </w:tcBorders>
            <w:shd w:val="clear" w:color="auto" w:fill="auto"/>
            <w:noWrap/>
            <w:vAlign w:val="center"/>
            <w:hideMark/>
          </w:tcPr>
          <w:p w:rsidR="007537BD" w:rsidRPr="00AA2399" w:rsidRDefault="007537BD" w:rsidP="00193D08"/>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7537BD" w:rsidRPr="00AA2399" w:rsidRDefault="007537BD" w:rsidP="00193D08"/>
        </w:tc>
      </w:tr>
      <w:tr w:rsidR="007537BD" w:rsidRPr="00AA2399" w:rsidTr="008836E5">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7537BD" w:rsidRPr="00AA2399" w:rsidRDefault="007537BD" w:rsidP="00193D08"/>
        </w:tc>
        <w:tc>
          <w:tcPr>
            <w:tcW w:w="3244" w:type="dxa"/>
            <w:tcBorders>
              <w:top w:val="single" w:sz="8" w:space="0" w:color="auto"/>
              <w:left w:val="nil"/>
              <w:bottom w:val="single" w:sz="8" w:space="0" w:color="auto"/>
              <w:right w:val="nil"/>
            </w:tcBorders>
            <w:shd w:val="clear" w:color="auto" w:fill="auto"/>
            <w:vAlign w:val="center"/>
          </w:tcPr>
          <w:p w:rsidR="007537BD" w:rsidRPr="00AA2399" w:rsidRDefault="007537BD" w:rsidP="00193D08"/>
        </w:tc>
        <w:tc>
          <w:tcPr>
            <w:tcW w:w="141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7537BD" w:rsidRPr="00AA2399" w:rsidRDefault="007537BD" w:rsidP="00193D08"/>
        </w:tc>
        <w:tc>
          <w:tcPr>
            <w:tcW w:w="1132" w:type="dxa"/>
            <w:gridSpan w:val="2"/>
            <w:tcBorders>
              <w:top w:val="single" w:sz="8" w:space="0" w:color="auto"/>
              <w:left w:val="nil"/>
              <w:bottom w:val="single" w:sz="8" w:space="0" w:color="auto"/>
              <w:right w:val="single" w:sz="8" w:space="0" w:color="000000"/>
            </w:tcBorders>
            <w:shd w:val="clear" w:color="auto" w:fill="auto"/>
            <w:noWrap/>
            <w:vAlign w:val="center"/>
          </w:tcPr>
          <w:p w:rsidR="007537BD" w:rsidRPr="00AA2399" w:rsidRDefault="007537BD" w:rsidP="00193D08"/>
        </w:tc>
        <w:tc>
          <w:tcPr>
            <w:tcW w:w="1341" w:type="dxa"/>
            <w:tcBorders>
              <w:top w:val="single" w:sz="8" w:space="0" w:color="auto"/>
              <w:left w:val="nil"/>
              <w:bottom w:val="single" w:sz="8" w:space="0" w:color="auto"/>
              <w:right w:val="single" w:sz="8" w:space="0" w:color="000000"/>
            </w:tcBorders>
            <w:shd w:val="clear" w:color="auto" w:fill="auto"/>
            <w:noWrap/>
            <w:vAlign w:val="center"/>
            <w:hideMark/>
          </w:tcPr>
          <w:p w:rsidR="007537BD" w:rsidRPr="00AA2399" w:rsidRDefault="007537BD" w:rsidP="00193D08"/>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7537BD" w:rsidRPr="00AA2399" w:rsidRDefault="007537BD" w:rsidP="00193D08"/>
        </w:tc>
      </w:tr>
      <w:tr w:rsidR="007537BD" w:rsidRPr="00AA2399" w:rsidTr="008836E5">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7537BD" w:rsidRPr="00AA2399" w:rsidRDefault="007537BD" w:rsidP="00193D08"/>
        </w:tc>
        <w:tc>
          <w:tcPr>
            <w:tcW w:w="3244" w:type="dxa"/>
            <w:tcBorders>
              <w:top w:val="single" w:sz="8" w:space="0" w:color="auto"/>
              <w:left w:val="nil"/>
              <w:bottom w:val="single" w:sz="8" w:space="0" w:color="auto"/>
              <w:right w:val="nil"/>
            </w:tcBorders>
            <w:shd w:val="clear" w:color="auto" w:fill="auto"/>
            <w:vAlign w:val="center"/>
          </w:tcPr>
          <w:p w:rsidR="007537BD" w:rsidRPr="00AA2399" w:rsidRDefault="007537BD" w:rsidP="00193D08"/>
        </w:tc>
        <w:tc>
          <w:tcPr>
            <w:tcW w:w="141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7537BD" w:rsidRPr="00AA2399" w:rsidRDefault="007537BD" w:rsidP="00193D08"/>
        </w:tc>
        <w:tc>
          <w:tcPr>
            <w:tcW w:w="1132" w:type="dxa"/>
            <w:gridSpan w:val="2"/>
            <w:tcBorders>
              <w:top w:val="single" w:sz="8" w:space="0" w:color="auto"/>
              <w:left w:val="nil"/>
              <w:bottom w:val="single" w:sz="8" w:space="0" w:color="auto"/>
              <w:right w:val="single" w:sz="8" w:space="0" w:color="000000"/>
            </w:tcBorders>
            <w:shd w:val="clear" w:color="auto" w:fill="auto"/>
            <w:noWrap/>
            <w:vAlign w:val="center"/>
          </w:tcPr>
          <w:p w:rsidR="007537BD" w:rsidRPr="00AA2399" w:rsidRDefault="007537BD" w:rsidP="00193D08"/>
        </w:tc>
        <w:tc>
          <w:tcPr>
            <w:tcW w:w="1341" w:type="dxa"/>
            <w:tcBorders>
              <w:top w:val="single" w:sz="8" w:space="0" w:color="auto"/>
              <w:left w:val="nil"/>
              <w:bottom w:val="single" w:sz="8" w:space="0" w:color="auto"/>
              <w:right w:val="single" w:sz="8" w:space="0" w:color="000000"/>
            </w:tcBorders>
            <w:shd w:val="clear" w:color="auto" w:fill="auto"/>
            <w:noWrap/>
            <w:vAlign w:val="center"/>
            <w:hideMark/>
          </w:tcPr>
          <w:p w:rsidR="007537BD" w:rsidRPr="00AA2399" w:rsidRDefault="007537BD" w:rsidP="00193D08"/>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7537BD" w:rsidRPr="00AA2399" w:rsidRDefault="007537BD" w:rsidP="00193D08"/>
        </w:tc>
      </w:tr>
      <w:tr w:rsidR="007537BD" w:rsidRPr="00AA2399" w:rsidTr="008836E5">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7537BD" w:rsidRPr="00AA2399" w:rsidRDefault="007537BD" w:rsidP="00193D08"/>
        </w:tc>
        <w:tc>
          <w:tcPr>
            <w:tcW w:w="3244" w:type="dxa"/>
            <w:tcBorders>
              <w:top w:val="single" w:sz="8" w:space="0" w:color="auto"/>
              <w:left w:val="nil"/>
              <w:bottom w:val="single" w:sz="8" w:space="0" w:color="auto"/>
              <w:right w:val="nil"/>
            </w:tcBorders>
            <w:shd w:val="clear" w:color="auto" w:fill="auto"/>
            <w:vAlign w:val="bottom"/>
            <w:hideMark/>
          </w:tcPr>
          <w:p w:rsidR="007537BD" w:rsidRPr="00AA2399" w:rsidRDefault="007537BD" w:rsidP="00193D08">
            <w:r w:rsidRPr="00AA2399">
              <w:t> </w:t>
            </w:r>
          </w:p>
        </w:tc>
        <w:tc>
          <w:tcPr>
            <w:tcW w:w="1419"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537BD" w:rsidRPr="00AA2399" w:rsidRDefault="007537BD" w:rsidP="00193D08">
            <w:r w:rsidRPr="00AA2399">
              <w:t> </w:t>
            </w:r>
          </w:p>
        </w:tc>
        <w:tc>
          <w:tcPr>
            <w:tcW w:w="1132" w:type="dxa"/>
            <w:gridSpan w:val="2"/>
            <w:tcBorders>
              <w:top w:val="single" w:sz="8" w:space="0" w:color="auto"/>
              <w:left w:val="nil"/>
              <w:bottom w:val="single" w:sz="8" w:space="0" w:color="auto"/>
              <w:right w:val="single" w:sz="8" w:space="0" w:color="000000"/>
            </w:tcBorders>
            <w:shd w:val="clear" w:color="auto" w:fill="auto"/>
            <w:noWrap/>
            <w:vAlign w:val="bottom"/>
            <w:hideMark/>
          </w:tcPr>
          <w:p w:rsidR="007537BD" w:rsidRPr="00AA2399" w:rsidRDefault="007537BD" w:rsidP="00193D08">
            <w:r w:rsidRPr="00AA2399">
              <w:t> </w:t>
            </w:r>
          </w:p>
        </w:tc>
        <w:tc>
          <w:tcPr>
            <w:tcW w:w="1341" w:type="dxa"/>
            <w:tcBorders>
              <w:top w:val="single" w:sz="8" w:space="0" w:color="auto"/>
              <w:left w:val="nil"/>
              <w:bottom w:val="single" w:sz="8" w:space="0" w:color="auto"/>
              <w:right w:val="single" w:sz="8" w:space="0" w:color="000000"/>
            </w:tcBorders>
            <w:shd w:val="clear" w:color="auto" w:fill="auto"/>
            <w:noWrap/>
            <w:vAlign w:val="bottom"/>
            <w:hideMark/>
          </w:tcPr>
          <w:p w:rsidR="007537BD" w:rsidRPr="00AA2399" w:rsidRDefault="007537BD" w:rsidP="00193D08">
            <w:r w:rsidRPr="00AA2399">
              <w:t> </w:t>
            </w:r>
          </w:p>
        </w:tc>
        <w:tc>
          <w:tcPr>
            <w:tcW w:w="1674" w:type="dxa"/>
            <w:tcBorders>
              <w:top w:val="single" w:sz="8" w:space="0" w:color="auto"/>
              <w:left w:val="nil"/>
              <w:bottom w:val="single" w:sz="8" w:space="0" w:color="auto"/>
              <w:right w:val="double" w:sz="6" w:space="0" w:color="000000"/>
            </w:tcBorders>
            <w:shd w:val="clear" w:color="auto" w:fill="auto"/>
            <w:noWrap/>
            <w:vAlign w:val="bottom"/>
            <w:hideMark/>
          </w:tcPr>
          <w:p w:rsidR="007537BD" w:rsidRPr="00AA2399" w:rsidRDefault="007537BD" w:rsidP="00193D08"/>
        </w:tc>
      </w:tr>
      <w:tr w:rsidR="007537BD" w:rsidRPr="00AA2399" w:rsidTr="008836E5">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7537BD" w:rsidRPr="00AA2399" w:rsidRDefault="007537BD" w:rsidP="00193D08"/>
        </w:tc>
        <w:tc>
          <w:tcPr>
            <w:tcW w:w="7136" w:type="dxa"/>
            <w:gridSpan w:val="5"/>
            <w:tcBorders>
              <w:top w:val="single" w:sz="8" w:space="0" w:color="auto"/>
              <w:left w:val="nil"/>
              <w:bottom w:val="double" w:sz="6" w:space="0" w:color="auto"/>
              <w:right w:val="single" w:sz="8" w:space="0" w:color="000000"/>
            </w:tcBorders>
            <w:shd w:val="clear" w:color="auto" w:fill="auto"/>
            <w:noWrap/>
            <w:vAlign w:val="bottom"/>
            <w:hideMark/>
          </w:tcPr>
          <w:p w:rsidR="007537BD" w:rsidRPr="00AA2399" w:rsidRDefault="007537BD" w:rsidP="00193D08">
            <w:r w:rsidRPr="00AA2399">
              <w:t>Sous - total matériaux C=</w:t>
            </w:r>
          </w:p>
        </w:tc>
        <w:tc>
          <w:tcPr>
            <w:tcW w:w="1674" w:type="dxa"/>
            <w:tcBorders>
              <w:top w:val="single" w:sz="8" w:space="0" w:color="auto"/>
              <w:left w:val="nil"/>
              <w:bottom w:val="double" w:sz="6" w:space="0" w:color="auto"/>
              <w:right w:val="double" w:sz="6" w:space="0" w:color="000000"/>
            </w:tcBorders>
            <w:shd w:val="clear" w:color="auto" w:fill="auto"/>
            <w:noWrap/>
            <w:vAlign w:val="bottom"/>
            <w:hideMark/>
          </w:tcPr>
          <w:p w:rsidR="007537BD" w:rsidRPr="00AA2399" w:rsidRDefault="007537BD" w:rsidP="00193D08"/>
        </w:tc>
      </w:tr>
      <w:tr w:rsidR="007537BD" w:rsidRPr="00AA2399" w:rsidTr="008836E5">
        <w:trPr>
          <w:trHeight w:val="330"/>
          <w:jc w:val="center"/>
        </w:trPr>
        <w:tc>
          <w:tcPr>
            <w:tcW w:w="1032" w:type="dxa"/>
            <w:tcBorders>
              <w:top w:val="nil"/>
              <w:left w:val="double" w:sz="6" w:space="0" w:color="auto"/>
              <w:bottom w:val="single" w:sz="8" w:space="0" w:color="auto"/>
              <w:right w:val="single" w:sz="8" w:space="0" w:color="auto"/>
            </w:tcBorders>
            <w:shd w:val="clear" w:color="auto" w:fill="auto"/>
            <w:noWrap/>
            <w:vAlign w:val="bottom"/>
            <w:hideMark/>
          </w:tcPr>
          <w:p w:rsidR="007537BD" w:rsidRPr="00AA2399" w:rsidRDefault="007537BD" w:rsidP="00193D08">
            <w:r w:rsidRPr="00AA2399">
              <w:t>D</w:t>
            </w:r>
          </w:p>
        </w:tc>
        <w:tc>
          <w:tcPr>
            <w:tcW w:w="7136" w:type="dxa"/>
            <w:gridSpan w:val="5"/>
            <w:tcBorders>
              <w:top w:val="double" w:sz="6" w:space="0" w:color="auto"/>
              <w:left w:val="nil"/>
              <w:bottom w:val="single" w:sz="8" w:space="0" w:color="auto"/>
              <w:right w:val="single" w:sz="8" w:space="0" w:color="000000"/>
            </w:tcBorders>
            <w:shd w:val="clear" w:color="auto" w:fill="auto"/>
            <w:noWrap/>
            <w:vAlign w:val="bottom"/>
            <w:hideMark/>
          </w:tcPr>
          <w:p w:rsidR="007537BD" w:rsidRPr="00AA2399" w:rsidRDefault="007537BD" w:rsidP="00193D08">
            <w:r w:rsidRPr="00AA2399">
              <w:t>TOTAL COUT DIRECT A+B+C =</w:t>
            </w:r>
          </w:p>
        </w:tc>
        <w:tc>
          <w:tcPr>
            <w:tcW w:w="1674" w:type="dxa"/>
            <w:tcBorders>
              <w:top w:val="double" w:sz="6" w:space="0" w:color="auto"/>
              <w:left w:val="nil"/>
              <w:bottom w:val="single" w:sz="8" w:space="0" w:color="auto"/>
              <w:right w:val="double" w:sz="6" w:space="0" w:color="000000"/>
            </w:tcBorders>
            <w:shd w:val="clear" w:color="auto" w:fill="auto"/>
            <w:noWrap/>
            <w:vAlign w:val="bottom"/>
            <w:hideMark/>
          </w:tcPr>
          <w:p w:rsidR="007537BD" w:rsidRPr="00AA2399" w:rsidRDefault="007537BD" w:rsidP="00193D08"/>
        </w:tc>
      </w:tr>
      <w:tr w:rsidR="007537BD" w:rsidRPr="00AA2399" w:rsidTr="008836E5">
        <w:trPr>
          <w:trHeight w:val="315"/>
          <w:jc w:val="center"/>
        </w:trPr>
        <w:tc>
          <w:tcPr>
            <w:tcW w:w="1032" w:type="dxa"/>
            <w:tcBorders>
              <w:top w:val="nil"/>
              <w:left w:val="double" w:sz="6" w:space="0" w:color="auto"/>
              <w:bottom w:val="single" w:sz="8" w:space="0" w:color="auto"/>
              <w:right w:val="single" w:sz="8" w:space="0" w:color="auto"/>
            </w:tcBorders>
            <w:shd w:val="clear" w:color="auto" w:fill="auto"/>
            <w:noWrap/>
            <w:vAlign w:val="bottom"/>
            <w:hideMark/>
          </w:tcPr>
          <w:p w:rsidR="007537BD" w:rsidRPr="00AA2399" w:rsidRDefault="007537BD" w:rsidP="00193D08">
            <w:r w:rsidRPr="00AA2399">
              <w:t>E</w:t>
            </w:r>
          </w:p>
        </w:tc>
        <w:tc>
          <w:tcPr>
            <w:tcW w:w="3244" w:type="dxa"/>
            <w:tcBorders>
              <w:top w:val="single" w:sz="8" w:space="0" w:color="auto"/>
              <w:left w:val="nil"/>
              <w:bottom w:val="single" w:sz="8" w:space="0" w:color="auto"/>
              <w:right w:val="nil"/>
            </w:tcBorders>
            <w:shd w:val="clear" w:color="auto" w:fill="auto"/>
            <w:noWrap/>
            <w:vAlign w:val="bottom"/>
            <w:hideMark/>
          </w:tcPr>
          <w:p w:rsidR="007537BD" w:rsidRPr="00AA2399" w:rsidRDefault="007537BD" w:rsidP="00193D08">
            <w:r w:rsidRPr="00AA2399">
              <w:t>Frais généraux de chantier</w:t>
            </w: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537BD" w:rsidRPr="00AA2399" w:rsidRDefault="007537BD" w:rsidP="00193D08">
            <w:r w:rsidRPr="00AA2399">
              <w:t>……%</w:t>
            </w:r>
          </w:p>
        </w:tc>
        <w:tc>
          <w:tcPr>
            <w:tcW w:w="223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7537BD" w:rsidRPr="00AA2399" w:rsidRDefault="007537BD" w:rsidP="00193D08">
            <w:r w:rsidRPr="00AA2399">
              <w:t>D x ….. % =</w:t>
            </w:r>
          </w:p>
        </w:tc>
        <w:tc>
          <w:tcPr>
            <w:tcW w:w="1674" w:type="dxa"/>
            <w:tcBorders>
              <w:top w:val="single" w:sz="8" w:space="0" w:color="auto"/>
              <w:left w:val="nil"/>
              <w:bottom w:val="single" w:sz="8" w:space="0" w:color="auto"/>
              <w:right w:val="double" w:sz="6" w:space="0" w:color="000000"/>
            </w:tcBorders>
            <w:shd w:val="clear" w:color="auto" w:fill="auto"/>
            <w:noWrap/>
            <w:vAlign w:val="bottom"/>
            <w:hideMark/>
          </w:tcPr>
          <w:p w:rsidR="007537BD" w:rsidRPr="00AA2399" w:rsidRDefault="007537BD" w:rsidP="00193D08"/>
        </w:tc>
      </w:tr>
      <w:tr w:rsidR="007537BD" w:rsidRPr="00AA2399" w:rsidTr="008836E5">
        <w:trPr>
          <w:trHeight w:val="315"/>
          <w:jc w:val="center"/>
        </w:trPr>
        <w:tc>
          <w:tcPr>
            <w:tcW w:w="1032" w:type="dxa"/>
            <w:tcBorders>
              <w:top w:val="nil"/>
              <w:left w:val="double" w:sz="6" w:space="0" w:color="auto"/>
              <w:bottom w:val="single" w:sz="8" w:space="0" w:color="auto"/>
              <w:right w:val="single" w:sz="8" w:space="0" w:color="auto"/>
            </w:tcBorders>
            <w:shd w:val="clear" w:color="auto" w:fill="auto"/>
            <w:noWrap/>
            <w:vAlign w:val="bottom"/>
            <w:hideMark/>
          </w:tcPr>
          <w:p w:rsidR="007537BD" w:rsidRPr="00AA2399" w:rsidRDefault="007537BD" w:rsidP="00193D08">
            <w:r w:rsidRPr="00AA2399">
              <w:t>F</w:t>
            </w:r>
          </w:p>
        </w:tc>
        <w:tc>
          <w:tcPr>
            <w:tcW w:w="3244" w:type="dxa"/>
            <w:tcBorders>
              <w:top w:val="single" w:sz="8" w:space="0" w:color="auto"/>
              <w:left w:val="nil"/>
              <w:bottom w:val="single" w:sz="8" w:space="0" w:color="auto"/>
              <w:right w:val="nil"/>
            </w:tcBorders>
            <w:shd w:val="clear" w:color="auto" w:fill="auto"/>
            <w:noWrap/>
            <w:vAlign w:val="bottom"/>
            <w:hideMark/>
          </w:tcPr>
          <w:p w:rsidR="007537BD" w:rsidRPr="00AA2399" w:rsidRDefault="007537BD" w:rsidP="00193D08">
            <w:r w:rsidRPr="00AA2399">
              <w:t>Frais généraux de siège</w:t>
            </w: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537BD" w:rsidRPr="00AA2399" w:rsidRDefault="007537BD" w:rsidP="00193D08">
            <w:r w:rsidRPr="00AA2399">
              <w:t>……..%</w:t>
            </w:r>
          </w:p>
        </w:tc>
        <w:tc>
          <w:tcPr>
            <w:tcW w:w="223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7537BD" w:rsidRPr="00AA2399" w:rsidRDefault="007537BD" w:rsidP="00193D08">
            <w:r w:rsidRPr="00AA2399">
              <w:t>D x …..% =</w:t>
            </w:r>
          </w:p>
        </w:tc>
        <w:tc>
          <w:tcPr>
            <w:tcW w:w="1674" w:type="dxa"/>
            <w:tcBorders>
              <w:top w:val="single" w:sz="8" w:space="0" w:color="auto"/>
              <w:left w:val="nil"/>
              <w:bottom w:val="single" w:sz="8" w:space="0" w:color="auto"/>
              <w:right w:val="double" w:sz="6" w:space="0" w:color="000000"/>
            </w:tcBorders>
            <w:shd w:val="clear" w:color="auto" w:fill="auto"/>
            <w:noWrap/>
            <w:vAlign w:val="bottom"/>
            <w:hideMark/>
          </w:tcPr>
          <w:p w:rsidR="007537BD" w:rsidRPr="00AA2399" w:rsidRDefault="007537BD" w:rsidP="00193D08"/>
        </w:tc>
      </w:tr>
      <w:tr w:rsidR="007537BD" w:rsidRPr="00AA2399" w:rsidTr="008836E5">
        <w:trPr>
          <w:trHeight w:val="315"/>
          <w:jc w:val="center"/>
        </w:trPr>
        <w:tc>
          <w:tcPr>
            <w:tcW w:w="1032" w:type="dxa"/>
            <w:tcBorders>
              <w:top w:val="nil"/>
              <w:left w:val="double" w:sz="6" w:space="0" w:color="auto"/>
              <w:bottom w:val="single" w:sz="8" w:space="0" w:color="auto"/>
              <w:right w:val="single" w:sz="8" w:space="0" w:color="auto"/>
            </w:tcBorders>
            <w:shd w:val="clear" w:color="auto" w:fill="auto"/>
            <w:noWrap/>
            <w:vAlign w:val="bottom"/>
            <w:hideMark/>
          </w:tcPr>
          <w:p w:rsidR="007537BD" w:rsidRPr="00AA2399" w:rsidRDefault="007537BD" w:rsidP="00193D08">
            <w:r w:rsidRPr="00AA2399">
              <w:t>G</w:t>
            </w:r>
          </w:p>
        </w:tc>
        <w:tc>
          <w:tcPr>
            <w:tcW w:w="3244" w:type="dxa"/>
            <w:tcBorders>
              <w:top w:val="single" w:sz="8" w:space="0" w:color="auto"/>
              <w:left w:val="nil"/>
              <w:bottom w:val="single" w:sz="8" w:space="0" w:color="auto"/>
              <w:right w:val="nil"/>
            </w:tcBorders>
            <w:shd w:val="clear" w:color="auto" w:fill="auto"/>
            <w:noWrap/>
            <w:vAlign w:val="bottom"/>
            <w:hideMark/>
          </w:tcPr>
          <w:p w:rsidR="007537BD" w:rsidRPr="00AA2399" w:rsidRDefault="007537BD" w:rsidP="00193D08">
            <w:r w:rsidRPr="00AA2399">
              <w:t>Coût de revient</w:t>
            </w: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537BD" w:rsidRPr="00AA2399" w:rsidRDefault="007537BD" w:rsidP="00193D08">
            <w:r w:rsidRPr="00AA2399">
              <w:t> </w:t>
            </w:r>
          </w:p>
        </w:tc>
        <w:tc>
          <w:tcPr>
            <w:tcW w:w="223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7537BD" w:rsidRPr="00AA2399" w:rsidRDefault="007537BD" w:rsidP="00193D08">
            <w:r w:rsidRPr="00AA2399">
              <w:t>D+E+F =</w:t>
            </w:r>
          </w:p>
        </w:tc>
        <w:tc>
          <w:tcPr>
            <w:tcW w:w="1674" w:type="dxa"/>
            <w:tcBorders>
              <w:top w:val="single" w:sz="8" w:space="0" w:color="auto"/>
              <w:left w:val="nil"/>
              <w:bottom w:val="single" w:sz="8" w:space="0" w:color="auto"/>
              <w:right w:val="double" w:sz="6" w:space="0" w:color="000000"/>
            </w:tcBorders>
            <w:shd w:val="clear" w:color="auto" w:fill="auto"/>
            <w:noWrap/>
            <w:vAlign w:val="bottom"/>
            <w:hideMark/>
          </w:tcPr>
          <w:p w:rsidR="007537BD" w:rsidRPr="00AA2399" w:rsidRDefault="007537BD" w:rsidP="00193D08"/>
        </w:tc>
      </w:tr>
      <w:tr w:rsidR="007537BD" w:rsidRPr="00AA2399" w:rsidTr="008836E5">
        <w:trPr>
          <w:trHeight w:val="315"/>
          <w:jc w:val="center"/>
        </w:trPr>
        <w:tc>
          <w:tcPr>
            <w:tcW w:w="1032" w:type="dxa"/>
            <w:tcBorders>
              <w:top w:val="nil"/>
              <w:left w:val="double" w:sz="6" w:space="0" w:color="auto"/>
              <w:bottom w:val="single" w:sz="8" w:space="0" w:color="auto"/>
              <w:right w:val="single" w:sz="8" w:space="0" w:color="auto"/>
            </w:tcBorders>
            <w:shd w:val="clear" w:color="auto" w:fill="auto"/>
            <w:noWrap/>
            <w:vAlign w:val="bottom"/>
            <w:hideMark/>
          </w:tcPr>
          <w:p w:rsidR="007537BD" w:rsidRPr="00AA2399" w:rsidRDefault="007537BD" w:rsidP="00193D08">
            <w:r w:rsidRPr="00AA2399">
              <w:t>H</w:t>
            </w:r>
          </w:p>
        </w:tc>
        <w:tc>
          <w:tcPr>
            <w:tcW w:w="3244" w:type="dxa"/>
            <w:tcBorders>
              <w:top w:val="single" w:sz="8" w:space="0" w:color="auto"/>
              <w:left w:val="nil"/>
              <w:bottom w:val="single" w:sz="8" w:space="0" w:color="auto"/>
              <w:right w:val="nil"/>
            </w:tcBorders>
            <w:shd w:val="clear" w:color="auto" w:fill="auto"/>
            <w:noWrap/>
            <w:vAlign w:val="bottom"/>
            <w:hideMark/>
          </w:tcPr>
          <w:p w:rsidR="007537BD" w:rsidRPr="00AA2399" w:rsidRDefault="007537BD" w:rsidP="00193D08">
            <w:r w:rsidRPr="00AA2399">
              <w:t>Risques + Bénéfices</w:t>
            </w: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537BD" w:rsidRPr="00AA2399" w:rsidRDefault="007537BD" w:rsidP="00193D08">
            <w:r w:rsidRPr="00AA2399">
              <w:t>………%</w:t>
            </w:r>
          </w:p>
        </w:tc>
        <w:tc>
          <w:tcPr>
            <w:tcW w:w="223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7537BD" w:rsidRPr="00AA2399" w:rsidRDefault="007537BD" w:rsidP="00193D08">
            <w:r w:rsidRPr="00AA2399">
              <w:t>G x ……… % =</w:t>
            </w:r>
          </w:p>
        </w:tc>
        <w:tc>
          <w:tcPr>
            <w:tcW w:w="1674" w:type="dxa"/>
            <w:tcBorders>
              <w:top w:val="single" w:sz="8" w:space="0" w:color="auto"/>
              <w:left w:val="nil"/>
              <w:bottom w:val="single" w:sz="8" w:space="0" w:color="auto"/>
              <w:right w:val="double" w:sz="6" w:space="0" w:color="000000"/>
            </w:tcBorders>
            <w:shd w:val="clear" w:color="auto" w:fill="auto"/>
            <w:noWrap/>
            <w:vAlign w:val="bottom"/>
            <w:hideMark/>
          </w:tcPr>
          <w:p w:rsidR="007537BD" w:rsidRPr="00AA2399" w:rsidRDefault="007537BD" w:rsidP="00193D08"/>
        </w:tc>
      </w:tr>
      <w:tr w:rsidR="007537BD" w:rsidRPr="00AA2399" w:rsidTr="008836E5">
        <w:trPr>
          <w:trHeight w:val="315"/>
          <w:jc w:val="center"/>
        </w:trPr>
        <w:tc>
          <w:tcPr>
            <w:tcW w:w="1032" w:type="dxa"/>
            <w:tcBorders>
              <w:top w:val="nil"/>
              <w:left w:val="double" w:sz="6" w:space="0" w:color="auto"/>
              <w:bottom w:val="single" w:sz="8" w:space="0" w:color="auto"/>
              <w:right w:val="single" w:sz="8" w:space="0" w:color="auto"/>
            </w:tcBorders>
            <w:shd w:val="clear" w:color="auto" w:fill="auto"/>
            <w:noWrap/>
            <w:vAlign w:val="bottom"/>
            <w:hideMark/>
          </w:tcPr>
          <w:p w:rsidR="007537BD" w:rsidRPr="00AA2399" w:rsidRDefault="007537BD" w:rsidP="00193D08">
            <w:r w:rsidRPr="00AA2399">
              <w:t>P</w:t>
            </w:r>
          </w:p>
        </w:tc>
        <w:tc>
          <w:tcPr>
            <w:tcW w:w="490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7537BD" w:rsidRPr="00AA2399" w:rsidRDefault="007537BD" w:rsidP="00193D08">
            <w:r w:rsidRPr="00AA2399">
              <w:t>PRIX DE REVIENT TOTAL  HORS TAXES</w:t>
            </w:r>
          </w:p>
        </w:tc>
        <w:tc>
          <w:tcPr>
            <w:tcW w:w="223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7537BD" w:rsidRPr="00AA2399" w:rsidRDefault="007537BD" w:rsidP="00193D08">
            <w:r w:rsidRPr="00AA2399">
              <w:t xml:space="preserve">G+H = </w:t>
            </w:r>
          </w:p>
        </w:tc>
        <w:tc>
          <w:tcPr>
            <w:tcW w:w="1674" w:type="dxa"/>
            <w:tcBorders>
              <w:top w:val="single" w:sz="8" w:space="0" w:color="auto"/>
              <w:left w:val="nil"/>
              <w:bottom w:val="single" w:sz="8" w:space="0" w:color="auto"/>
              <w:right w:val="double" w:sz="6" w:space="0" w:color="000000"/>
            </w:tcBorders>
            <w:shd w:val="clear" w:color="auto" w:fill="auto"/>
            <w:noWrap/>
            <w:vAlign w:val="bottom"/>
            <w:hideMark/>
          </w:tcPr>
          <w:p w:rsidR="007537BD" w:rsidRPr="00AA2399" w:rsidRDefault="007537BD" w:rsidP="00193D08"/>
        </w:tc>
      </w:tr>
      <w:tr w:rsidR="007537BD" w:rsidRPr="00AA2399" w:rsidTr="008836E5">
        <w:trPr>
          <w:trHeight w:val="315"/>
          <w:jc w:val="center"/>
        </w:trPr>
        <w:tc>
          <w:tcPr>
            <w:tcW w:w="1032" w:type="dxa"/>
            <w:tcBorders>
              <w:top w:val="nil"/>
              <w:left w:val="double" w:sz="6" w:space="0" w:color="auto"/>
              <w:bottom w:val="double" w:sz="6" w:space="0" w:color="auto"/>
              <w:right w:val="single" w:sz="8" w:space="0" w:color="auto"/>
            </w:tcBorders>
            <w:shd w:val="clear" w:color="auto" w:fill="auto"/>
            <w:noWrap/>
            <w:vAlign w:val="bottom"/>
            <w:hideMark/>
          </w:tcPr>
          <w:p w:rsidR="007537BD" w:rsidRPr="00AA2399" w:rsidRDefault="007537BD" w:rsidP="00193D08">
            <w:r w:rsidRPr="00AA2399">
              <w:t>V</w:t>
            </w:r>
          </w:p>
        </w:tc>
        <w:tc>
          <w:tcPr>
            <w:tcW w:w="4900" w:type="dxa"/>
            <w:gridSpan w:val="3"/>
            <w:tcBorders>
              <w:top w:val="single" w:sz="8" w:space="0" w:color="auto"/>
              <w:left w:val="nil"/>
              <w:bottom w:val="double" w:sz="6" w:space="0" w:color="auto"/>
              <w:right w:val="single" w:sz="8" w:space="0" w:color="000000"/>
            </w:tcBorders>
            <w:shd w:val="clear" w:color="auto" w:fill="auto"/>
            <w:noWrap/>
            <w:vAlign w:val="bottom"/>
            <w:hideMark/>
          </w:tcPr>
          <w:p w:rsidR="007537BD" w:rsidRPr="00AA2399" w:rsidRDefault="007537BD" w:rsidP="00193D08">
            <w:r w:rsidRPr="00AA2399">
              <w:t>PRIX DE REVIENT UNITAIRE HORS TAXES</w:t>
            </w:r>
          </w:p>
        </w:tc>
        <w:tc>
          <w:tcPr>
            <w:tcW w:w="2236" w:type="dxa"/>
            <w:gridSpan w:val="2"/>
            <w:tcBorders>
              <w:top w:val="single" w:sz="8" w:space="0" w:color="auto"/>
              <w:left w:val="nil"/>
              <w:bottom w:val="double" w:sz="6" w:space="0" w:color="auto"/>
              <w:right w:val="single" w:sz="8" w:space="0" w:color="000000"/>
            </w:tcBorders>
            <w:shd w:val="clear" w:color="auto" w:fill="auto"/>
            <w:noWrap/>
            <w:vAlign w:val="bottom"/>
            <w:hideMark/>
          </w:tcPr>
          <w:p w:rsidR="007537BD" w:rsidRPr="00AA2399" w:rsidRDefault="007537BD" w:rsidP="00193D08">
            <w:r w:rsidRPr="00AA2399">
              <w:t xml:space="preserve">I / </w:t>
            </w:r>
            <w:proofErr w:type="spellStart"/>
            <w:r w:rsidRPr="00AA2399">
              <w:t>Qté</w:t>
            </w:r>
            <w:proofErr w:type="spellEnd"/>
            <w:r w:rsidRPr="00AA2399">
              <w:t xml:space="preserve"> =</w:t>
            </w:r>
          </w:p>
        </w:tc>
        <w:tc>
          <w:tcPr>
            <w:tcW w:w="1674" w:type="dxa"/>
            <w:tcBorders>
              <w:top w:val="single" w:sz="8" w:space="0" w:color="auto"/>
              <w:left w:val="nil"/>
              <w:bottom w:val="double" w:sz="6" w:space="0" w:color="auto"/>
              <w:right w:val="double" w:sz="6" w:space="0" w:color="000000"/>
            </w:tcBorders>
            <w:shd w:val="clear" w:color="auto" w:fill="auto"/>
            <w:noWrap/>
            <w:vAlign w:val="bottom"/>
            <w:hideMark/>
          </w:tcPr>
          <w:p w:rsidR="007537BD" w:rsidRPr="00AA2399" w:rsidRDefault="007537BD" w:rsidP="00193D08"/>
        </w:tc>
      </w:tr>
    </w:tbl>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4F45F5" w:rsidRPr="00AA2399" w:rsidRDefault="004F45F5" w:rsidP="00193D08"/>
    <w:p w:rsidR="004F45F5" w:rsidRPr="00AA2399" w:rsidRDefault="004F45F5" w:rsidP="00193D08"/>
    <w:p w:rsidR="004F45F5" w:rsidRPr="00AA2399" w:rsidRDefault="004F45F5" w:rsidP="00193D08"/>
    <w:p w:rsidR="004F45F5" w:rsidRPr="00AA2399" w:rsidRDefault="004F45F5" w:rsidP="00193D08"/>
    <w:p w:rsidR="004F45F5" w:rsidRPr="00AA2399" w:rsidRDefault="004F45F5" w:rsidP="00193D08"/>
    <w:p w:rsidR="004F45F5" w:rsidRPr="00AA2399" w:rsidRDefault="004F45F5" w:rsidP="00193D08"/>
    <w:p w:rsidR="00DC1283" w:rsidRPr="00AA2399" w:rsidRDefault="00DC1283" w:rsidP="00193D08"/>
    <w:p w:rsidR="00DC1283" w:rsidRPr="00AA2399" w:rsidRDefault="00DC1283" w:rsidP="00193D08"/>
    <w:p w:rsidR="00DC1283" w:rsidRPr="00AA2399" w:rsidRDefault="00DC1283" w:rsidP="00193D08"/>
    <w:p w:rsidR="00DC1283" w:rsidRPr="00AA2399" w:rsidRDefault="00DC1283" w:rsidP="00193D08"/>
    <w:p w:rsidR="00DC1283" w:rsidRPr="00AA2399" w:rsidRDefault="00DC1283" w:rsidP="00193D08"/>
    <w:p w:rsidR="00DC1283" w:rsidRPr="00AA2399" w:rsidRDefault="00DC1283" w:rsidP="00193D08"/>
    <w:p w:rsidR="00DC1283" w:rsidRPr="00AA2399" w:rsidRDefault="00DC1283" w:rsidP="00193D08"/>
    <w:p w:rsidR="00DC1283" w:rsidRPr="00AA2399" w:rsidRDefault="00DC1283" w:rsidP="00193D08"/>
    <w:p w:rsidR="00DC1283" w:rsidRPr="00AA2399" w:rsidRDefault="00DC1283" w:rsidP="00193D08"/>
    <w:p w:rsidR="00DC1283" w:rsidRPr="00AA2399" w:rsidRDefault="00DC1283" w:rsidP="00193D08"/>
    <w:p w:rsidR="007537BD" w:rsidRPr="00AA2399" w:rsidRDefault="007537BD" w:rsidP="00193D08"/>
    <w:p w:rsidR="007537BD" w:rsidRPr="00AA2399" w:rsidRDefault="007537BD" w:rsidP="00193D08"/>
    <w:p w:rsidR="007537BD" w:rsidRPr="00AA2399" w:rsidRDefault="00F70355" w:rsidP="00193D08">
      <w:r>
        <w:rPr>
          <w:noProof/>
        </w:rPr>
        <w:pict>
          <v:shape id="_x0000_s1528" type="#_x0000_t21" style="position:absolute;margin-left:36.45pt;margin-top:15.2pt;width:443.5pt;height:139.95pt;z-index:251655680" strokeweight="2.25pt">
            <v:textbox>
              <w:txbxContent>
                <w:p w:rsidR="00F70355" w:rsidRPr="004563F0" w:rsidRDefault="00F70355" w:rsidP="004563F0">
                  <w:pPr>
                    <w:jc w:val="center"/>
                    <w:rPr>
                      <w:b/>
                      <w:sz w:val="40"/>
                    </w:rPr>
                  </w:pPr>
                  <w:r w:rsidRPr="004563F0">
                    <w:rPr>
                      <w:b/>
                      <w:sz w:val="40"/>
                    </w:rPr>
                    <w:t>Pièce N°11 :</w:t>
                  </w:r>
                </w:p>
                <w:p w:rsidR="00F70355" w:rsidRPr="004563F0" w:rsidRDefault="00F70355" w:rsidP="004563F0">
                  <w:pPr>
                    <w:jc w:val="center"/>
                    <w:rPr>
                      <w:b/>
                      <w:sz w:val="40"/>
                    </w:rPr>
                  </w:pPr>
                  <w:r w:rsidRPr="004563F0">
                    <w:rPr>
                      <w:b/>
                      <w:sz w:val="40"/>
                    </w:rPr>
                    <w:t>Dossier d’Etudes Préalables</w:t>
                  </w:r>
                </w:p>
                <w:p w:rsidR="00F70355" w:rsidRPr="004563F0" w:rsidRDefault="00F70355" w:rsidP="004563F0">
                  <w:pPr>
                    <w:jc w:val="center"/>
                    <w:rPr>
                      <w:b/>
                      <w:sz w:val="40"/>
                    </w:rPr>
                  </w:pPr>
                  <w:r w:rsidRPr="004563F0">
                    <w:rPr>
                      <w:b/>
                      <w:sz w:val="40"/>
                    </w:rPr>
                    <w:t>Plans -</w:t>
                  </w:r>
                </w:p>
              </w:txbxContent>
            </v:textbox>
          </v:shape>
        </w:pict>
      </w:r>
    </w:p>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 w:rsidR="007537BD" w:rsidRPr="00AA2399" w:rsidRDefault="007537BD" w:rsidP="00193D08">
      <w:pPr>
        <w:pStyle w:val="Corpsdetexte3"/>
      </w:pPr>
      <w:r w:rsidRPr="00AA2399">
        <w:br w:type="page"/>
      </w: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5D67FE" w:rsidRDefault="005D67FE" w:rsidP="00193D08">
      <w:pPr>
        <w:pStyle w:val="Corpsdetexte3"/>
      </w:pPr>
    </w:p>
    <w:p w:rsidR="005D67FE" w:rsidRDefault="005D67FE" w:rsidP="00193D08"/>
    <w:p w:rsidR="005D67FE" w:rsidRPr="005D67FE" w:rsidRDefault="005D67FE" w:rsidP="00193D08">
      <w:r>
        <w:tab/>
      </w:r>
    </w:p>
    <w:p w:rsidR="007537BD" w:rsidRPr="005D67FE" w:rsidRDefault="007537BD" w:rsidP="00193D08"/>
    <w:p w:rsidR="007537BD" w:rsidRPr="00AA2399" w:rsidRDefault="00F70355" w:rsidP="00193D08">
      <w:pPr>
        <w:pStyle w:val="Corpsdetexte3"/>
        <w:rPr>
          <w:sz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46" type="#_x0000_t136" style="position:absolute;left:0;text-align:left;margin-left:0;margin-top:-.55pt;width:430.65pt;height:55.7pt;z-index:-251650560;mso-position-horizontal:center;mso-position-horizontal-relative:margin" wrapcoords="-38 -292 -38 7297 10838 9049 10838 13719 3086 13719 2295 14011 2295 18681 2446 21308 19079 21308 19116 21308 19267 18389 19305 15762 15692 13719 10838 13719 10838 9049 21374 7589 21675 5254 21638 3795 21487 1751 19907 -292 -38 -292" fillcolor="black">
            <v:shadow color="#868686"/>
            <v:textpath style="font-family:&quot;Arial Black&quot;;v-text-kern:t" trim="t" fitpath="t" string="Plans de construction d'un bloc&#10;de deux salles de classe"/>
            <w10:wrap type="tight" anchorx="margin"/>
          </v:shape>
        </w:pict>
      </w: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7537BD" w:rsidRPr="00AA2399" w:rsidRDefault="007537BD" w:rsidP="00193D08">
      <w:pPr>
        <w:pStyle w:val="Corpsdetexte3"/>
      </w:pPr>
    </w:p>
    <w:p w:rsidR="008836E5" w:rsidRPr="00AA2399" w:rsidRDefault="00184E5A" w:rsidP="00193D08">
      <w:pPr>
        <w:pStyle w:val="Corpsdetexte3"/>
      </w:pPr>
      <w:r>
        <w:rPr>
          <w:noProof/>
        </w:rPr>
        <w:lastRenderedPageBreak/>
        <w:drawing>
          <wp:anchor distT="0" distB="0" distL="114300" distR="114300" simplePos="0" relativeHeight="251666944" behindDoc="1" locked="0" layoutInCell="1" allowOverlap="1">
            <wp:simplePos x="0" y="0"/>
            <wp:positionH relativeFrom="margin">
              <wp:posOffset>126365</wp:posOffset>
            </wp:positionH>
            <wp:positionV relativeFrom="paragraph">
              <wp:posOffset>236220</wp:posOffset>
            </wp:positionV>
            <wp:extent cx="6186170" cy="8070215"/>
            <wp:effectExtent l="19050" t="0" r="5080" b="0"/>
            <wp:wrapTight wrapText="bothSides">
              <wp:wrapPolygon edited="0">
                <wp:start x="-67" y="0"/>
                <wp:lineTo x="-67" y="21568"/>
                <wp:lineTo x="21618" y="21568"/>
                <wp:lineTo x="21618" y="0"/>
                <wp:lineTo x="-67" y="0"/>
              </wp:wrapPolygon>
            </wp:wrapTight>
            <wp:docPr id="529" name="Image 529" descr="IMG_20190219_16070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IMG_20190219_160705_3"/>
                    <pic:cNvPicPr>
                      <a:picLocks noChangeAspect="1" noChangeArrowheads="1"/>
                    </pic:cNvPicPr>
                  </pic:nvPicPr>
                  <pic:blipFill>
                    <a:blip r:embed="rId15" cstate="print">
                      <a:lum contrast="20000"/>
                    </a:blip>
                    <a:srcRect t="8177" r="2853" b="23927"/>
                    <a:stretch>
                      <a:fillRect/>
                    </a:stretch>
                  </pic:blipFill>
                  <pic:spPr bwMode="auto">
                    <a:xfrm>
                      <a:off x="0" y="0"/>
                      <a:ext cx="6186170" cy="8070215"/>
                    </a:xfrm>
                    <a:prstGeom prst="rect">
                      <a:avLst/>
                    </a:prstGeom>
                    <a:noFill/>
                    <a:ln w="9525">
                      <a:noFill/>
                      <a:miter lim="800000"/>
                      <a:headEnd/>
                      <a:tailEnd/>
                    </a:ln>
                  </pic:spPr>
                </pic:pic>
              </a:graphicData>
            </a:graphic>
          </wp:anchor>
        </w:drawing>
      </w:r>
    </w:p>
    <w:p w:rsidR="008836E5" w:rsidRPr="00AA2399" w:rsidRDefault="008836E5" w:rsidP="00193D08">
      <w:pPr>
        <w:pStyle w:val="Corpsdetexte3"/>
      </w:pPr>
    </w:p>
    <w:p w:rsidR="008836E5" w:rsidRPr="00AA2399" w:rsidRDefault="008836E5" w:rsidP="00193D08">
      <w:pPr>
        <w:pStyle w:val="Corpsdetexte3"/>
      </w:pPr>
    </w:p>
    <w:p w:rsidR="008836E5" w:rsidRPr="00AA2399" w:rsidRDefault="008836E5" w:rsidP="00193D08">
      <w:pPr>
        <w:pStyle w:val="Corpsdetexte3"/>
      </w:pPr>
    </w:p>
    <w:p w:rsidR="00334638" w:rsidRDefault="00334638" w:rsidP="00193D08">
      <w:pPr>
        <w:pStyle w:val="Corpsdetexte3"/>
      </w:pPr>
    </w:p>
    <w:p w:rsidR="00334638" w:rsidRDefault="00334638" w:rsidP="00193D08">
      <w:r>
        <w:br w:type="page"/>
      </w:r>
      <w:r w:rsidRPr="00334638">
        <w:rPr>
          <w:noProof/>
        </w:rPr>
        <w:drawing>
          <wp:anchor distT="0" distB="0" distL="114300" distR="114300" simplePos="0" relativeHeight="251670016" behindDoc="1" locked="0" layoutInCell="1" allowOverlap="1">
            <wp:simplePos x="0" y="0"/>
            <wp:positionH relativeFrom="margin">
              <wp:align>center</wp:align>
            </wp:positionH>
            <wp:positionV relativeFrom="paragraph">
              <wp:posOffset>508193</wp:posOffset>
            </wp:positionV>
            <wp:extent cx="5667734" cy="7458324"/>
            <wp:effectExtent l="19050" t="0" r="6350" b="0"/>
            <wp:wrapTight wrapText="bothSides">
              <wp:wrapPolygon edited="0">
                <wp:start x="-73" y="0"/>
                <wp:lineTo x="-73" y="21572"/>
                <wp:lineTo x="21624" y="21572"/>
                <wp:lineTo x="21624" y="0"/>
                <wp:lineTo x="-73" y="0"/>
              </wp:wrapPolygon>
            </wp:wrapTight>
            <wp:docPr id="1" name="Image 530" descr="IMG_20190219_160722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IMG_20190219_160722_6"/>
                    <pic:cNvPicPr>
                      <a:picLocks noChangeAspect="1" noChangeArrowheads="1"/>
                    </pic:cNvPicPr>
                  </pic:nvPicPr>
                  <pic:blipFill>
                    <a:blip r:embed="rId16" cstate="print">
                      <a:lum contrast="20000"/>
                    </a:blip>
                    <a:srcRect l="6039" t="13373" r="3709" b="24585"/>
                    <a:stretch>
                      <a:fillRect/>
                    </a:stretch>
                  </pic:blipFill>
                  <pic:spPr bwMode="auto">
                    <a:xfrm>
                      <a:off x="0" y="0"/>
                      <a:ext cx="5670550" cy="7458075"/>
                    </a:xfrm>
                    <a:prstGeom prst="rect">
                      <a:avLst/>
                    </a:prstGeom>
                    <a:noFill/>
                    <a:ln w="9525">
                      <a:noFill/>
                      <a:miter lim="800000"/>
                      <a:headEnd/>
                      <a:tailEnd/>
                    </a:ln>
                  </pic:spPr>
                </pic:pic>
              </a:graphicData>
            </a:graphic>
          </wp:anchor>
        </w:drawing>
      </w:r>
    </w:p>
    <w:p w:rsidR="00334638" w:rsidRDefault="00334638" w:rsidP="00193D08">
      <w:pPr>
        <w:pStyle w:val="Corpsdetexte3"/>
      </w:pPr>
    </w:p>
    <w:p w:rsidR="00334638" w:rsidRDefault="00334638" w:rsidP="00193D08">
      <w:r>
        <w:rPr>
          <w:noProof/>
        </w:rPr>
        <w:drawing>
          <wp:anchor distT="0" distB="0" distL="114300" distR="114300" simplePos="0" relativeHeight="251671040" behindDoc="1" locked="0" layoutInCell="1" allowOverlap="1">
            <wp:simplePos x="0" y="0"/>
            <wp:positionH relativeFrom="column">
              <wp:posOffset>373380</wp:posOffset>
            </wp:positionH>
            <wp:positionV relativeFrom="paragraph">
              <wp:posOffset>1752600</wp:posOffset>
            </wp:positionV>
            <wp:extent cx="6158865" cy="6464300"/>
            <wp:effectExtent l="19050" t="0" r="0" b="0"/>
            <wp:wrapTight wrapText="bothSides">
              <wp:wrapPolygon edited="0">
                <wp:start x="-67" y="0"/>
                <wp:lineTo x="-67" y="21515"/>
                <wp:lineTo x="21580" y="21515"/>
                <wp:lineTo x="21580" y="0"/>
                <wp:lineTo x="-67" y="0"/>
              </wp:wrapPolygon>
            </wp:wrapTight>
            <wp:docPr id="533" name="Image 533" descr="IMG_20190219_16083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IMG_20190219_160835_5"/>
                    <pic:cNvPicPr>
                      <a:picLocks noChangeAspect="1" noChangeArrowheads="1"/>
                    </pic:cNvPicPr>
                  </pic:nvPicPr>
                  <pic:blipFill>
                    <a:blip r:embed="rId17" cstate="print">
                      <a:lum contrast="20000"/>
                    </a:blip>
                    <a:srcRect t="31984" b="15501"/>
                    <a:stretch>
                      <a:fillRect/>
                    </a:stretch>
                  </pic:blipFill>
                  <pic:spPr bwMode="auto">
                    <a:xfrm>
                      <a:off x="0" y="0"/>
                      <a:ext cx="6158865" cy="6464300"/>
                    </a:xfrm>
                    <a:prstGeom prst="rect">
                      <a:avLst/>
                    </a:prstGeom>
                    <a:noFill/>
                    <a:ln w="9525">
                      <a:noFill/>
                      <a:miter lim="800000"/>
                      <a:headEnd/>
                      <a:tailEnd/>
                    </a:ln>
                  </pic:spPr>
                </pic:pic>
              </a:graphicData>
            </a:graphic>
          </wp:anchor>
        </w:drawing>
      </w:r>
      <w:r>
        <w:br w:type="page"/>
      </w:r>
    </w:p>
    <w:p w:rsidR="00334638" w:rsidRDefault="00334638" w:rsidP="00193D08">
      <w:pPr>
        <w:pStyle w:val="Corpsdetexte3"/>
      </w:pPr>
    </w:p>
    <w:p w:rsidR="00334638" w:rsidRDefault="00657130" w:rsidP="00193D08">
      <w:r>
        <w:rPr>
          <w:noProof/>
        </w:rPr>
        <w:drawing>
          <wp:anchor distT="0" distB="0" distL="114300" distR="114300" simplePos="0" relativeHeight="251672064" behindDoc="1" locked="0" layoutInCell="1" allowOverlap="1">
            <wp:simplePos x="0" y="0"/>
            <wp:positionH relativeFrom="margin">
              <wp:posOffset>857885</wp:posOffset>
            </wp:positionH>
            <wp:positionV relativeFrom="paragraph">
              <wp:posOffset>902970</wp:posOffset>
            </wp:positionV>
            <wp:extent cx="5858510" cy="8754110"/>
            <wp:effectExtent l="19050" t="0" r="8890" b="0"/>
            <wp:wrapTight wrapText="bothSides">
              <wp:wrapPolygon edited="0">
                <wp:start x="-70" y="0"/>
                <wp:lineTo x="-70" y="21575"/>
                <wp:lineTo x="21633" y="21575"/>
                <wp:lineTo x="21633" y="0"/>
                <wp:lineTo x="-70" y="0"/>
              </wp:wrapPolygon>
            </wp:wrapTight>
            <wp:docPr id="534" name="Image 534" descr="IMG_20190219_160800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IMG_20190219_160800_8"/>
                    <pic:cNvPicPr>
                      <a:picLocks noChangeAspect="1" noChangeArrowheads="1"/>
                    </pic:cNvPicPr>
                  </pic:nvPicPr>
                  <pic:blipFill>
                    <a:blip r:embed="rId18" cstate="print">
                      <a:lum contrast="20000"/>
                    </a:blip>
                    <a:srcRect l="9398" t="22911" b="9433"/>
                    <a:stretch>
                      <a:fillRect/>
                    </a:stretch>
                  </pic:blipFill>
                  <pic:spPr bwMode="auto">
                    <a:xfrm>
                      <a:off x="0" y="0"/>
                      <a:ext cx="5858510" cy="8754110"/>
                    </a:xfrm>
                    <a:prstGeom prst="rect">
                      <a:avLst/>
                    </a:prstGeom>
                    <a:noFill/>
                    <a:ln w="9525">
                      <a:noFill/>
                      <a:miter lim="800000"/>
                      <a:headEnd/>
                      <a:tailEnd/>
                    </a:ln>
                  </pic:spPr>
                </pic:pic>
              </a:graphicData>
            </a:graphic>
          </wp:anchor>
        </w:drawing>
      </w:r>
      <w:r w:rsidR="00334638">
        <w:br w:type="page"/>
      </w:r>
    </w:p>
    <w:p w:rsidR="00334638" w:rsidRDefault="00334638" w:rsidP="00193D08">
      <w:pPr>
        <w:pStyle w:val="Corpsdetexte3"/>
      </w:pPr>
    </w:p>
    <w:p w:rsidR="00334638" w:rsidRDefault="00657130" w:rsidP="00193D08">
      <w:r>
        <w:rPr>
          <w:noProof/>
        </w:rPr>
        <w:drawing>
          <wp:anchor distT="0" distB="0" distL="114300" distR="114300" simplePos="0" relativeHeight="251673088" behindDoc="1" locked="0" layoutInCell="1" allowOverlap="1">
            <wp:simplePos x="0" y="0"/>
            <wp:positionH relativeFrom="margin">
              <wp:align>center</wp:align>
            </wp:positionH>
            <wp:positionV relativeFrom="paragraph">
              <wp:posOffset>1316990</wp:posOffset>
            </wp:positionV>
            <wp:extent cx="5188585" cy="7376160"/>
            <wp:effectExtent l="19050" t="0" r="0" b="0"/>
            <wp:wrapTight wrapText="bothSides">
              <wp:wrapPolygon edited="0">
                <wp:start x="-79" y="0"/>
                <wp:lineTo x="-79" y="21533"/>
                <wp:lineTo x="21571" y="21533"/>
                <wp:lineTo x="21571" y="0"/>
                <wp:lineTo x="-79" y="0"/>
              </wp:wrapPolygon>
            </wp:wrapTight>
            <wp:docPr id="535" name="Image 535" descr="IMG_20190219_16084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IMG_20190219_160843_3"/>
                    <pic:cNvPicPr>
                      <a:picLocks noChangeAspect="1" noChangeArrowheads="1"/>
                    </pic:cNvPicPr>
                  </pic:nvPicPr>
                  <pic:blipFill>
                    <a:blip r:embed="rId19" cstate="print">
                      <a:lum contrast="20000"/>
                    </a:blip>
                    <a:srcRect l="6487" t="9900" r="6400" b="28137"/>
                    <a:stretch>
                      <a:fillRect/>
                    </a:stretch>
                  </pic:blipFill>
                  <pic:spPr bwMode="auto">
                    <a:xfrm>
                      <a:off x="0" y="0"/>
                      <a:ext cx="5188585" cy="7376160"/>
                    </a:xfrm>
                    <a:prstGeom prst="rect">
                      <a:avLst/>
                    </a:prstGeom>
                    <a:noFill/>
                    <a:ln w="9525">
                      <a:noFill/>
                      <a:miter lim="800000"/>
                      <a:headEnd/>
                      <a:tailEnd/>
                    </a:ln>
                  </pic:spPr>
                </pic:pic>
              </a:graphicData>
            </a:graphic>
          </wp:anchor>
        </w:drawing>
      </w:r>
    </w:p>
    <w:sectPr w:rsidR="00334638" w:rsidSect="00D24C55">
      <w:footerReference w:type="even" r:id="rId20"/>
      <w:footerReference w:type="default" r:id="rId21"/>
      <w:pgSz w:w="11906" w:h="16838"/>
      <w:pgMar w:top="907" w:right="907" w:bottom="907" w:left="907" w:header="720" w:footer="44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85A" w:rsidRDefault="002D285A" w:rsidP="00193D08">
      <w:r>
        <w:separator/>
      </w:r>
    </w:p>
  </w:endnote>
  <w:endnote w:type="continuationSeparator" w:id="0">
    <w:p w:rsidR="002D285A" w:rsidRDefault="002D285A" w:rsidP="00193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stleTLig">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G Omega">
    <w:charset w:val="00"/>
    <w:family w:val="swiss"/>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Times">
    <w:panose1 w:val="02020603050405020304"/>
    <w:charset w:val="00"/>
    <w:family w:val="roman"/>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DejaVu Sans">
    <w:charset w:val="00"/>
    <w:family w:val="swiss"/>
    <w:pitch w:val="variable"/>
    <w:sig w:usb0="E7002EFF" w:usb1="D200FDFF" w:usb2="0A042029" w:usb3="00000000" w:csb0="8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lbertus Extra Bold">
    <w:altName w:val="Candara"/>
    <w:charset w:val="00"/>
    <w:family w:val="swiss"/>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355" w:rsidRPr="001F197C" w:rsidRDefault="00F70355" w:rsidP="00193D08">
    <w:r w:rsidRPr="001F197C">
      <w:tab/>
    </w:r>
    <w:r>
      <w:fldChar w:fldCharType="begin"/>
    </w:r>
    <w:r>
      <w:instrText>PAGE   \* MERGEFORMAT</w:instrText>
    </w:r>
    <w:r>
      <w:fldChar w:fldCharType="separate"/>
    </w:r>
    <w:r w:rsidR="00D23B50">
      <w:rPr>
        <w:noProof/>
      </w:rPr>
      <w:t>14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355" w:rsidRPr="001F197C" w:rsidRDefault="00F70355" w:rsidP="00193D08">
    <w:r w:rsidRPr="001F197C">
      <w:tab/>
    </w:r>
    <w:r>
      <w:fldChar w:fldCharType="begin"/>
    </w:r>
    <w:r>
      <w:instrText>PAGE   \* MERGEFORMAT</w:instrText>
    </w:r>
    <w:r>
      <w:fldChar w:fldCharType="separate"/>
    </w:r>
    <w:r w:rsidR="00D23B50">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355" w:rsidRDefault="00F70355" w:rsidP="00193D08">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107</w:t>
    </w:r>
    <w:r>
      <w:rPr>
        <w:rStyle w:val="Numrodepage"/>
      </w:rPr>
      <w:fldChar w:fldCharType="end"/>
    </w:r>
  </w:p>
  <w:p w:rsidR="00F70355" w:rsidRDefault="00F70355" w:rsidP="00193D08">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355" w:rsidRDefault="00F70355" w:rsidP="00193D08">
    <w:pPr>
      <w:pStyle w:val="Pieddepage"/>
    </w:pPr>
    <w:r>
      <w:t xml:space="preserve">Page </w:t>
    </w:r>
    <w:r>
      <w:fldChar w:fldCharType="begin"/>
    </w:r>
    <w:r>
      <w:instrText>PAGE</w:instrText>
    </w:r>
    <w:r>
      <w:fldChar w:fldCharType="separate"/>
    </w:r>
    <w:r w:rsidR="00D23B50">
      <w:rPr>
        <w:noProof/>
      </w:rPr>
      <w:t>132</w:t>
    </w:r>
    <w:r>
      <w:rPr>
        <w:noProof/>
      </w:rPr>
      <w:fldChar w:fldCharType="end"/>
    </w:r>
    <w:r>
      <w:t xml:space="preserve"> sur </w:t>
    </w:r>
    <w:r>
      <w:fldChar w:fldCharType="begin"/>
    </w:r>
    <w:r>
      <w:instrText>NUMPAGES</w:instrText>
    </w:r>
    <w:r>
      <w:fldChar w:fldCharType="separate"/>
    </w:r>
    <w:r w:rsidR="00D23B50">
      <w:rPr>
        <w:noProof/>
      </w:rPr>
      <w:t>132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85A" w:rsidRDefault="002D285A" w:rsidP="00193D08">
      <w:r>
        <w:separator/>
      </w:r>
    </w:p>
  </w:footnote>
  <w:footnote w:type="continuationSeparator" w:id="0">
    <w:p w:rsidR="002D285A" w:rsidRDefault="002D285A" w:rsidP="00193D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7ECCC2DC"/>
    <w:lvl w:ilvl="0">
      <w:start w:val="1"/>
      <w:numFmt w:val="bullet"/>
      <w:pStyle w:val="Listepuces4"/>
      <w:lvlText w:val=""/>
      <w:lvlJc w:val="left"/>
      <w:pPr>
        <w:tabs>
          <w:tab w:val="num" w:pos="1209"/>
        </w:tabs>
        <w:ind w:left="1209" w:hanging="360"/>
      </w:pPr>
      <w:rPr>
        <w:rFonts w:ascii="Symbol" w:hAnsi="Symbol" w:hint="default"/>
      </w:rPr>
    </w:lvl>
  </w:abstractNum>
  <w:abstractNum w:abstractNumId="1">
    <w:nsid w:val="FFFFFF82"/>
    <w:multiLevelType w:val="singleLevel"/>
    <w:tmpl w:val="8452D42E"/>
    <w:lvl w:ilvl="0">
      <w:start w:val="1"/>
      <w:numFmt w:val="bullet"/>
      <w:pStyle w:val="Listepuces3"/>
      <w:lvlText w:val=""/>
      <w:lvlJc w:val="left"/>
      <w:pPr>
        <w:tabs>
          <w:tab w:val="num" w:pos="926"/>
        </w:tabs>
        <w:ind w:left="926" w:hanging="360"/>
      </w:pPr>
      <w:rPr>
        <w:rFonts w:ascii="Symbol" w:hAnsi="Symbol" w:hint="default"/>
      </w:rPr>
    </w:lvl>
  </w:abstractNum>
  <w:abstractNum w:abstractNumId="2">
    <w:nsid w:val="FFFFFF83"/>
    <w:multiLevelType w:val="singleLevel"/>
    <w:tmpl w:val="E876A592"/>
    <w:lvl w:ilvl="0">
      <w:start w:val="1"/>
      <w:numFmt w:val="bullet"/>
      <w:pStyle w:val="Listepuces2"/>
      <w:lvlText w:val=""/>
      <w:lvlJc w:val="left"/>
      <w:pPr>
        <w:tabs>
          <w:tab w:val="num" w:pos="643"/>
        </w:tabs>
        <w:ind w:left="643" w:hanging="360"/>
      </w:pPr>
      <w:rPr>
        <w:rFonts w:ascii="Symbol" w:hAnsi="Symbol" w:hint="default"/>
      </w:rPr>
    </w:lvl>
  </w:abstractNum>
  <w:abstractNum w:abstractNumId="3">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4">
    <w:nsid w:val="00000012"/>
    <w:multiLevelType w:val="singleLevel"/>
    <w:tmpl w:val="00000012"/>
    <w:name w:val="WW8Num18"/>
    <w:lvl w:ilvl="0">
      <w:start w:val="8"/>
      <w:numFmt w:val="decimal"/>
      <w:lvlText w:val="%1."/>
      <w:lvlJc w:val="left"/>
      <w:pPr>
        <w:tabs>
          <w:tab w:val="num" w:pos="1065"/>
        </w:tabs>
        <w:ind w:left="1065" w:hanging="705"/>
      </w:pPr>
      <w:rPr>
        <w:rFonts w:ascii="Symbol" w:hAnsi="Symbol"/>
      </w:rPr>
    </w:lvl>
  </w:abstractNum>
  <w:abstractNum w:abstractNumId="5">
    <w:nsid w:val="0000001E"/>
    <w:multiLevelType w:val="multilevel"/>
    <w:tmpl w:val="0000001E"/>
    <w:name w:val="WW8Num42"/>
    <w:lvl w:ilvl="0">
      <w:start w:val="1"/>
      <w:numFmt w:val="decimal"/>
      <w:lvlText w:val="%1."/>
      <w:lvlJc w:val="left"/>
      <w:pPr>
        <w:tabs>
          <w:tab w:val="num" w:pos="525"/>
        </w:tabs>
        <w:ind w:left="525" w:hanging="52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6">
    <w:nsid w:val="00305E0D"/>
    <w:multiLevelType w:val="hybridMultilevel"/>
    <w:tmpl w:val="3CFC1EF0"/>
    <w:lvl w:ilvl="0" w:tplc="91B0A41A">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04A56C64"/>
    <w:multiLevelType w:val="hybridMultilevel"/>
    <w:tmpl w:val="3C24B0EC"/>
    <w:lvl w:ilvl="0" w:tplc="91B0A4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8235B80"/>
    <w:multiLevelType w:val="hybridMultilevel"/>
    <w:tmpl w:val="E2F6BD0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10">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11">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12">
    <w:nsid w:val="17205885"/>
    <w:multiLevelType w:val="hybridMultilevel"/>
    <w:tmpl w:val="118EB3CE"/>
    <w:lvl w:ilvl="0" w:tplc="91B0A4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8104F13"/>
    <w:multiLevelType w:val="hybridMultilevel"/>
    <w:tmpl w:val="F6E8EC0E"/>
    <w:lvl w:ilvl="0" w:tplc="91B0A41A">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nsid w:val="1C506322"/>
    <w:multiLevelType w:val="hybridMultilevel"/>
    <w:tmpl w:val="BEAA2830"/>
    <w:lvl w:ilvl="0" w:tplc="91B0A4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6472FF6"/>
    <w:multiLevelType w:val="hybridMultilevel"/>
    <w:tmpl w:val="8A0EA194"/>
    <w:lvl w:ilvl="0" w:tplc="91B0A4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9EA36C2"/>
    <w:multiLevelType w:val="hybridMultilevel"/>
    <w:tmpl w:val="7B641418"/>
    <w:lvl w:ilvl="0" w:tplc="91B0A41A">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7">
    <w:nsid w:val="2CDD42D2"/>
    <w:multiLevelType w:val="hybridMultilevel"/>
    <w:tmpl w:val="556A5404"/>
    <w:lvl w:ilvl="0" w:tplc="91B0A4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336605C0"/>
    <w:multiLevelType w:val="hybridMultilevel"/>
    <w:tmpl w:val="30DA8F18"/>
    <w:lvl w:ilvl="0" w:tplc="91B0A4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4F0242A"/>
    <w:multiLevelType w:val="hybridMultilevel"/>
    <w:tmpl w:val="E9749738"/>
    <w:lvl w:ilvl="0" w:tplc="91B0A41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3F80463E"/>
    <w:multiLevelType w:val="hybridMultilevel"/>
    <w:tmpl w:val="3C783902"/>
    <w:lvl w:ilvl="0" w:tplc="84D2D386">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3">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24">
    <w:nsid w:val="443F5AD3"/>
    <w:multiLevelType w:val="hybridMultilevel"/>
    <w:tmpl w:val="C0ECBE9E"/>
    <w:lvl w:ilvl="0" w:tplc="91B0A4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26">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8">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9">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31">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2">
    <w:nsid w:val="79D112FF"/>
    <w:multiLevelType w:val="hybridMultilevel"/>
    <w:tmpl w:val="9092C5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num w:numId="1">
    <w:abstractNumId w:val="30"/>
  </w:num>
  <w:num w:numId="2">
    <w:abstractNumId w:val="3"/>
  </w:num>
  <w:num w:numId="3">
    <w:abstractNumId w:val="18"/>
  </w:num>
  <w:num w:numId="4">
    <w:abstractNumId w:val="33"/>
  </w:num>
  <w:num w:numId="5">
    <w:abstractNumId w:val="25"/>
  </w:num>
  <w:num w:numId="6">
    <w:abstractNumId w:val="11"/>
  </w:num>
  <w:num w:numId="7">
    <w:abstractNumId w:val="22"/>
  </w:num>
  <w:num w:numId="8">
    <w:abstractNumId w:val="2"/>
  </w:num>
  <w:num w:numId="9">
    <w:abstractNumId w:val="1"/>
  </w:num>
  <w:num w:numId="10">
    <w:abstractNumId w:val="0"/>
  </w:num>
  <w:num w:numId="11">
    <w:abstractNumId w:val="29"/>
  </w:num>
  <w:num w:numId="12">
    <w:abstractNumId w:val="23"/>
  </w:num>
  <w:num w:numId="13">
    <w:abstractNumId w:val="10"/>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6"/>
  </w:num>
  <w:num w:numId="19">
    <w:abstractNumId w:val="20"/>
  </w:num>
  <w:num w:numId="20">
    <w:abstractNumId w:val="19"/>
  </w:num>
  <w:num w:numId="21">
    <w:abstractNumId w:val="32"/>
  </w:num>
  <w:num w:numId="22">
    <w:abstractNumId w:val="16"/>
  </w:num>
  <w:num w:numId="23">
    <w:abstractNumId w:val="13"/>
  </w:num>
  <w:num w:numId="24">
    <w:abstractNumId w:val="6"/>
  </w:num>
  <w:num w:numId="25">
    <w:abstractNumId w:val="8"/>
  </w:num>
  <w:num w:numId="26">
    <w:abstractNumId w:val="17"/>
  </w:num>
  <w:num w:numId="27">
    <w:abstractNumId w:val="15"/>
  </w:num>
  <w:num w:numId="28">
    <w:abstractNumId w:val="24"/>
  </w:num>
  <w:num w:numId="29">
    <w:abstractNumId w:val="12"/>
  </w:num>
  <w:num w:numId="30">
    <w:abstractNumId w:val="7"/>
  </w:num>
  <w:num w:numId="31">
    <w:abstractNumId w:val="14"/>
  </w:num>
  <w:num w:numId="32">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Footer/>
  <w:activeWritingStyle w:appName="MSWord" w:lang="fr-FR" w:vendorID="9" w:dllVersion="512" w:checkStyle="1"/>
  <w:activeWritingStyle w:appName="MSWord" w:lang="nl-NL" w:vendorID="1" w:dllVersion="512" w:checkStyle="1"/>
  <w:activeWritingStyle w:appName="MSWord" w:lang="pt-PT" w:vendorID="13" w:dllVersion="513"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10E5F"/>
    <w:rsid w:val="0000026E"/>
    <w:rsid w:val="00000EB9"/>
    <w:rsid w:val="00001D2F"/>
    <w:rsid w:val="00001D36"/>
    <w:rsid w:val="000021E7"/>
    <w:rsid w:val="000032AA"/>
    <w:rsid w:val="00003A63"/>
    <w:rsid w:val="00004590"/>
    <w:rsid w:val="00004CC0"/>
    <w:rsid w:val="000076C9"/>
    <w:rsid w:val="00012F82"/>
    <w:rsid w:val="0001347D"/>
    <w:rsid w:val="0001400A"/>
    <w:rsid w:val="000144E4"/>
    <w:rsid w:val="0001495E"/>
    <w:rsid w:val="000149A7"/>
    <w:rsid w:val="0001505C"/>
    <w:rsid w:val="00016A34"/>
    <w:rsid w:val="000178FA"/>
    <w:rsid w:val="00017A55"/>
    <w:rsid w:val="00021E60"/>
    <w:rsid w:val="0002303E"/>
    <w:rsid w:val="000230E5"/>
    <w:rsid w:val="000231AB"/>
    <w:rsid w:val="000232D0"/>
    <w:rsid w:val="00024092"/>
    <w:rsid w:val="00024095"/>
    <w:rsid w:val="0002486C"/>
    <w:rsid w:val="00024B14"/>
    <w:rsid w:val="000259DC"/>
    <w:rsid w:val="00026080"/>
    <w:rsid w:val="00031690"/>
    <w:rsid w:val="000318A5"/>
    <w:rsid w:val="00031EAF"/>
    <w:rsid w:val="0003261C"/>
    <w:rsid w:val="00032CD8"/>
    <w:rsid w:val="00032E19"/>
    <w:rsid w:val="0003363B"/>
    <w:rsid w:val="000338ED"/>
    <w:rsid w:val="000343FC"/>
    <w:rsid w:val="000361F7"/>
    <w:rsid w:val="000363CF"/>
    <w:rsid w:val="000372C8"/>
    <w:rsid w:val="000373C3"/>
    <w:rsid w:val="00037A9B"/>
    <w:rsid w:val="00037AC5"/>
    <w:rsid w:val="0004029B"/>
    <w:rsid w:val="00040FAA"/>
    <w:rsid w:val="00041395"/>
    <w:rsid w:val="00041D26"/>
    <w:rsid w:val="00042ED6"/>
    <w:rsid w:val="00043197"/>
    <w:rsid w:val="0004375E"/>
    <w:rsid w:val="00043D19"/>
    <w:rsid w:val="00043FC7"/>
    <w:rsid w:val="000443AC"/>
    <w:rsid w:val="00045115"/>
    <w:rsid w:val="000452D9"/>
    <w:rsid w:val="00045AF5"/>
    <w:rsid w:val="00045DFD"/>
    <w:rsid w:val="000462BA"/>
    <w:rsid w:val="00046395"/>
    <w:rsid w:val="00047CC2"/>
    <w:rsid w:val="0005065C"/>
    <w:rsid w:val="00051937"/>
    <w:rsid w:val="00051EA5"/>
    <w:rsid w:val="00053794"/>
    <w:rsid w:val="00053B46"/>
    <w:rsid w:val="0005468B"/>
    <w:rsid w:val="000547EE"/>
    <w:rsid w:val="00054977"/>
    <w:rsid w:val="00054E82"/>
    <w:rsid w:val="0005535D"/>
    <w:rsid w:val="0005658F"/>
    <w:rsid w:val="00056D61"/>
    <w:rsid w:val="00057A65"/>
    <w:rsid w:val="00057C94"/>
    <w:rsid w:val="00057E15"/>
    <w:rsid w:val="0006083C"/>
    <w:rsid w:val="0006252F"/>
    <w:rsid w:val="00062D83"/>
    <w:rsid w:val="00063244"/>
    <w:rsid w:val="00063873"/>
    <w:rsid w:val="00063BA3"/>
    <w:rsid w:val="00064E92"/>
    <w:rsid w:val="00065553"/>
    <w:rsid w:val="00065A31"/>
    <w:rsid w:val="00066BB4"/>
    <w:rsid w:val="00066FF4"/>
    <w:rsid w:val="00067BA3"/>
    <w:rsid w:val="00067CAF"/>
    <w:rsid w:val="00067D3D"/>
    <w:rsid w:val="00067D3E"/>
    <w:rsid w:val="00071B20"/>
    <w:rsid w:val="00071D93"/>
    <w:rsid w:val="000725D5"/>
    <w:rsid w:val="00073BAD"/>
    <w:rsid w:val="00075271"/>
    <w:rsid w:val="00077DF8"/>
    <w:rsid w:val="0008124C"/>
    <w:rsid w:val="00081CAB"/>
    <w:rsid w:val="00082025"/>
    <w:rsid w:val="000822C5"/>
    <w:rsid w:val="000823E1"/>
    <w:rsid w:val="000827AC"/>
    <w:rsid w:val="00082C4A"/>
    <w:rsid w:val="00083AD6"/>
    <w:rsid w:val="00084433"/>
    <w:rsid w:val="000848C1"/>
    <w:rsid w:val="00086BEE"/>
    <w:rsid w:val="00086FA8"/>
    <w:rsid w:val="00087387"/>
    <w:rsid w:val="00087C4E"/>
    <w:rsid w:val="0009043A"/>
    <w:rsid w:val="0009310A"/>
    <w:rsid w:val="0009356B"/>
    <w:rsid w:val="00093F69"/>
    <w:rsid w:val="0009406A"/>
    <w:rsid w:val="0009451E"/>
    <w:rsid w:val="00094DD3"/>
    <w:rsid w:val="0009548A"/>
    <w:rsid w:val="0009577D"/>
    <w:rsid w:val="00096652"/>
    <w:rsid w:val="00096DC5"/>
    <w:rsid w:val="0009728C"/>
    <w:rsid w:val="00097710"/>
    <w:rsid w:val="000A0BEE"/>
    <w:rsid w:val="000A0FF5"/>
    <w:rsid w:val="000A15B1"/>
    <w:rsid w:val="000A2D42"/>
    <w:rsid w:val="000A33BB"/>
    <w:rsid w:val="000A36B0"/>
    <w:rsid w:val="000A46D2"/>
    <w:rsid w:val="000A5844"/>
    <w:rsid w:val="000A6523"/>
    <w:rsid w:val="000A6B68"/>
    <w:rsid w:val="000A6E1D"/>
    <w:rsid w:val="000A74E2"/>
    <w:rsid w:val="000B076D"/>
    <w:rsid w:val="000B0A71"/>
    <w:rsid w:val="000B1179"/>
    <w:rsid w:val="000B178F"/>
    <w:rsid w:val="000B2028"/>
    <w:rsid w:val="000B219D"/>
    <w:rsid w:val="000B2ABD"/>
    <w:rsid w:val="000B389F"/>
    <w:rsid w:val="000B4636"/>
    <w:rsid w:val="000B68D0"/>
    <w:rsid w:val="000B7705"/>
    <w:rsid w:val="000B796C"/>
    <w:rsid w:val="000C019E"/>
    <w:rsid w:val="000C05AB"/>
    <w:rsid w:val="000C0AAE"/>
    <w:rsid w:val="000C108E"/>
    <w:rsid w:val="000C1693"/>
    <w:rsid w:val="000C2842"/>
    <w:rsid w:val="000C3835"/>
    <w:rsid w:val="000C3B0A"/>
    <w:rsid w:val="000C3B8D"/>
    <w:rsid w:val="000C4011"/>
    <w:rsid w:val="000C4540"/>
    <w:rsid w:val="000C5C4D"/>
    <w:rsid w:val="000C63B5"/>
    <w:rsid w:val="000C6C1D"/>
    <w:rsid w:val="000C6D1B"/>
    <w:rsid w:val="000C7124"/>
    <w:rsid w:val="000D0459"/>
    <w:rsid w:val="000D0DB8"/>
    <w:rsid w:val="000D0E74"/>
    <w:rsid w:val="000D1197"/>
    <w:rsid w:val="000D12C8"/>
    <w:rsid w:val="000D14D1"/>
    <w:rsid w:val="000D1613"/>
    <w:rsid w:val="000D1E1F"/>
    <w:rsid w:val="000D2BE3"/>
    <w:rsid w:val="000D2C56"/>
    <w:rsid w:val="000D33B0"/>
    <w:rsid w:val="000D3652"/>
    <w:rsid w:val="000D3841"/>
    <w:rsid w:val="000D4374"/>
    <w:rsid w:val="000D44FC"/>
    <w:rsid w:val="000D4E3B"/>
    <w:rsid w:val="000D51DD"/>
    <w:rsid w:val="000D5238"/>
    <w:rsid w:val="000D5755"/>
    <w:rsid w:val="000D617C"/>
    <w:rsid w:val="000D74E6"/>
    <w:rsid w:val="000D7D27"/>
    <w:rsid w:val="000E07D9"/>
    <w:rsid w:val="000E0F99"/>
    <w:rsid w:val="000E156C"/>
    <w:rsid w:val="000E1C05"/>
    <w:rsid w:val="000E224C"/>
    <w:rsid w:val="000E2BA2"/>
    <w:rsid w:val="000E2C27"/>
    <w:rsid w:val="000E306A"/>
    <w:rsid w:val="000E3149"/>
    <w:rsid w:val="000E4D68"/>
    <w:rsid w:val="000E4FB3"/>
    <w:rsid w:val="000E535C"/>
    <w:rsid w:val="000E6693"/>
    <w:rsid w:val="000E73A1"/>
    <w:rsid w:val="000E78A9"/>
    <w:rsid w:val="000F2DFB"/>
    <w:rsid w:val="000F4556"/>
    <w:rsid w:val="000F555F"/>
    <w:rsid w:val="000F6A84"/>
    <w:rsid w:val="000F6EE5"/>
    <w:rsid w:val="000F71FB"/>
    <w:rsid w:val="000F7B77"/>
    <w:rsid w:val="000F7C91"/>
    <w:rsid w:val="00101429"/>
    <w:rsid w:val="00101785"/>
    <w:rsid w:val="00101D0A"/>
    <w:rsid w:val="00101D46"/>
    <w:rsid w:val="00101F1D"/>
    <w:rsid w:val="0010383B"/>
    <w:rsid w:val="00103A13"/>
    <w:rsid w:val="00103BB1"/>
    <w:rsid w:val="00103EB0"/>
    <w:rsid w:val="00104379"/>
    <w:rsid w:val="0010448D"/>
    <w:rsid w:val="0010458B"/>
    <w:rsid w:val="001048B7"/>
    <w:rsid w:val="001052C6"/>
    <w:rsid w:val="00105DFA"/>
    <w:rsid w:val="00107F5C"/>
    <w:rsid w:val="001107FB"/>
    <w:rsid w:val="001109BC"/>
    <w:rsid w:val="00110B53"/>
    <w:rsid w:val="00110BF1"/>
    <w:rsid w:val="001122DC"/>
    <w:rsid w:val="001122ED"/>
    <w:rsid w:val="00113348"/>
    <w:rsid w:val="001133B1"/>
    <w:rsid w:val="00114364"/>
    <w:rsid w:val="0011537C"/>
    <w:rsid w:val="0011539D"/>
    <w:rsid w:val="00115649"/>
    <w:rsid w:val="0011622E"/>
    <w:rsid w:val="00117FD6"/>
    <w:rsid w:val="00120262"/>
    <w:rsid w:val="00120584"/>
    <w:rsid w:val="00120A36"/>
    <w:rsid w:val="00120B79"/>
    <w:rsid w:val="00120EDC"/>
    <w:rsid w:val="00120F62"/>
    <w:rsid w:val="001214E8"/>
    <w:rsid w:val="0012344C"/>
    <w:rsid w:val="00124CC8"/>
    <w:rsid w:val="00124D53"/>
    <w:rsid w:val="00125543"/>
    <w:rsid w:val="001273F2"/>
    <w:rsid w:val="00130000"/>
    <w:rsid w:val="00130766"/>
    <w:rsid w:val="0013093E"/>
    <w:rsid w:val="00131E43"/>
    <w:rsid w:val="00132280"/>
    <w:rsid w:val="001322CD"/>
    <w:rsid w:val="00134E73"/>
    <w:rsid w:val="00134EEF"/>
    <w:rsid w:val="00135554"/>
    <w:rsid w:val="00135DC0"/>
    <w:rsid w:val="00136BE1"/>
    <w:rsid w:val="001371B4"/>
    <w:rsid w:val="001374DA"/>
    <w:rsid w:val="001375A0"/>
    <w:rsid w:val="00137640"/>
    <w:rsid w:val="00137CCB"/>
    <w:rsid w:val="00137E3A"/>
    <w:rsid w:val="001419BA"/>
    <w:rsid w:val="00141D75"/>
    <w:rsid w:val="00142C6E"/>
    <w:rsid w:val="00144682"/>
    <w:rsid w:val="00144A01"/>
    <w:rsid w:val="001458FD"/>
    <w:rsid w:val="00145EF2"/>
    <w:rsid w:val="0014757B"/>
    <w:rsid w:val="00147CD6"/>
    <w:rsid w:val="0015058C"/>
    <w:rsid w:val="00150CC6"/>
    <w:rsid w:val="0015236F"/>
    <w:rsid w:val="001525A7"/>
    <w:rsid w:val="001532CA"/>
    <w:rsid w:val="00153934"/>
    <w:rsid w:val="00153EA4"/>
    <w:rsid w:val="00154B4E"/>
    <w:rsid w:val="0015701C"/>
    <w:rsid w:val="00160835"/>
    <w:rsid w:val="00160937"/>
    <w:rsid w:val="001609D8"/>
    <w:rsid w:val="001613D7"/>
    <w:rsid w:val="001626F2"/>
    <w:rsid w:val="00165BFF"/>
    <w:rsid w:val="00165E30"/>
    <w:rsid w:val="00166DA1"/>
    <w:rsid w:val="0016724D"/>
    <w:rsid w:val="00170A98"/>
    <w:rsid w:val="00170F51"/>
    <w:rsid w:val="001717F8"/>
    <w:rsid w:val="00172A9C"/>
    <w:rsid w:val="00174260"/>
    <w:rsid w:val="0017531A"/>
    <w:rsid w:val="00175DB9"/>
    <w:rsid w:val="001763A6"/>
    <w:rsid w:val="0017682E"/>
    <w:rsid w:val="001768AA"/>
    <w:rsid w:val="001778DA"/>
    <w:rsid w:val="00177C57"/>
    <w:rsid w:val="00177F17"/>
    <w:rsid w:val="001803C4"/>
    <w:rsid w:val="00180BDC"/>
    <w:rsid w:val="00181287"/>
    <w:rsid w:val="00182362"/>
    <w:rsid w:val="00182584"/>
    <w:rsid w:val="0018282A"/>
    <w:rsid w:val="00184BDD"/>
    <w:rsid w:val="00184E5A"/>
    <w:rsid w:val="00185017"/>
    <w:rsid w:val="001852F8"/>
    <w:rsid w:val="001862E7"/>
    <w:rsid w:val="001870C5"/>
    <w:rsid w:val="0018711E"/>
    <w:rsid w:val="00192010"/>
    <w:rsid w:val="00192839"/>
    <w:rsid w:val="00192C04"/>
    <w:rsid w:val="00193926"/>
    <w:rsid w:val="00193D08"/>
    <w:rsid w:val="00194F6B"/>
    <w:rsid w:val="001952B9"/>
    <w:rsid w:val="001960F8"/>
    <w:rsid w:val="00196ACD"/>
    <w:rsid w:val="00196C05"/>
    <w:rsid w:val="001973A5"/>
    <w:rsid w:val="001A0549"/>
    <w:rsid w:val="001A05BF"/>
    <w:rsid w:val="001A0D4E"/>
    <w:rsid w:val="001A16E2"/>
    <w:rsid w:val="001A2EC3"/>
    <w:rsid w:val="001A3569"/>
    <w:rsid w:val="001A36D9"/>
    <w:rsid w:val="001A3814"/>
    <w:rsid w:val="001A4B14"/>
    <w:rsid w:val="001A569A"/>
    <w:rsid w:val="001A5BAE"/>
    <w:rsid w:val="001A5CDE"/>
    <w:rsid w:val="001A5E18"/>
    <w:rsid w:val="001A608A"/>
    <w:rsid w:val="001A61F2"/>
    <w:rsid w:val="001A6C34"/>
    <w:rsid w:val="001A6C83"/>
    <w:rsid w:val="001A6D5A"/>
    <w:rsid w:val="001A6E27"/>
    <w:rsid w:val="001B06EB"/>
    <w:rsid w:val="001B08A5"/>
    <w:rsid w:val="001B0F0E"/>
    <w:rsid w:val="001B0F3D"/>
    <w:rsid w:val="001B1097"/>
    <w:rsid w:val="001B20B7"/>
    <w:rsid w:val="001B2569"/>
    <w:rsid w:val="001B2955"/>
    <w:rsid w:val="001B3E56"/>
    <w:rsid w:val="001B41C7"/>
    <w:rsid w:val="001B50E1"/>
    <w:rsid w:val="001B5474"/>
    <w:rsid w:val="001B6A04"/>
    <w:rsid w:val="001B7088"/>
    <w:rsid w:val="001B71E0"/>
    <w:rsid w:val="001B779A"/>
    <w:rsid w:val="001B7D46"/>
    <w:rsid w:val="001C006C"/>
    <w:rsid w:val="001C01DE"/>
    <w:rsid w:val="001C03B4"/>
    <w:rsid w:val="001C0969"/>
    <w:rsid w:val="001C120C"/>
    <w:rsid w:val="001C12DF"/>
    <w:rsid w:val="001C19F1"/>
    <w:rsid w:val="001C208A"/>
    <w:rsid w:val="001C26A8"/>
    <w:rsid w:val="001C32C9"/>
    <w:rsid w:val="001C409F"/>
    <w:rsid w:val="001C448E"/>
    <w:rsid w:val="001C4995"/>
    <w:rsid w:val="001C4E1F"/>
    <w:rsid w:val="001C6B71"/>
    <w:rsid w:val="001D008E"/>
    <w:rsid w:val="001D0969"/>
    <w:rsid w:val="001D0F31"/>
    <w:rsid w:val="001D2C72"/>
    <w:rsid w:val="001D31CD"/>
    <w:rsid w:val="001D344F"/>
    <w:rsid w:val="001D34B7"/>
    <w:rsid w:val="001D3746"/>
    <w:rsid w:val="001D384A"/>
    <w:rsid w:val="001D52CE"/>
    <w:rsid w:val="001D5366"/>
    <w:rsid w:val="001D5BE5"/>
    <w:rsid w:val="001D6761"/>
    <w:rsid w:val="001D6F5F"/>
    <w:rsid w:val="001D776B"/>
    <w:rsid w:val="001D7B07"/>
    <w:rsid w:val="001D7E56"/>
    <w:rsid w:val="001E0BD8"/>
    <w:rsid w:val="001E0D48"/>
    <w:rsid w:val="001E10C2"/>
    <w:rsid w:val="001E1EA8"/>
    <w:rsid w:val="001E277F"/>
    <w:rsid w:val="001E2DAC"/>
    <w:rsid w:val="001E2F2E"/>
    <w:rsid w:val="001E3090"/>
    <w:rsid w:val="001E3128"/>
    <w:rsid w:val="001E34E5"/>
    <w:rsid w:val="001E44B4"/>
    <w:rsid w:val="001E4655"/>
    <w:rsid w:val="001E4938"/>
    <w:rsid w:val="001E50E5"/>
    <w:rsid w:val="001E5B3C"/>
    <w:rsid w:val="001E5C66"/>
    <w:rsid w:val="001E68A6"/>
    <w:rsid w:val="001F049F"/>
    <w:rsid w:val="001F04C2"/>
    <w:rsid w:val="001F0699"/>
    <w:rsid w:val="001F197C"/>
    <w:rsid w:val="001F1DB0"/>
    <w:rsid w:val="001F20BE"/>
    <w:rsid w:val="001F37F0"/>
    <w:rsid w:val="001F4711"/>
    <w:rsid w:val="001F4E4D"/>
    <w:rsid w:val="001F584F"/>
    <w:rsid w:val="001F5F61"/>
    <w:rsid w:val="0020120B"/>
    <w:rsid w:val="002017F7"/>
    <w:rsid w:val="00201AF4"/>
    <w:rsid w:val="002023B5"/>
    <w:rsid w:val="00202A8E"/>
    <w:rsid w:val="0020378F"/>
    <w:rsid w:val="00204081"/>
    <w:rsid w:val="002047B9"/>
    <w:rsid w:val="002051FA"/>
    <w:rsid w:val="00205475"/>
    <w:rsid w:val="00206310"/>
    <w:rsid w:val="0020709D"/>
    <w:rsid w:val="00207361"/>
    <w:rsid w:val="00207647"/>
    <w:rsid w:val="002117A9"/>
    <w:rsid w:val="00211A85"/>
    <w:rsid w:val="00211B69"/>
    <w:rsid w:val="00212E15"/>
    <w:rsid w:val="00213244"/>
    <w:rsid w:val="0021346A"/>
    <w:rsid w:val="002138A6"/>
    <w:rsid w:val="00213DED"/>
    <w:rsid w:val="00213F4A"/>
    <w:rsid w:val="00214D8F"/>
    <w:rsid w:val="00214F9F"/>
    <w:rsid w:val="0021524E"/>
    <w:rsid w:val="002152EC"/>
    <w:rsid w:val="002154B8"/>
    <w:rsid w:val="00215D4D"/>
    <w:rsid w:val="00217449"/>
    <w:rsid w:val="00217678"/>
    <w:rsid w:val="00217933"/>
    <w:rsid w:val="00217D42"/>
    <w:rsid w:val="00220718"/>
    <w:rsid w:val="002208DE"/>
    <w:rsid w:val="00220E47"/>
    <w:rsid w:val="00220FC7"/>
    <w:rsid w:val="00221C3F"/>
    <w:rsid w:val="00223297"/>
    <w:rsid w:val="00224E38"/>
    <w:rsid w:val="0022602B"/>
    <w:rsid w:val="0022639C"/>
    <w:rsid w:val="00226895"/>
    <w:rsid w:val="002271A6"/>
    <w:rsid w:val="0022733D"/>
    <w:rsid w:val="002278BB"/>
    <w:rsid w:val="00230FA2"/>
    <w:rsid w:val="002311A0"/>
    <w:rsid w:val="00231928"/>
    <w:rsid w:val="00231E61"/>
    <w:rsid w:val="0023224E"/>
    <w:rsid w:val="0023303F"/>
    <w:rsid w:val="002331D3"/>
    <w:rsid w:val="00233B3D"/>
    <w:rsid w:val="0023433C"/>
    <w:rsid w:val="00234847"/>
    <w:rsid w:val="00234C36"/>
    <w:rsid w:val="00235097"/>
    <w:rsid w:val="002350AF"/>
    <w:rsid w:val="002354B8"/>
    <w:rsid w:val="002354F6"/>
    <w:rsid w:val="00235C9C"/>
    <w:rsid w:val="002360F3"/>
    <w:rsid w:val="00236366"/>
    <w:rsid w:val="0023716F"/>
    <w:rsid w:val="00237364"/>
    <w:rsid w:val="00237AC9"/>
    <w:rsid w:val="00240065"/>
    <w:rsid w:val="00241837"/>
    <w:rsid w:val="0024232D"/>
    <w:rsid w:val="0024299E"/>
    <w:rsid w:val="002445AF"/>
    <w:rsid w:val="00244C5A"/>
    <w:rsid w:val="002456F1"/>
    <w:rsid w:val="002457DB"/>
    <w:rsid w:val="00245F69"/>
    <w:rsid w:val="00246648"/>
    <w:rsid w:val="00247604"/>
    <w:rsid w:val="002503F9"/>
    <w:rsid w:val="00250564"/>
    <w:rsid w:val="00250A9F"/>
    <w:rsid w:val="00251B15"/>
    <w:rsid w:val="0025246A"/>
    <w:rsid w:val="00252773"/>
    <w:rsid w:val="00254008"/>
    <w:rsid w:val="002550BE"/>
    <w:rsid w:val="002553CE"/>
    <w:rsid w:val="002573AD"/>
    <w:rsid w:val="0025747C"/>
    <w:rsid w:val="00260C84"/>
    <w:rsid w:val="00260E60"/>
    <w:rsid w:val="00262048"/>
    <w:rsid w:val="00262F7C"/>
    <w:rsid w:val="0026407C"/>
    <w:rsid w:val="00265623"/>
    <w:rsid w:val="002659A4"/>
    <w:rsid w:val="00265F88"/>
    <w:rsid w:val="00266141"/>
    <w:rsid w:val="0026619D"/>
    <w:rsid w:val="00266DB4"/>
    <w:rsid w:val="00267161"/>
    <w:rsid w:val="00267179"/>
    <w:rsid w:val="00267911"/>
    <w:rsid w:val="0027012C"/>
    <w:rsid w:val="00271394"/>
    <w:rsid w:val="002715E5"/>
    <w:rsid w:val="00271CAE"/>
    <w:rsid w:val="00271E72"/>
    <w:rsid w:val="00272396"/>
    <w:rsid w:val="0027289A"/>
    <w:rsid w:val="0027360E"/>
    <w:rsid w:val="0027384E"/>
    <w:rsid w:val="00277E1C"/>
    <w:rsid w:val="00280208"/>
    <w:rsid w:val="002803A1"/>
    <w:rsid w:val="00280446"/>
    <w:rsid w:val="00280716"/>
    <w:rsid w:val="00281F69"/>
    <w:rsid w:val="002822C8"/>
    <w:rsid w:val="0028262B"/>
    <w:rsid w:val="00282788"/>
    <w:rsid w:val="002829E6"/>
    <w:rsid w:val="00282A52"/>
    <w:rsid w:val="00282D10"/>
    <w:rsid w:val="00282DE3"/>
    <w:rsid w:val="00284BB1"/>
    <w:rsid w:val="0028607A"/>
    <w:rsid w:val="00286094"/>
    <w:rsid w:val="0028609B"/>
    <w:rsid w:val="0028674F"/>
    <w:rsid w:val="00286782"/>
    <w:rsid w:val="00286838"/>
    <w:rsid w:val="002869D9"/>
    <w:rsid w:val="002905CA"/>
    <w:rsid w:val="00291A9D"/>
    <w:rsid w:val="00291F13"/>
    <w:rsid w:val="00292B65"/>
    <w:rsid w:val="00292C3D"/>
    <w:rsid w:val="00293CFF"/>
    <w:rsid w:val="00293F28"/>
    <w:rsid w:val="002958EE"/>
    <w:rsid w:val="00295E44"/>
    <w:rsid w:val="00296185"/>
    <w:rsid w:val="002961D0"/>
    <w:rsid w:val="00296A13"/>
    <w:rsid w:val="00296AED"/>
    <w:rsid w:val="002972F6"/>
    <w:rsid w:val="00297C36"/>
    <w:rsid w:val="00297FAD"/>
    <w:rsid w:val="002A0782"/>
    <w:rsid w:val="002A160D"/>
    <w:rsid w:val="002A1FDE"/>
    <w:rsid w:val="002A2AD2"/>
    <w:rsid w:val="002A469E"/>
    <w:rsid w:val="002A4F32"/>
    <w:rsid w:val="002A51D3"/>
    <w:rsid w:val="002A545A"/>
    <w:rsid w:val="002A5A55"/>
    <w:rsid w:val="002A6263"/>
    <w:rsid w:val="002A653A"/>
    <w:rsid w:val="002A6C6A"/>
    <w:rsid w:val="002A6FEF"/>
    <w:rsid w:val="002A756C"/>
    <w:rsid w:val="002B0B43"/>
    <w:rsid w:val="002B0E7F"/>
    <w:rsid w:val="002B1153"/>
    <w:rsid w:val="002B1295"/>
    <w:rsid w:val="002B12E8"/>
    <w:rsid w:val="002B29FF"/>
    <w:rsid w:val="002B2EBA"/>
    <w:rsid w:val="002B340E"/>
    <w:rsid w:val="002B4750"/>
    <w:rsid w:val="002B552C"/>
    <w:rsid w:val="002B64F2"/>
    <w:rsid w:val="002B71B8"/>
    <w:rsid w:val="002B7BEE"/>
    <w:rsid w:val="002B7F09"/>
    <w:rsid w:val="002B7F3E"/>
    <w:rsid w:val="002C02EF"/>
    <w:rsid w:val="002C1014"/>
    <w:rsid w:val="002C1304"/>
    <w:rsid w:val="002C25C2"/>
    <w:rsid w:val="002C318C"/>
    <w:rsid w:val="002C345C"/>
    <w:rsid w:val="002C38F2"/>
    <w:rsid w:val="002C3C8C"/>
    <w:rsid w:val="002C3EA8"/>
    <w:rsid w:val="002C4C59"/>
    <w:rsid w:val="002C4E04"/>
    <w:rsid w:val="002C4ED9"/>
    <w:rsid w:val="002C5821"/>
    <w:rsid w:val="002C5A14"/>
    <w:rsid w:val="002C5FE9"/>
    <w:rsid w:val="002C6A5C"/>
    <w:rsid w:val="002D00F8"/>
    <w:rsid w:val="002D094A"/>
    <w:rsid w:val="002D0BCA"/>
    <w:rsid w:val="002D1B59"/>
    <w:rsid w:val="002D2482"/>
    <w:rsid w:val="002D25B2"/>
    <w:rsid w:val="002D285A"/>
    <w:rsid w:val="002D2EE1"/>
    <w:rsid w:val="002D33FC"/>
    <w:rsid w:val="002D36F0"/>
    <w:rsid w:val="002D3DF3"/>
    <w:rsid w:val="002D4738"/>
    <w:rsid w:val="002D5BDF"/>
    <w:rsid w:val="002D653F"/>
    <w:rsid w:val="002D6E15"/>
    <w:rsid w:val="002D6F05"/>
    <w:rsid w:val="002D70AC"/>
    <w:rsid w:val="002D732B"/>
    <w:rsid w:val="002D7662"/>
    <w:rsid w:val="002D7AAE"/>
    <w:rsid w:val="002E174E"/>
    <w:rsid w:val="002E3985"/>
    <w:rsid w:val="002E3C65"/>
    <w:rsid w:val="002E4202"/>
    <w:rsid w:val="002E4665"/>
    <w:rsid w:val="002E4F34"/>
    <w:rsid w:val="002E4F87"/>
    <w:rsid w:val="002E5D1C"/>
    <w:rsid w:val="002E6242"/>
    <w:rsid w:val="002E7288"/>
    <w:rsid w:val="002E73C0"/>
    <w:rsid w:val="002E78F5"/>
    <w:rsid w:val="002E7BFC"/>
    <w:rsid w:val="002E7C82"/>
    <w:rsid w:val="002E7E2D"/>
    <w:rsid w:val="002F1824"/>
    <w:rsid w:val="002F2603"/>
    <w:rsid w:val="002F2923"/>
    <w:rsid w:val="002F3189"/>
    <w:rsid w:val="002F334B"/>
    <w:rsid w:val="002F375A"/>
    <w:rsid w:val="002F3FEB"/>
    <w:rsid w:val="002F47A2"/>
    <w:rsid w:val="002F5B2D"/>
    <w:rsid w:val="002F61E2"/>
    <w:rsid w:val="002F672D"/>
    <w:rsid w:val="002F777B"/>
    <w:rsid w:val="002F7856"/>
    <w:rsid w:val="002F7979"/>
    <w:rsid w:val="002F7FA3"/>
    <w:rsid w:val="00300CAE"/>
    <w:rsid w:val="00300DA4"/>
    <w:rsid w:val="0030156D"/>
    <w:rsid w:val="00301A93"/>
    <w:rsid w:val="00303736"/>
    <w:rsid w:val="0030395D"/>
    <w:rsid w:val="003064D3"/>
    <w:rsid w:val="003075DF"/>
    <w:rsid w:val="0031007A"/>
    <w:rsid w:val="00311F9F"/>
    <w:rsid w:val="00313FC7"/>
    <w:rsid w:val="00315055"/>
    <w:rsid w:val="003156E9"/>
    <w:rsid w:val="00315C8D"/>
    <w:rsid w:val="003176E2"/>
    <w:rsid w:val="00320E55"/>
    <w:rsid w:val="0032139F"/>
    <w:rsid w:val="0032174E"/>
    <w:rsid w:val="00321C00"/>
    <w:rsid w:val="0032495F"/>
    <w:rsid w:val="003259ED"/>
    <w:rsid w:val="00330FE6"/>
    <w:rsid w:val="003312EC"/>
    <w:rsid w:val="003326BD"/>
    <w:rsid w:val="00332A8C"/>
    <w:rsid w:val="00333102"/>
    <w:rsid w:val="00334638"/>
    <w:rsid w:val="00335587"/>
    <w:rsid w:val="0033565F"/>
    <w:rsid w:val="0033567A"/>
    <w:rsid w:val="00335760"/>
    <w:rsid w:val="00335E98"/>
    <w:rsid w:val="00336301"/>
    <w:rsid w:val="003365C7"/>
    <w:rsid w:val="00336DAF"/>
    <w:rsid w:val="0033778C"/>
    <w:rsid w:val="00337FC1"/>
    <w:rsid w:val="003411EB"/>
    <w:rsid w:val="00342154"/>
    <w:rsid w:val="00343A78"/>
    <w:rsid w:val="00343DFD"/>
    <w:rsid w:val="00344BF0"/>
    <w:rsid w:val="00345883"/>
    <w:rsid w:val="00345EA6"/>
    <w:rsid w:val="003474C8"/>
    <w:rsid w:val="00347582"/>
    <w:rsid w:val="00347906"/>
    <w:rsid w:val="00350190"/>
    <w:rsid w:val="00351809"/>
    <w:rsid w:val="00352DE8"/>
    <w:rsid w:val="00352F04"/>
    <w:rsid w:val="0035397E"/>
    <w:rsid w:val="00353E48"/>
    <w:rsid w:val="00354914"/>
    <w:rsid w:val="003549AF"/>
    <w:rsid w:val="00354B40"/>
    <w:rsid w:val="003555C2"/>
    <w:rsid w:val="003557D0"/>
    <w:rsid w:val="00355A77"/>
    <w:rsid w:val="00355C5C"/>
    <w:rsid w:val="00355E89"/>
    <w:rsid w:val="0035643B"/>
    <w:rsid w:val="00356833"/>
    <w:rsid w:val="003572F7"/>
    <w:rsid w:val="00357631"/>
    <w:rsid w:val="00360344"/>
    <w:rsid w:val="0036254F"/>
    <w:rsid w:val="00362CDD"/>
    <w:rsid w:val="00364168"/>
    <w:rsid w:val="003645BC"/>
    <w:rsid w:val="00364B59"/>
    <w:rsid w:val="00367630"/>
    <w:rsid w:val="003732E4"/>
    <w:rsid w:val="003735D1"/>
    <w:rsid w:val="00373C01"/>
    <w:rsid w:val="00373CFE"/>
    <w:rsid w:val="00374029"/>
    <w:rsid w:val="00374346"/>
    <w:rsid w:val="0037540D"/>
    <w:rsid w:val="00375BFB"/>
    <w:rsid w:val="00375FBA"/>
    <w:rsid w:val="00376CEA"/>
    <w:rsid w:val="0037737C"/>
    <w:rsid w:val="00377E9A"/>
    <w:rsid w:val="00377F01"/>
    <w:rsid w:val="00380211"/>
    <w:rsid w:val="003807FE"/>
    <w:rsid w:val="0038089C"/>
    <w:rsid w:val="00380969"/>
    <w:rsid w:val="00380DEE"/>
    <w:rsid w:val="00381A67"/>
    <w:rsid w:val="00381DE6"/>
    <w:rsid w:val="00382BDA"/>
    <w:rsid w:val="00385079"/>
    <w:rsid w:val="00385980"/>
    <w:rsid w:val="00385ACF"/>
    <w:rsid w:val="00386035"/>
    <w:rsid w:val="00387107"/>
    <w:rsid w:val="003871FE"/>
    <w:rsid w:val="00387F8B"/>
    <w:rsid w:val="003928A0"/>
    <w:rsid w:val="00392A6A"/>
    <w:rsid w:val="00393277"/>
    <w:rsid w:val="00393FD7"/>
    <w:rsid w:val="003944B1"/>
    <w:rsid w:val="00394805"/>
    <w:rsid w:val="00394F09"/>
    <w:rsid w:val="00395053"/>
    <w:rsid w:val="003951C9"/>
    <w:rsid w:val="00396078"/>
    <w:rsid w:val="003965A0"/>
    <w:rsid w:val="00397AC4"/>
    <w:rsid w:val="003A0002"/>
    <w:rsid w:val="003A0AA2"/>
    <w:rsid w:val="003A0D03"/>
    <w:rsid w:val="003A2083"/>
    <w:rsid w:val="003A2A87"/>
    <w:rsid w:val="003A318B"/>
    <w:rsid w:val="003A4369"/>
    <w:rsid w:val="003A4D57"/>
    <w:rsid w:val="003A5868"/>
    <w:rsid w:val="003A5FC8"/>
    <w:rsid w:val="003A6181"/>
    <w:rsid w:val="003A6803"/>
    <w:rsid w:val="003A6878"/>
    <w:rsid w:val="003A7CCE"/>
    <w:rsid w:val="003A7F7B"/>
    <w:rsid w:val="003B16B2"/>
    <w:rsid w:val="003B1A1D"/>
    <w:rsid w:val="003B40B4"/>
    <w:rsid w:val="003B435D"/>
    <w:rsid w:val="003B46FD"/>
    <w:rsid w:val="003B5313"/>
    <w:rsid w:val="003B5915"/>
    <w:rsid w:val="003B6161"/>
    <w:rsid w:val="003B66BF"/>
    <w:rsid w:val="003B6F29"/>
    <w:rsid w:val="003B72C3"/>
    <w:rsid w:val="003B7554"/>
    <w:rsid w:val="003B76D0"/>
    <w:rsid w:val="003B7C93"/>
    <w:rsid w:val="003B7D5A"/>
    <w:rsid w:val="003B7F2E"/>
    <w:rsid w:val="003C04EF"/>
    <w:rsid w:val="003C09BE"/>
    <w:rsid w:val="003C13F4"/>
    <w:rsid w:val="003C153E"/>
    <w:rsid w:val="003C2271"/>
    <w:rsid w:val="003C2AF6"/>
    <w:rsid w:val="003C2CE2"/>
    <w:rsid w:val="003C2F11"/>
    <w:rsid w:val="003C4329"/>
    <w:rsid w:val="003C590B"/>
    <w:rsid w:val="003C68E1"/>
    <w:rsid w:val="003C6906"/>
    <w:rsid w:val="003C69F6"/>
    <w:rsid w:val="003C702B"/>
    <w:rsid w:val="003D106D"/>
    <w:rsid w:val="003D28FB"/>
    <w:rsid w:val="003D5657"/>
    <w:rsid w:val="003D5A58"/>
    <w:rsid w:val="003D6006"/>
    <w:rsid w:val="003D614B"/>
    <w:rsid w:val="003D6342"/>
    <w:rsid w:val="003D6DBC"/>
    <w:rsid w:val="003D6EDC"/>
    <w:rsid w:val="003D7715"/>
    <w:rsid w:val="003D7B86"/>
    <w:rsid w:val="003E05FF"/>
    <w:rsid w:val="003E0A24"/>
    <w:rsid w:val="003E1277"/>
    <w:rsid w:val="003E15C8"/>
    <w:rsid w:val="003E4C00"/>
    <w:rsid w:val="003E583C"/>
    <w:rsid w:val="003E5A48"/>
    <w:rsid w:val="003E5FC6"/>
    <w:rsid w:val="003E612D"/>
    <w:rsid w:val="003E64BF"/>
    <w:rsid w:val="003E6CF2"/>
    <w:rsid w:val="003F05DF"/>
    <w:rsid w:val="003F0693"/>
    <w:rsid w:val="003F0B75"/>
    <w:rsid w:val="003F1543"/>
    <w:rsid w:val="003F2146"/>
    <w:rsid w:val="003F23C5"/>
    <w:rsid w:val="003F375E"/>
    <w:rsid w:val="003F6044"/>
    <w:rsid w:val="003F6ABE"/>
    <w:rsid w:val="003F7191"/>
    <w:rsid w:val="003F74CE"/>
    <w:rsid w:val="00400176"/>
    <w:rsid w:val="004003E9"/>
    <w:rsid w:val="0040221F"/>
    <w:rsid w:val="00402739"/>
    <w:rsid w:val="004028ED"/>
    <w:rsid w:val="00402DD4"/>
    <w:rsid w:val="00402FB0"/>
    <w:rsid w:val="00403549"/>
    <w:rsid w:val="00405143"/>
    <w:rsid w:val="00406111"/>
    <w:rsid w:val="00410391"/>
    <w:rsid w:val="00410DDE"/>
    <w:rsid w:val="004119E8"/>
    <w:rsid w:val="00411B40"/>
    <w:rsid w:val="0041222A"/>
    <w:rsid w:val="004125CE"/>
    <w:rsid w:val="00412D2C"/>
    <w:rsid w:val="00412F6C"/>
    <w:rsid w:val="004134B0"/>
    <w:rsid w:val="004139B8"/>
    <w:rsid w:val="00413ECE"/>
    <w:rsid w:val="0041462A"/>
    <w:rsid w:val="004147D4"/>
    <w:rsid w:val="00414D11"/>
    <w:rsid w:val="00414F98"/>
    <w:rsid w:val="004151E1"/>
    <w:rsid w:val="004153E4"/>
    <w:rsid w:val="00415DD5"/>
    <w:rsid w:val="004162D0"/>
    <w:rsid w:val="004168EF"/>
    <w:rsid w:val="004171DD"/>
    <w:rsid w:val="00417E01"/>
    <w:rsid w:val="004203B0"/>
    <w:rsid w:val="0042130C"/>
    <w:rsid w:val="00421A59"/>
    <w:rsid w:val="00421B86"/>
    <w:rsid w:val="00422819"/>
    <w:rsid w:val="004237CD"/>
    <w:rsid w:val="00423B2C"/>
    <w:rsid w:val="00424482"/>
    <w:rsid w:val="004248F9"/>
    <w:rsid w:val="00425186"/>
    <w:rsid w:val="00425552"/>
    <w:rsid w:val="00426BF9"/>
    <w:rsid w:val="004277F4"/>
    <w:rsid w:val="00427E69"/>
    <w:rsid w:val="00430125"/>
    <w:rsid w:val="00430B4C"/>
    <w:rsid w:val="0043165B"/>
    <w:rsid w:val="004335C6"/>
    <w:rsid w:val="004345B1"/>
    <w:rsid w:val="004352D0"/>
    <w:rsid w:val="00436347"/>
    <w:rsid w:val="0043642D"/>
    <w:rsid w:val="00436BA9"/>
    <w:rsid w:val="004374BB"/>
    <w:rsid w:val="004377F3"/>
    <w:rsid w:val="00440A26"/>
    <w:rsid w:val="00440CD7"/>
    <w:rsid w:val="00441938"/>
    <w:rsid w:val="00442370"/>
    <w:rsid w:val="004423CE"/>
    <w:rsid w:val="00442521"/>
    <w:rsid w:val="00442E85"/>
    <w:rsid w:val="0044325D"/>
    <w:rsid w:val="00443E1F"/>
    <w:rsid w:val="004443F6"/>
    <w:rsid w:val="00445318"/>
    <w:rsid w:val="00445968"/>
    <w:rsid w:val="0044641E"/>
    <w:rsid w:val="00452717"/>
    <w:rsid w:val="00453D1B"/>
    <w:rsid w:val="0045436A"/>
    <w:rsid w:val="00454FCE"/>
    <w:rsid w:val="00455876"/>
    <w:rsid w:val="004563F0"/>
    <w:rsid w:val="00456D7A"/>
    <w:rsid w:val="0045711A"/>
    <w:rsid w:val="004578A5"/>
    <w:rsid w:val="0045795F"/>
    <w:rsid w:val="00460052"/>
    <w:rsid w:val="0046089D"/>
    <w:rsid w:val="004622B6"/>
    <w:rsid w:val="00463171"/>
    <w:rsid w:val="004633B9"/>
    <w:rsid w:val="0046583B"/>
    <w:rsid w:val="00466767"/>
    <w:rsid w:val="00466DBF"/>
    <w:rsid w:val="0046761A"/>
    <w:rsid w:val="004700D7"/>
    <w:rsid w:val="00470204"/>
    <w:rsid w:val="00470709"/>
    <w:rsid w:val="004707C9"/>
    <w:rsid w:val="00470925"/>
    <w:rsid w:val="00471A4F"/>
    <w:rsid w:val="00471C57"/>
    <w:rsid w:val="004724DF"/>
    <w:rsid w:val="00472F0F"/>
    <w:rsid w:val="00473C52"/>
    <w:rsid w:val="0047426F"/>
    <w:rsid w:val="00474E08"/>
    <w:rsid w:val="00475F66"/>
    <w:rsid w:val="00476364"/>
    <w:rsid w:val="00476469"/>
    <w:rsid w:val="0047653F"/>
    <w:rsid w:val="00477B66"/>
    <w:rsid w:val="004804D5"/>
    <w:rsid w:val="0048077D"/>
    <w:rsid w:val="00480E6C"/>
    <w:rsid w:val="00481C63"/>
    <w:rsid w:val="00482E5F"/>
    <w:rsid w:val="004830D3"/>
    <w:rsid w:val="004850C2"/>
    <w:rsid w:val="004850DB"/>
    <w:rsid w:val="00485B6C"/>
    <w:rsid w:val="00485E2F"/>
    <w:rsid w:val="00486126"/>
    <w:rsid w:val="004862F8"/>
    <w:rsid w:val="00486ACE"/>
    <w:rsid w:val="00486EA3"/>
    <w:rsid w:val="00487063"/>
    <w:rsid w:val="00487641"/>
    <w:rsid w:val="004916D8"/>
    <w:rsid w:val="004924FB"/>
    <w:rsid w:val="004930E5"/>
    <w:rsid w:val="0049314B"/>
    <w:rsid w:val="00493A1D"/>
    <w:rsid w:val="00493FBA"/>
    <w:rsid w:val="00494491"/>
    <w:rsid w:val="004955A3"/>
    <w:rsid w:val="004965E7"/>
    <w:rsid w:val="004969D8"/>
    <w:rsid w:val="00496A3D"/>
    <w:rsid w:val="00496C16"/>
    <w:rsid w:val="00497DE4"/>
    <w:rsid w:val="004A0B2E"/>
    <w:rsid w:val="004A25BE"/>
    <w:rsid w:val="004A2C26"/>
    <w:rsid w:val="004A3FF6"/>
    <w:rsid w:val="004A40F6"/>
    <w:rsid w:val="004A42AC"/>
    <w:rsid w:val="004A4360"/>
    <w:rsid w:val="004A442B"/>
    <w:rsid w:val="004A5AAF"/>
    <w:rsid w:val="004A685D"/>
    <w:rsid w:val="004A734E"/>
    <w:rsid w:val="004B0400"/>
    <w:rsid w:val="004B1F9D"/>
    <w:rsid w:val="004B2823"/>
    <w:rsid w:val="004B2C14"/>
    <w:rsid w:val="004B3B17"/>
    <w:rsid w:val="004B3BF8"/>
    <w:rsid w:val="004B3F25"/>
    <w:rsid w:val="004B538B"/>
    <w:rsid w:val="004B5704"/>
    <w:rsid w:val="004B5F3E"/>
    <w:rsid w:val="004B5F4D"/>
    <w:rsid w:val="004B6A23"/>
    <w:rsid w:val="004B7F89"/>
    <w:rsid w:val="004C04B2"/>
    <w:rsid w:val="004C0749"/>
    <w:rsid w:val="004C0A14"/>
    <w:rsid w:val="004C1C5D"/>
    <w:rsid w:val="004C26C9"/>
    <w:rsid w:val="004C2DBA"/>
    <w:rsid w:val="004C3C9F"/>
    <w:rsid w:val="004C410C"/>
    <w:rsid w:val="004C434A"/>
    <w:rsid w:val="004C4C18"/>
    <w:rsid w:val="004C4CE1"/>
    <w:rsid w:val="004C6EAC"/>
    <w:rsid w:val="004C7840"/>
    <w:rsid w:val="004C792D"/>
    <w:rsid w:val="004D167D"/>
    <w:rsid w:val="004D1B70"/>
    <w:rsid w:val="004D20CB"/>
    <w:rsid w:val="004D21D9"/>
    <w:rsid w:val="004D2B14"/>
    <w:rsid w:val="004D2DB0"/>
    <w:rsid w:val="004D34D9"/>
    <w:rsid w:val="004D3C06"/>
    <w:rsid w:val="004D3DFC"/>
    <w:rsid w:val="004D3EE1"/>
    <w:rsid w:val="004D7312"/>
    <w:rsid w:val="004E0310"/>
    <w:rsid w:val="004E0391"/>
    <w:rsid w:val="004E051C"/>
    <w:rsid w:val="004E0859"/>
    <w:rsid w:val="004E0ECC"/>
    <w:rsid w:val="004E1A6D"/>
    <w:rsid w:val="004E1A9E"/>
    <w:rsid w:val="004E1AB1"/>
    <w:rsid w:val="004E2C63"/>
    <w:rsid w:val="004E2DF4"/>
    <w:rsid w:val="004E2E87"/>
    <w:rsid w:val="004E45D7"/>
    <w:rsid w:val="004E515F"/>
    <w:rsid w:val="004E53BB"/>
    <w:rsid w:val="004E5482"/>
    <w:rsid w:val="004E5AE7"/>
    <w:rsid w:val="004E603E"/>
    <w:rsid w:val="004E7F7F"/>
    <w:rsid w:val="004F06F9"/>
    <w:rsid w:val="004F0C99"/>
    <w:rsid w:val="004F19E6"/>
    <w:rsid w:val="004F1BD5"/>
    <w:rsid w:val="004F45F5"/>
    <w:rsid w:val="004F46CB"/>
    <w:rsid w:val="004F49EB"/>
    <w:rsid w:val="004F4F1D"/>
    <w:rsid w:val="004F5589"/>
    <w:rsid w:val="004F668D"/>
    <w:rsid w:val="004F6F93"/>
    <w:rsid w:val="004F738E"/>
    <w:rsid w:val="004F74E0"/>
    <w:rsid w:val="00501E63"/>
    <w:rsid w:val="005025CA"/>
    <w:rsid w:val="005031AE"/>
    <w:rsid w:val="005035F8"/>
    <w:rsid w:val="00503649"/>
    <w:rsid w:val="00503D0C"/>
    <w:rsid w:val="00505C1B"/>
    <w:rsid w:val="00505CBC"/>
    <w:rsid w:val="00506F22"/>
    <w:rsid w:val="00507CDA"/>
    <w:rsid w:val="00510556"/>
    <w:rsid w:val="00512E4C"/>
    <w:rsid w:val="0051406C"/>
    <w:rsid w:val="005143C0"/>
    <w:rsid w:val="00514694"/>
    <w:rsid w:val="00514777"/>
    <w:rsid w:val="00515073"/>
    <w:rsid w:val="00515B8F"/>
    <w:rsid w:val="00516B5B"/>
    <w:rsid w:val="00516B8A"/>
    <w:rsid w:val="00521464"/>
    <w:rsid w:val="005214B4"/>
    <w:rsid w:val="0052154B"/>
    <w:rsid w:val="00522FED"/>
    <w:rsid w:val="00523435"/>
    <w:rsid w:val="005238E7"/>
    <w:rsid w:val="00525A48"/>
    <w:rsid w:val="00526825"/>
    <w:rsid w:val="00526DA2"/>
    <w:rsid w:val="00526E12"/>
    <w:rsid w:val="0052731B"/>
    <w:rsid w:val="00532F58"/>
    <w:rsid w:val="0053316A"/>
    <w:rsid w:val="00533464"/>
    <w:rsid w:val="005337A6"/>
    <w:rsid w:val="005343F6"/>
    <w:rsid w:val="00534517"/>
    <w:rsid w:val="00535338"/>
    <w:rsid w:val="00535756"/>
    <w:rsid w:val="00535E13"/>
    <w:rsid w:val="005364B1"/>
    <w:rsid w:val="00537CC6"/>
    <w:rsid w:val="00540EC2"/>
    <w:rsid w:val="005413DA"/>
    <w:rsid w:val="005421FA"/>
    <w:rsid w:val="00542760"/>
    <w:rsid w:val="005434BF"/>
    <w:rsid w:val="00543502"/>
    <w:rsid w:val="005435D2"/>
    <w:rsid w:val="00543A59"/>
    <w:rsid w:val="005443BF"/>
    <w:rsid w:val="005459E1"/>
    <w:rsid w:val="005463CD"/>
    <w:rsid w:val="00547468"/>
    <w:rsid w:val="00547752"/>
    <w:rsid w:val="00547874"/>
    <w:rsid w:val="00547E7A"/>
    <w:rsid w:val="005520C9"/>
    <w:rsid w:val="00552244"/>
    <w:rsid w:val="00552403"/>
    <w:rsid w:val="00552605"/>
    <w:rsid w:val="00552C6F"/>
    <w:rsid w:val="00553476"/>
    <w:rsid w:val="00553F64"/>
    <w:rsid w:val="005560A1"/>
    <w:rsid w:val="0055741A"/>
    <w:rsid w:val="005575B4"/>
    <w:rsid w:val="00557A69"/>
    <w:rsid w:val="00560920"/>
    <w:rsid w:val="00560B3E"/>
    <w:rsid w:val="00560E37"/>
    <w:rsid w:val="00560EAE"/>
    <w:rsid w:val="00562856"/>
    <w:rsid w:val="00563C19"/>
    <w:rsid w:val="00564173"/>
    <w:rsid w:val="0056478C"/>
    <w:rsid w:val="00564821"/>
    <w:rsid w:val="00564CB2"/>
    <w:rsid w:val="005651A8"/>
    <w:rsid w:val="00565F8E"/>
    <w:rsid w:val="00565FFA"/>
    <w:rsid w:val="00566520"/>
    <w:rsid w:val="005665B7"/>
    <w:rsid w:val="005676CE"/>
    <w:rsid w:val="00570C3E"/>
    <w:rsid w:val="00571E89"/>
    <w:rsid w:val="00572401"/>
    <w:rsid w:val="00573857"/>
    <w:rsid w:val="00573E63"/>
    <w:rsid w:val="00574E9D"/>
    <w:rsid w:val="0057650C"/>
    <w:rsid w:val="00576B6F"/>
    <w:rsid w:val="00577F30"/>
    <w:rsid w:val="00580E7C"/>
    <w:rsid w:val="005818D9"/>
    <w:rsid w:val="00581A21"/>
    <w:rsid w:val="005826D5"/>
    <w:rsid w:val="00582BF2"/>
    <w:rsid w:val="005831B7"/>
    <w:rsid w:val="005832F7"/>
    <w:rsid w:val="0058350B"/>
    <w:rsid w:val="005835A8"/>
    <w:rsid w:val="00583E29"/>
    <w:rsid w:val="00583EC1"/>
    <w:rsid w:val="00586681"/>
    <w:rsid w:val="005904AB"/>
    <w:rsid w:val="00590D82"/>
    <w:rsid w:val="00591675"/>
    <w:rsid w:val="005925EE"/>
    <w:rsid w:val="0059282E"/>
    <w:rsid w:val="00593104"/>
    <w:rsid w:val="0059542A"/>
    <w:rsid w:val="005955AF"/>
    <w:rsid w:val="00595A0B"/>
    <w:rsid w:val="00595ECB"/>
    <w:rsid w:val="00595F62"/>
    <w:rsid w:val="00596AE6"/>
    <w:rsid w:val="005974FC"/>
    <w:rsid w:val="005A099C"/>
    <w:rsid w:val="005A106E"/>
    <w:rsid w:val="005A205A"/>
    <w:rsid w:val="005A248A"/>
    <w:rsid w:val="005A2630"/>
    <w:rsid w:val="005A2CD2"/>
    <w:rsid w:val="005A425E"/>
    <w:rsid w:val="005A42D7"/>
    <w:rsid w:val="005A5446"/>
    <w:rsid w:val="005A559D"/>
    <w:rsid w:val="005A5FA7"/>
    <w:rsid w:val="005A6167"/>
    <w:rsid w:val="005A6E68"/>
    <w:rsid w:val="005B03E5"/>
    <w:rsid w:val="005B1D48"/>
    <w:rsid w:val="005B2133"/>
    <w:rsid w:val="005B3AEF"/>
    <w:rsid w:val="005B4BE8"/>
    <w:rsid w:val="005B508E"/>
    <w:rsid w:val="005B51B8"/>
    <w:rsid w:val="005B6026"/>
    <w:rsid w:val="005B69E4"/>
    <w:rsid w:val="005B7E53"/>
    <w:rsid w:val="005C0330"/>
    <w:rsid w:val="005C08DE"/>
    <w:rsid w:val="005C09DE"/>
    <w:rsid w:val="005C187C"/>
    <w:rsid w:val="005C2793"/>
    <w:rsid w:val="005C2FD9"/>
    <w:rsid w:val="005C360E"/>
    <w:rsid w:val="005C3A07"/>
    <w:rsid w:val="005C42CE"/>
    <w:rsid w:val="005C5472"/>
    <w:rsid w:val="005C558A"/>
    <w:rsid w:val="005C5B8D"/>
    <w:rsid w:val="005C69CB"/>
    <w:rsid w:val="005C6EFC"/>
    <w:rsid w:val="005C786A"/>
    <w:rsid w:val="005C7882"/>
    <w:rsid w:val="005D1158"/>
    <w:rsid w:val="005D132C"/>
    <w:rsid w:val="005D1699"/>
    <w:rsid w:val="005D198F"/>
    <w:rsid w:val="005D1A0D"/>
    <w:rsid w:val="005D1AAC"/>
    <w:rsid w:val="005D1C13"/>
    <w:rsid w:val="005D2DD3"/>
    <w:rsid w:val="005D349A"/>
    <w:rsid w:val="005D3C1D"/>
    <w:rsid w:val="005D4401"/>
    <w:rsid w:val="005D4AF8"/>
    <w:rsid w:val="005D50D2"/>
    <w:rsid w:val="005D5EA3"/>
    <w:rsid w:val="005D67FE"/>
    <w:rsid w:val="005D721D"/>
    <w:rsid w:val="005D7746"/>
    <w:rsid w:val="005E0559"/>
    <w:rsid w:val="005E08B1"/>
    <w:rsid w:val="005E18C7"/>
    <w:rsid w:val="005E2315"/>
    <w:rsid w:val="005E2582"/>
    <w:rsid w:val="005E2C83"/>
    <w:rsid w:val="005E30FB"/>
    <w:rsid w:val="005E4504"/>
    <w:rsid w:val="005E4968"/>
    <w:rsid w:val="005E4E37"/>
    <w:rsid w:val="005E599F"/>
    <w:rsid w:val="005E63C9"/>
    <w:rsid w:val="005E6561"/>
    <w:rsid w:val="005E69A9"/>
    <w:rsid w:val="005E6C43"/>
    <w:rsid w:val="005E726C"/>
    <w:rsid w:val="005E7D2B"/>
    <w:rsid w:val="005F068C"/>
    <w:rsid w:val="005F1339"/>
    <w:rsid w:val="005F2D7C"/>
    <w:rsid w:val="005F4879"/>
    <w:rsid w:val="005F4E34"/>
    <w:rsid w:val="005F5022"/>
    <w:rsid w:val="005F5AA8"/>
    <w:rsid w:val="005F5D18"/>
    <w:rsid w:val="005F67B4"/>
    <w:rsid w:val="005F6EB3"/>
    <w:rsid w:val="005F7904"/>
    <w:rsid w:val="005F796E"/>
    <w:rsid w:val="005F7F18"/>
    <w:rsid w:val="005F7F9F"/>
    <w:rsid w:val="006010A6"/>
    <w:rsid w:val="0060153E"/>
    <w:rsid w:val="006015BF"/>
    <w:rsid w:val="00601787"/>
    <w:rsid w:val="006018A5"/>
    <w:rsid w:val="00601F20"/>
    <w:rsid w:val="0060243B"/>
    <w:rsid w:val="00602C74"/>
    <w:rsid w:val="00604498"/>
    <w:rsid w:val="006052DA"/>
    <w:rsid w:val="00605A10"/>
    <w:rsid w:val="00605B2D"/>
    <w:rsid w:val="00610E5F"/>
    <w:rsid w:val="00612189"/>
    <w:rsid w:val="006127F8"/>
    <w:rsid w:val="0061289D"/>
    <w:rsid w:val="00612BA5"/>
    <w:rsid w:val="00613958"/>
    <w:rsid w:val="00613DFA"/>
    <w:rsid w:val="006147F4"/>
    <w:rsid w:val="006149FC"/>
    <w:rsid w:val="006157AF"/>
    <w:rsid w:val="00616088"/>
    <w:rsid w:val="00617696"/>
    <w:rsid w:val="0062173A"/>
    <w:rsid w:val="00622903"/>
    <w:rsid w:val="00622DA1"/>
    <w:rsid w:val="0062399B"/>
    <w:rsid w:val="0062461C"/>
    <w:rsid w:val="006248B3"/>
    <w:rsid w:val="00626683"/>
    <w:rsid w:val="006266C8"/>
    <w:rsid w:val="00626892"/>
    <w:rsid w:val="006269BA"/>
    <w:rsid w:val="00626D92"/>
    <w:rsid w:val="006278ED"/>
    <w:rsid w:val="00627E09"/>
    <w:rsid w:val="00627E4A"/>
    <w:rsid w:val="006300E3"/>
    <w:rsid w:val="006309A1"/>
    <w:rsid w:val="0063160C"/>
    <w:rsid w:val="00631C1B"/>
    <w:rsid w:val="006341FA"/>
    <w:rsid w:val="00634A60"/>
    <w:rsid w:val="00635F92"/>
    <w:rsid w:val="006360FE"/>
    <w:rsid w:val="006366F9"/>
    <w:rsid w:val="006373A5"/>
    <w:rsid w:val="00640AAD"/>
    <w:rsid w:val="00641D64"/>
    <w:rsid w:val="00642340"/>
    <w:rsid w:val="006433AF"/>
    <w:rsid w:val="00643775"/>
    <w:rsid w:val="00643D80"/>
    <w:rsid w:val="006441BD"/>
    <w:rsid w:val="00644220"/>
    <w:rsid w:val="00644478"/>
    <w:rsid w:val="00644EE8"/>
    <w:rsid w:val="00644F1C"/>
    <w:rsid w:val="00645165"/>
    <w:rsid w:val="006452C3"/>
    <w:rsid w:val="00645B2C"/>
    <w:rsid w:val="006469F8"/>
    <w:rsid w:val="0064702D"/>
    <w:rsid w:val="00650CAB"/>
    <w:rsid w:val="006511AF"/>
    <w:rsid w:val="00651B26"/>
    <w:rsid w:val="006520E7"/>
    <w:rsid w:val="0065324A"/>
    <w:rsid w:val="00653374"/>
    <w:rsid w:val="006535EC"/>
    <w:rsid w:val="00657130"/>
    <w:rsid w:val="0065795E"/>
    <w:rsid w:val="00660C75"/>
    <w:rsid w:val="00661568"/>
    <w:rsid w:val="006617B4"/>
    <w:rsid w:val="00661C41"/>
    <w:rsid w:val="00662631"/>
    <w:rsid w:val="00662A12"/>
    <w:rsid w:val="006630AE"/>
    <w:rsid w:val="00663AB1"/>
    <w:rsid w:val="00663B74"/>
    <w:rsid w:val="00663C9A"/>
    <w:rsid w:val="00664E6A"/>
    <w:rsid w:val="006651C8"/>
    <w:rsid w:val="00665364"/>
    <w:rsid w:val="00665503"/>
    <w:rsid w:val="00666445"/>
    <w:rsid w:val="0066687B"/>
    <w:rsid w:val="006669A8"/>
    <w:rsid w:val="00666E1B"/>
    <w:rsid w:val="006673EC"/>
    <w:rsid w:val="00667C93"/>
    <w:rsid w:val="00671C97"/>
    <w:rsid w:val="006729D7"/>
    <w:rsid w:val="00673036"/>
    <w:rsid w:val="00673DF1"/>
    <w:rsid w:val="00674927"/>
    <w:rsid w:val="00674D78"/>
    <w:rsid w:val="006750E3"/>
    <w:rsid w:val="0067556A"/>
    <w:rsid w:val="006757B4"/>
    <w:rsid w:val="00676251"/>
    <w:rsid w:val="00676940"/>
    <w:rsid w:val="00677248"/>
    <w:rsid w:val="00677D58"/>
    <w:rsid w:val="006803CF"/>
    <w:rsid w:val="0068067B"/>
    <w:rsid w:val="00681FB0"/>
    <w:rsid w:val="006830F8"/>
    <w:rsid w:val="0068374E"/>
    <w:rsid w:val="006844B7"/>
    <w:rsid w:val="00685430"/>
    <w:rsid w:val="0068757F"/>
    <w:rsid w:val="00687947"/>
    <w:rsid w:val="00687F88"/>
    <w:rsid w:val="00690BCA"/>
    <w:rsid w:val="00691932"/>
    <w:rsid w:val="00691F6F"/>
    <w:rsid w:val="00692124"/>
    <w:rsid w:val="006922FB"/>
    <w:rsid w:val="00692C32"/>
    <w:rsid w:val="006942F5"/>
    <w:rsid w:val="006950D9"/>
    <w:rsid w:val="006952BF"/>
    <w:rsid w:val="006959E8"/>
    <w:rsid w:val="00695ADA"/>
    <w:rsid w:val="00695D7A"/>
    <w:rsid w:val="0069687B"/>
    <w:rsid w:val="00696A55"/>
    <w:rsid w:val="00696D48"/>
    <w:rsid w:val="006971E4"/>
    <w:rsid w:val="006A01F5"/>
    <w:rsid w:val="006A0D20"/>
    <w:rsid w:val="006A0E65"/>
    <w:rsid w:val="006A1A2A"/>
    <w:rsid w:val="006A1D77"/>
    <w:rsid w:val="006A24D4"/>
    <w:rsid w:val="006A3806"/>
    <w:rsid w:val="006A5388"/>
    <w:rsid w:val="006A603D"/>
    <w:rsid w:val="006A6482"/>
    <w:rsid w:val="006B031A"/>
    <w:rsid w:val="006B13FC"/>
    <w:rsid w:val="006B14AB"/>
    <w:rsid w:val="006B2E82"/>
    <w:rsid w:val="006B2FF3"/>
    <w:rsid w:val="006B30E3"/>
    <w:rsid w:val="006B3663"/>
    <w:rsid w:val="006B494D"/>
    <w:rsid w:val="006B51B6"/>
    <w:rsid w:val="006B6006"/>
    <w:rsid w:val="006B609F"/>
    <w:rsid w:val="006B6626"/>
    <w:rsid w:val="006B666A"/>
    <w:rsid w:val="006C0D0B"/>
    <w:rsid w:val="006C1567"/>
    <w:rsid w:val="006C28B9"/>
    <w:rsid w:val="006C29AD"/>
    <w:rsid w:val="006C2FCE"/>
    <w:rsid w:val="006C35D1"/>
    <w:rsid w:val="006C3C97"/>
    <w:rsid w:val="006C40E3"/>
    <w:rsid w:val="006C4642"/>
    <w:rsid w:val="006C5BF2"/>
    <w:rsid w:val="006C69C8"/>
    <w:rsid w:val="006D2D70"/>
    <w:rsid w:val="006D364F"/>
    <w:rsid w:val="006D3B07"/>
    <w:rsid w:val="006D4143"/>
    <w:rsid w:val="006D5626"/>
    <w:rsid w:val="006D61AF"/>
    <w:rsid w:val="006D6678"/>
    <w:rsid w:val="006D69FC"/>
    <w:rsid w:val="006D6EE7"/>
    <w:rsid w:val="006D7504"/>
    <w:rsid w:val="006D7603"/>
    <w:rsid w:val="006D773C"/>
    <w:rsid w:val="006E0236"/>
    <w:rsid w:val="006E2700"/>
    <w:rsid w:val="006E2D88"/>
    <w:rsid w:val="006E34AD"/>
    <w:rsid w:val="006E4319"/>
    <w:rsid w:val="006E4B30"/>
    <w:rsid w:val="006E4F62"/>
    <w:rsid w:val="006E64CE"/>
    <w:rsid w:val="006E686D"/>
    <w:rsid w:val="006E708C"/>
    <w:rsid w:val="006F06EA"/>
    <w:rsid w:val="006F0C24"/>
    <w:rsid w:val="006F23F0"/>
    <w:rsid w:val="006F2E10"/>
    <w:rsid w:val="006F2EE7"/>
    <w:rsid w:val="006F378F"/>
    <w:rsid w:val="006F3DEF"/>
    <w:rsid w:val="006F4358"/>
    <w:rsid w:val="006F43EB"/>
    <w:rsid w:val="006F5E02"/>
    <w:rsid w:val="006F618A"/>
    <w:rsid w:val="006F6413"/>
    <w:rsid w:val="006F6F48"/>
    <w:rsid w:val="006F7A0A"/>
    <w:rsid w:val="0070001D"/>
    <w:rsid w:val="00700993"/>
    <w:rsid w:val="00700E8D"/>
    <w:rsid w:val="00701C26"/>
    <w:rsid w:val="00701FE5"/>
    <w:rsid w:val="00704475"/>
    <w:rsid w:val="00705C5C"/>
    <w:rsid w:val="00706B4A"/>
    <w:rsid w:val="00706D9A"/>
    <w:rsid w:val="007076CB"/>
    <w:rsid w:val="00707C8C"/>
    <w:rsid w:val="00710F56"/>
    <w:rsid w:val="00711BDC"/>
    <w:rsid w:val="00711F1C"/>
    <w:rsid w:val="00711F2C"/>
    <w:rsid w:val="0071274F"/>
    <w:rsid w:val="00713FF3"/>
    <w:rsid w:val="00714254"/>
    <w:rsid w:val="00714402"/>
    <w:rsid w:val="007149CF"/>
    <w:rsid w:val="00715A74"/>
    <w:rsid w:val="00717603"/>
    <w:rsid w:val="00717F93"/>
    <w:rsid w:val="007208F6"/>
    <w:rsid w:val="00720CA6"/>
    <w:rsid w:val="0072125F"/>
    <w:rsid w:val="00721281"/>
    <w:rsid w:val="007224A4"/>
    <w:rsid w:val="007234D0"/>
    <w:rsid w:val="0072458C"/>
    <w:rsid w:val="00724A7D"/>
    <w:rsid w:val="00724ACB"/>
    <w:rsid w:val="00724B13"/>
    <w:rsid w:val="00725603"/>
    <w:rsid w:val="007263FA"/>
    <w:rsid w:val="00726E1F"/>
    <w:rsid w:val="00727946"/>
    <w:rsid w:val="00727C15"/>
    <w:rsid w:val="00727C55"/>
    <w:rsid w:val="007302DB"/>
    <w:rsid w:val="00731504"/>
    <w:rsid w:val="00731A95"/>
    <w:rsid w:val="007322F7"/>
    <w:rsid w:val="007327E8"/>
    <w:rsid w:val="00732B34"/>
    <w:rsid w:val="00732BC9"/>
    <w:rsid w:val="007334DE"/>
    <w:rsid w:val="00734308"/>
    <w:rsid w:val="00734DBC"/>
    <w:rsid w:val="00735C08"/>
    <w:rsid w:val="007367D6"/>
    <w:rsid w:val="00737AED"/>
    <w:rsid w:val="00740512"/>
    <w:rsid w:val="00740E41"/>
    <w:rsid w:val="00741305"/>
    <w:rsid w:val="007418B3"/>
    <w:rsid w:val="00741C3C"/>
    <w:rsid w:val="0074250D"/>
    <w:rsid w:val="00743B21"/>
    <w:rsid w:val="00743BCC"/>
    <w:rsid w:val="007446A6"/>
    <w:rsid w:val="00745463"/>
    <w:rsid w:val="00745B9B"/>
    <w:rsid w:val="00745FE3"/>
    <w:rsid w:val="00746090"/>
    <w:rsid w:val="007472F5"/>
    <w:rsid w:val="00751051"/>
    <w:rsid w:val="007515EE"/>
    <w:rsid w:val="00751CD4"/>
    <w:rsid w:val="0075375A"/>
    <w:rsid w:val="007537BD"/>
    <w:rsid w:val="00754228"/>
    <w:rsid w:val="0075431F"/>
    <w:rsid w:val="007545BE"/>
    <w:rsid w:val="00754718"/>
    <w:rsid w:val="0075507A"/>
    <w:rsid w:val="0075518E"/>
    <w:rsid w:val="00756583"/>
    <w:rsid w:val="00756BB8"/>
    <w:rsid w:val="007575F4"/>
    <w:rsid w:val="0076060E"/>
    <w:rsid w:val="00760FE3"/>
    <w:rsid w:val="00761337"/>
    <w:rsid w:val="00761695"/>
    <w:rsid w:val="00761F65"/>
    <w:rsid w:val="0076245C"/>
    <w:rsid w:val="00763C4D"/>
    <w:rsid w:val="00763EE8"/>
    <w:rsid w:val="00764986"/>
    <w:rsid w:val="007650C1"/>
    <w:rsid w:val="0076743C"/>
    <w:rsid w:val="00767556"/>
    <w:rsid w:val="00767CFE"/>
    <w:rsid w:val="00767D6E"/>
    <w:rsid w:val="007706D0"/>
    <w:rsid w:val="00770A38"/>
    <w:rsid w:val="0077109E"/>
    <w:rsid w:val="00771609"/>
    <w:rsid w:val="007717C7"/>
    <w:rsid w:val="007719DE"/>
    <w:rsid w:val="00771D08"/>
    <w:rsid w:val="007724F2"/>
    <w:rsid w:val="00772C3F"/>
    <w:rsid w:val="00773D46"/>
    <w:rsid w:val="00774B0F"/>
    <w:rsid w:val="00774CFF"/>
    <w:rsid w:val="00775426"/>
    <w:rsid w:val="007755D0"/>
    <w:rsid w:val="00775E0D"/>
    <w:rsid w:val="00776DAF"/>
    <w:rsid w:val="00777967"/>
    <w:rsid w:val="007806C9"/>
    <w:rsid w:val="00780933"/>
    <w:rsid w:val="007814BD"/>
    <w:rsid w:val="00781C86"/>
    <w:rsid w:val="007820A9"/>
    <w:rsid w:val="00782545"/>
    <w:rsid w:val="00782586"/>
    <w:rsid w:val="00782B65"/>
    <w:rsid w:val="00783CAB"/>
    <w:rsid w:val="00784AF3"/>
    <w:rsid w:val="0078592E"/>
    <w:rsid w:val="00790A44"/>
    <w:rsid w:val="00791407"/>
    <w:rsid w:val="00792393"/>
    <w:rsid w:val="00792FAB"/>
    <w:rsid w:val="007931BF"/>
    <w:rsid w:val="00793B09"/>
    <w:rsid w:val="00793CA3"/>
    <w:rsid w:val="00795971"/>
    <w:rsid w:val="007A0FBB"/>
    <w:rsid w:val="007A2167"/>
    <w:rsid w:val="007A21DB"/>
    <w:rsid w:val="007A238E"/>
    <w:rsid w:val="007A2B4B"/>
    <w:rsid w:val="007A3294"/>
    <w:rsid w:val="007A338F"/>
    <w:rsid w:val="007A3B57"/>
    <w:rsid w:val="007A43BC"/>
    <w:rsid w:val="007A58F0"/>
    <w:rsid w:val="007A5A64"/>
    <w:rsid w:val="007A6965"/>
    <w:rsid w:val="007A6A54"/>
    <w:rsid w:val="007A76CF"/>
    <w:rsid w:val="007A79FA"/>
    <w:rsid w:val="007A7CE9"/>
    <w:rsid w:val="007B11D9"/>
    <w:rsid w:val="007B2AF2"/>
    <w:rsid w:val="007B2C6F"/>
    <w:rsid w:val="007B3F4C"/>
    <w:rsid w:val="007B464A"/>
    <w:rsid w:val="007B4D64"/>
    <w:rsid w:val="007B55E2"/>
    <w:rsid w:val="007B650B"/>
    <w:rsid w:val="007B67D4"/>
    <w:rsid w:val="007B6E03"/>
    <w:rsid w:val="007B6EBC"/>
    <w:rsid w:val="007B717A"/>
    <w:rsid w:val="007C0298"/>
    <w:rsid w:val="007C080F"/>
    <w:rsid w:val="007C0EE5"/>
    <w:rsid w:val="007C18D4"/>
    <w:rsid w:val="007C2E52"/>
    <w:rsid w:val="007C3729"/>
    <w:rsid w:val="007C37FE"/>
    <w:rsid w:val="007C3986"/>
    <w:rsid w:val="007C39C5"/>
    <w:rsid w:val="007C3E6C"/>
    <w:rsid w:val="007C3F1D"/>
    <w:rsid w:val="007C46C6"/>
    <w:rsid w:val="007C5035"/>
    <w:rsid w:val="007C56AB"/>
    <w:rsid w:val="007C5784"/>
    <w:rsid w:val="007C6B1C"/>
    <w:rsid w:val="007C6B6A"/>
    <w:rsid w:val="007C6CD4"/>
    <w:rsid w:val="007C7F34"/>
    <w:rsid w:val="007C7FD8"/>
    <w:rsid w:val="007D2DB2"/>
    <w:rsid w:val="007D2E7F"/>
    <w:rsid w:val="007D38B7"/>
    <w:rsid w:val="007D46A2"/>
    <w:rsid w:val="007D4768"/>
    <w:rsid w:val="007D4C33"/>
    <w:rsid w:val="007D4FE8"/>
    <w:rsid w:val="007D5116"/>
    <w:rsid w:val="007D5366"/>
    <w:rsid w:val="007E01CB"/>
    <w:rsid w:val="007E0C89"/>
    <w:rsid w:val="007E11CF"/>
    <w:rsid w:val="007E171D"/>
    <w:rsid w:val="007E17CB"/>
    <w:rsid w:val="007E1AE7"/>
    <w:rsid w:val="007E1D71"/>
    <w:rsid w:val="007E371F"/>
    <w:rsid w:val="007E3C34"/>
    <w:rsid w:val="007E4318"/>
    <w:rsid w:val="007E4575"/>
    <w:rsid w:val="007E5187"/>
    <w:rsid w:val="007E529A"/>
    <w:rsid w:val="007E5E0C"/>
    <w:rsid w:val="007E5FB4"/>
    <w:rsid w:val="007E6422"/>
    <w:rsid w:val="007E7025"/>
    <w:rsid w:val="007E7737"/>
    <w:rsid w:val="007E7818"/>
    <w:rsid w:val="007E7C8C"/>
    <w:rsid w:val="007E7D7B"/>
    <w:rsid w:val="007F06FE"/>
    <w:rsid w:val="007F0ED3"/>
    <w:rsid w:val="007F18F8"/>
    <w:rsid w:val="007F385B"/>
    <w:rsid w:val="007F3AF2"/>
    <w:rsid w:val="007F3DE4"/>
    <w:rsid w:val="007F445E"/>
    <w:rsid w:val="007F49C3"/>
    <w:rsid w:val="007F4C79"/>
    <w:rsid w:val="007F60BB"/>
    <w:rsid w:val="007F6B62"/>
    <w:rsid w:val="007F701B"/>
    <w:rsid w:val="007F71EC"/>
    <w:rsid w:val="007F7A21"/>
    <w:rsid w:val="007F7CB2"/>
    <w:rsid w:val="007F7DAB"/>
    <w:rsid w:val="007F7FE7"/>
    <w:rsid w:val="00800130"/>
    <w:rsid w:val="0080229A"/>
    <w:rsid w:val="00802822"/>
    <w:rsid w:val="00802C88"/>
    <w:rsid w:val="0080385C"/>
    <w:rsid w:val="00804051"/>
    <w:rsid w:val="0080452A"/>
    <w:rsid w:val="00804786"/>
    <w:rsid w:val="00804C98"/>
    <w:rsid w:val="00805308"/>
    <w:rsid w:val="00805417"/>
    <w:rsid w:val="00805C43"/>
    <w:rsid w:val="008065E6"/>
    <w:rsid w:val="0080712A"/>
    <w:rsid w:val="008076EA"/>
    <w:rsid w:val="00807858"/>
    <w:rsid w:val="00807865"/>
    <w:rsid w:val="00810650"/>
    <w:rsid w:val="00810812"/>
    <w:rsid w:val="008123BF"/>
    <w:rsid w:val="008132CD"/>
    <w:rsid w:val="008146F2"/>
    <w:rsid w:val="00814AAC"/>
    <w:rsid w:val="00814F2E"/>
    <w:rsid w:val="00815485"/>
    <w:rsid w:val="008157AB"/>
    <w:rsid w:val="00815EAD"/>
    <w:rsid w:val="0081741F"/>
    <w:rsid w:val="008204FD"/>
    <w:rsid w:val="00820742"/>
    <w:rsid w:val="00820A33"/>
    <w:rsid w:val="00820E45"/>
    <w:rsid w:val="00820E9C"/>
    <w:rsid w:val="008211E6"/>
    <w:rsid w:val="0082151A"/>
    <w:rsid w:val="0082283E"/>
    <w:rsid w:val="008233D3"/>
    <w:rsid w:val="008237BE"/>
    <w:rsid w:val="00823AAF"/>
    <w:rsid w:val="00823D4C"/>
    <w:rsid w:val="008250CF"/>
    <w:rsid w:val="00825D86"/>
    <w:rsid w:val="00825FA8"/>
    <w:rsid w:val="0083040E"/>
    <w:rsid w:val="008307DE"/>
    <w:rsid w:val="00831537"/>
    <w:rsid w:val="008319E9"/>
    <w:rsid w:val="00831E27"/>
    <w:rsid w:val="008328DA"/>
    <w:rsid w:val="00834427"/>
    <w:rsid w:val="0084007C"/>
    <w:rsid w:val="00840247"/>
    <w:rsid w:val="00840883"/>
    <w:rsid w:val="00841A72"/>
    <w:rsid w:val="00842F64"/>
    <w:rsid w:val="008434CF"/>
    <w:rsid w:val="00844CB6"/>
    <w:rsid w:val="00844F81"/>
    <w:rsid w:val="00845501"/>
    <w:rsid w:val="008457F2"/>
    <w:rsid w:val="008463BE"/>
    <w:rsid w:val="00846BAA"/>
    <w:rsid w:val="00850128"/>
    <w:rsid w:val="00850CC3"/>
    <w:rsid w:val="00852055"/>
    <w:rsid w:val="00852593"/>
    <w:rsid w:val="0085261D"/>
    <w:rsid w:val="00853AE7"/>
    <w:rsid w:val="0085431B"/>
    <w:rsid w:val="008545C3"/>
    <w:rsid w:val="00854B4A"/>
    <w:rsid w:val="00854D0D"/>
    <w:rsid w:val="008555E6"/>
    <w:rsid w:val="0085672C"/>
    <w:rsid w:val="00857836"/>
    <w:rsid w:val="00860173"/>
    <w:rsid w:val="00860779"/>
    <w:rsid w:val="00860E92"/>
    <w:rsid w:val="008622A5"/>
    <w:rsid w:val="0086278B"/>
    <w:rsid w:val="00863294"/>
    <w:rsid w:val="00863C5E"/>
    <w:rsid w:val="00864143"/>
    <w:rsid w:val="008647C4"/>
    <w:rsid w:val="00864B40"/>
    <w:rsid w:val="00865262"/>
    <w:rsid w:val="008660F4"/>
    <w:rsid w:val="008661D2"/>
    <w:rsid w:val="008663FF"/>
    <w:rsid w:val="0086647D"/>
    <w:rsid w:val="008711EE"/>
    <w:rsid w:val="00872905"/>
    <w:rsid w:val="00872F90"/>
    <w:rsid w:val="00873BAA"/>
    <w:rsid w:val="008742AF"/>
    <w:rsid w:val="00874988"/>
    <w:rsid w:val="008756DF"/>
    <w:rsid w:val="00876B9E"/>
    <w:rsid w:val="00877000"/>
    <w:rsid w:val="008803D8"/>
    <w:rsid w:val="00881B18"/>
    <w:rsid w:val="008826AE"/>
    <w:rsid w:val="00883258"/>
    <w:rsid w:val="008834F9"/>
    <w:rsid w:val="008836E5"/>
    <w:rsid w:val="00883DE2"/>
    <w:rsid w:val="0088413D"/>
    <w:rsid w:val="0088588F"/>
    <w:rsid w:val="00885E0A"/>
    <w:rsid w:val="008861FE"/>
    <w:rsid w:val="008866BF"/>
    <w:rsid w:val="00886D8A"/>
    <w:rsid w:val="00887DF6"/>
    <w:rsid w:val="00890004"/>
    <w:rsid w:val="00890397"/>
    <w:rsid w:val="008911DD"/>
    <w:rsid w:val="008916E9"/>
    <w:rsid w:val="00891CB6"/>
    <w:rsid w:val="00892344"/>
    <w:rsid w:val="00893144"/>
    <w:rsid w:val="0089352C"/>
    <w:rsid w:val="0089396E"/>
    <w:rsid w:val="00894D1D"/>
    <w:rsid w:val="00895924"/>
    <w:rsid w:val="00896E3F"/>
    <w:rsid w:val="00897084"/>
    <w:rsid w:val="00897163"/>
    <w:rsid w:val="0089738E"/>
    <w:rsid w:val="00897A4B"/>
    <w:rsid w:val="008A12A0"/>
    <w:rsid w:val="008A14CE"/>
    <w:rsid w:val="008A198A"/>
    <w:rsid w:val="008A354B"/>
    <w:rsid w:val="008A36CC"/>
    <w:rsid w:val="008A37E0"/>
    <w:rsid w:val="008A663A"/>
    <w:rsid w:val="008A6B2C"/>
    <w:rsid w:val="008A6B8D"/>
    <w:rsid w:val="008A6C4C"/>
    <w:rsid w:val="008A771A"/>
    <w:rsid w:val="008B030C"/>
    <w:rsid w:val="008B08F7"/>
    <w:rsid w:val="008B1011"/>
    <w:rsid w:val="008B1B35"/>
    <w:rsid w:val="008B1DE3"/>
    <w:rsid w:val="008B2259"/>
    <w:rsid w:val="008B2F9B"/>
    <w:rsid w:val="008B4659"/>
    <w:rsid w:val="008B4D5E"/>
    <w:rsid w:val="008B513D"/>
    <w:rsid w:val="008B52FC"/>
    <w:rsid w:val="008B5571"/>
    <w:rsid w:val="008B56D0"/>
    <w:rsid w:val="008B5E74"/>
    <w:rsid w:val="008B70CF"/>
    <w:rsid w:val="008B74A5"/>
    <w:rsid w:val="008B7E5F"/>
    <w:rsid w:val="008C08E7"/>
    <w:rsid w:val="008C2819"/>
    <w:rsid w:val="008C287E"/>
    <w:rsid w:val="008C30D3"/>
    <w:rsid w:val="008C3691"/>
    <w:rsid w:val="008C3A31"/>
    <w:rsid w:val="008C3E09"/>
    <w:rsid w:val="008C4BB1"/>
    <w:rsid w:val="008C4F55"/>
    <w:rsid w:val="008C51C8"/>
    <w:rsid w:val="008C5558"/>
    <w:rsid w:val="008C582A"/>
    <w:rsid w:val="008C592E"/>
    <w:rsid w:val="008C5A7C"/>
    <w:rsid w:val="008C5B77"/>
    <w:rsid w:val="008C6319"/>
    <w:rsid w:val="008C6C03"/>
    <w:rsid w:val="008C7C9F"/>
    <w:rsid w:val="008D060A"/>
    <w:rsid w:val="008D178F"/>
    <w:rsid w:val="008D2508"/>
    <w:rsid w:val="008D31DF"/>
    <w:rsid w:val="008D361B"/>
    <w:rsid w:val="008D44FE"/>
    <w:rsid w:val="008D49F2"/>
    <w:rsid w:val="008D5197"/>
    <w:rsid w:val="008D58F3"/>
    <w:rsid w:val="008D5C46"/>
    <w:rsid w:val="008D6AA0"/>
    <w:rsid w:val="008D6EDE"/>
    <w:rsid w:val="008D7990"/>
    <w:rsid w:val="008E0AB2"/>
    <w:rsid w:val="008E0B85"/>
    <w:rsid w:val="008E1FD6"/>
    <w:rsid w:val="008E28C3"/>
    <w:rsid w:val="008E2A85"/>
    <w:rsid w:val="008E2DBF"/>
    <w:rsid w:val="008E32AC"/>
    <w:rsid w:val="008E32CC"/>
    <w:rsid w:val="008E3691"/>
    <w:rsid w:val="008E5295"/>
    <w:rsid w:val="008E5579"/>
    <w:rsid w:val="008E5806"/>
    <w:rsid w:val="008E7143"/>
    <w:rsid w:val="008E7F90"/>
    <w:rsid w:val="008F1119"/>
    <w:rsid w:val="008F1464"/>
    <w:rsid w:val="008F1AB2"/>
    <w:rsid w:val="008F3B18"/>
    <w:rsid w:val="008F3F83"/>
    <w:rsid w:val="008F41EE"/>
    <w:rsid w:val="008F512A"/>
    <w:rsid w:val="008F63E1"/>
    <w:rsid w:val="008F6F4A"/>
    <w:rsid w:val="008F7360"/>
    <w:rsid w:val="00900A32"/>
    <w:rsid w:val="00901041"/>
    <w:rsid w:val="00901A73"/>
    <w:rsid w:val="00904066"/>
    <w:rsid w:val="009041DD"/>
    <w:rsid w:val="0090554B"/>
    <w:rsid w:val="00905803"/>
    <w:rsid w:val="00905BD4"/>
    <w:rsid w:val="00905E7E"/>
    <w:rsid w:val="0090662D"/>
    <w:rsid w:val="009119EC"/>
    <w:rsid w:val="00911E12"/>
    <w:rsid w:val="00912025"/>
    <w:rsid w:val="009123BA"/>
    <w:rsid w:val="00913730"/>
    <w:rsid w:val="0091459F"/>
    <w:rsid w:val="0091470A"/>
    <w:rsid w:val="00917238"/>
    <w:rsid w:val="009202C1"/>
    <w:rsid w:val="0092073D"/>
    <w:rsid w:val="00920A2E"/>
    <w:rsid w:val="00921243"/>
    <w:rsid w:val="009212B7"/>
    <w:rsid w:val="00921BA7"/>
    <w:rsid w:val="00921EAC"/>
    <w:rsid w:val="009224BE"/>
    <w:rsid w:val="0092347F"/>
    <w:rsid w:val="0092349E"/>
    <w:rsid w:val="00923D79"/>
    <w:rsid w:val="00923FD5"/>
    <w:rsid w:val="009251A9"/>
    <w:rsid w:val="00925B5F"/>
    <w:rsid w:val="009264B4"/>
    <w:rsid w:val="00931B61"/>
    <w:rsid w:val="00931E11"/>
    <w:rsid w:val="00931EF2"/>
    <w:rsid w:val="0093211E"/>
    <w:rsid w:val="00932268"/>
    <w:rsid w:val="00933816"/>
    <w:rsid w:val="00933BEC"/>
    <w:rsid w:val="00934663"/>
    <w:rsid w:val="0093491B"/>
    <w:rsid w:val="009351B1"/>
    <w:rsid w:val="0093659D"/>
    <w:rsid w:val="009369B8"/>
    <w:rsid w:val="00936B71"/>
    <w:rsid w:val="00937460"/>
    <w:rsid w:val="009403FE"/>
    <w:rsid w:val="009404E4"/>
    <w:rsid w:val="0094071D"/>
    <w:rsid w:val="0094086E"/>
    <w:rsid w:val="009426AE"/>
    <w:rsid w:val="00942776"/>
    <w:rsid w:val="009427F9"/>
    <w:rsid w:val="009432A2"/>
    <w:rsid w:val="0094360E"/>
    <w:rsid w:val="00943F0B"/>
    <w:rsid w:val="009442AC"/>
    <w:rsid w:val="00944A8A"/>
    <w:rsid w:val="009464D7"/>
    <w:rsid w:val="00946672"/>
    <w:rsid w:val="00947137"/>
    <w:rsid w:val="00947257"/>
    <w:rsid w:val="00947798"/>
    <w:rsid w:val="00947CEA"/>
    <w:rsid w:val="00947DE0"/>
    <w:rsid w:val="00947E42"/>
    <w:rsid w:val="0095033B"/>
    <w:rsid w:val="00952585"/>
    <w:rsid w:val="00952CB4"/>
    <w:rsid w:val="009537D5"/>
    <w:rsid w:val="00953844"/>
    <w:rsid w:val="009538F8"/>
    <w:rsid w:val="00954AA0"/>
    <w:rsid w:val="00954AD6"/>
    <w:rsid w:val="00955AAD"/>
    <w:rsid w:val="009602A0"/>
    <w:rsid w:val="00960EDF"/>
    <w:rsid w:val="00961685"/>
    <w:rsid w:val="00962A5E"/>
    <w:rsid w:val="00962EA0"/>
    <w:rsid w:val="0096305B"/>
    <w:rsid w:val="00963890"/>
    <w:rsid w:val="00964D91"/>
    <w:rsid w:val="00965203"/>
    <w:rsid w:val="009652B1"/>
    <w:rsid w:val="00965BCB"/>
    <w:rsid w:val="00965CC6"/>
    <w:rsid w:val="009662AB"/>
    <w:rsid w:val="009662F9"/>
    <w:rsid w:val="00966B32"/>
    <w:rsid w:val="00966DBF"/>
    <w:rsid w:val="009670FA"/>
    <w:rsid w:val="0096713D"/>
    <w:rsid w:val="00967186"/>
    <w:rsid w:val="00967AF3"/>
    <w:rsid w:val="0097059F"/>
    <w:rsid w:val="009712F6"/>
    <w:rsid w:val="009713E1"/>
    <w:rsid w:val="00971548"/>
    <w:rsid w:val="009719F3"/>
    <w:rsid w:val="00971A84"/>
    <w:rsid w:val="00972041"/>
    <w:rsid w:val="00972089"/>
    <w:rsid w:val="0097337F"/>
    <w:rsid w:val="009737CF"/>
    <w:rsid w:val="00973929"/>
    <w:rsid w:val="00973E63"/>
    <w:rsid w:val="00973F78"/>
    <w:rsid w:val="00976262"/>
    <w:rsid w:val="00976485"/>
    <w:rsid w:val="00976731"/>
    <w:rsid w:val="00977332"/>
    <w:rsid w:val="00977425"/>
    <w:rsid w:val="00977E1F"/>
    <w:rsid w:val="00977FFA"/>
    <w:rsid w:val="00980194"/>
    <w:rsid w:val="00982861"/>
    <w:rsid w:val="00982920"/>
    <w:rsid w:val="009835AE"/>
    <w:rsid w:val="00984108"/>
    <w:rsid w:val="00985034"/>
    <w:rsid w:val="009855DE"/>
    <w:rsid w:val="00986B7B"/>
    <w:rsid w:val="00987C6E"/>
    <w:rsid w:val="00987D80"/>
    <w:rsid w:val="009908FC"/>
    <w:rsid w:val="00991067"/>
    <w:rsid w:val="0099132B"/>
    <w:rsid w:val="00991C28"/>
    <w:rsid w:val="00991F85"/>
    <w:rsid w:val="009921DA"/>
    <w:rsid w:val="00993245"/>
    <w:rsid w:val="009946E1"/>
    <w:rsid w:val="009949AB"/>
    <w:rsid w:val="00995492"/>
    <w:rsid w:val="009959C5"/>
    <w:rsid w:val="009974BA"/>
    <w:rsid w:val="0099751E"/>
    <w:rsid w:val="009A364C"/>
    <w:rsid w:val="009A47A0"/>
    <w:rsid w:val="009A4F8F"/>
    <w:rsid w:val="009A4FE4"/>
    <w:rsid w:val="009A5868"/>
    <w:rsid w:val="009A6260"/>
    <w:rsid w:val="009A6CA1"/>
    <w:rsid w:val="009A7382"/>
    <w:rsid w:val="009B11A9"/>
    <w:rsid w:val="009B2C9E"/>
    <w:rsid w:val="009B2D8D"/>
    <w:rsid w:val="009B4330"/>
    <w:rsid w:val="009B4871"/>
    <w:rsid w:val="009B61A6"/>
    <w:rsid w:val="009B6503"/>
    <w:rsid w:val="009B6703"/>
    <w:rsid w:val="009B6B75"/>
    <w:rsid w:val="009B79D3"/>
    <w:rsid w:val="009C0540"/>
    <w:rsid w:val="009C0EF1"/>
    <w:rsid w:val="009C116B"/>
    <w:rsid w:val="009C13D6"/>
    <w:rsid w:val="009C2840"/>
    <w:rsid w:val="009C29F4"/>
    <w:rsid w:val="009C2A2C"/>
    <w:rsid w:val="009C569A"/>
    <w:rsid w:val="009C62F1"/>
    <w:rsid w:val="009C660F"/>
    <w:rsid w:val="009C6C84"/>
    <w:rsid w:val="009C6F57"/>
    <w:rsid w:val="009C71FD"/>
    <w:rsid w:val="009C7587"/>
    <w:rsid w:val="009D08D8"/>
    <w:rsid w:val="009D1F6A"/>
    <w:rsid w:val="009D379C"/>
    <w:rsid w:val="009D495E"/>
    <w:rsid w:val="009D4B7D"/>
    <w:rsid w:val="009D64ED"/>
    <w:rsid w:val="009D71B3"/>
    <w:rsid w:val="009D77FB"/>
    <w:rsid w:val="009E03C2"/>
    <w:rsid w:val="009E2618"/>
    <w:rsid w:val="009E29A5"/>
    <w:rsid w:val="009E2A74"/>
    <w:rsid w:val="009E2DA8"/>
    <w:rsid w:val="009E369B"/>
    <w:rsid w:val="009E36F7"/>
    <w:rsid w:val="009E6126"/>
    <w:rsid w:val="009E6C3D"/>
    <w:rsid w:val="009E71F3"/>
    <w:rsid w:val="009E7B7E"/>
    <w:rsid w:val="009E7CCE"/>
    <w:rsid w:val="009E7E48"/>
    <w:rsid w:val="009F0397"/>
    <w:rsid w:val="009F0534"/>
    <w:rsid w:val="009F0832"/>
    <w:rsid w:val="009F174C"/>
    <w:rsid w:val="009F1EB6"/>
    <w:rsid w:val="009F33A4"/>
    <w:rsid w:val="009F382B"/>
    <w:rsid w:val="009F3EDB"/>
    <w:rsid w:val="009F511A"/>
    <w:rsid w:val="009F5796"/>
    <w:rsid w:val="009F6105"/>
    <w:rsid w:val="00A00D7B"/>
    <w:rsid w:val="00A019B5"/>
    <w:rsid w:val="00A01D42"/>
    <w:rsid w:val="00A01FD9"/>
    <w:rsid w:val="00A02CDB"/>
    <w:rsid w:val="00A03035"/>
    <w:rsid w:val="00A03484"/>
    <w:rsid w:val="00A04492"/>
    <w:rsid w:val="00A047D3"/>
    <w:rsid w:val="00A048C1"/>
    <w:rsid w:val="00A05091"/>
    <w:rsid w:val="00A0571B"/>
    <w:rsid w:val="00A0575E"/>
    <w:rsid w:val="00A0593C"/>
    <w:rsid w:val="00A05ADC"/>
    <w:rsid w:val="00A06B9E"/>
    <w:rsid w:val="00A0793D"/>
    <w:rsid w:val="00A10507"/>
    <w:rsid w:val="00A11115"/>
    <w:rsid w:val="00A11426"/>
    <w:rsid w:val="00A11615"/>
    <w:rsid w:val="00A11799"/>
    <w:rsid w:val="00A12282"/>
    <w:rsid w:val="00A12919"/>
    <w:rsid w:val="00A13459"/>
    <w:rsid w:val="00A134A0"/>
    <w:rsid w:val="00A136D0"/>
    <w:rsid w:val="00A14A06"/>
    <w:rsid w:val="00A14E78"/>
    <w:rsid w:val="00A15A6E"/>
    <w:rsid w:val="00A15B35"/>
    <w:rsid w:val="00A1605E"/>
    <w:rsid w:val="00A161D6"/>
    <w:rsid w:val="00A17491"/>
    <w:rsid w:val="00A1773B"/>
    <w:rsid w:val="00A204BB"/>
    <w:rsid w:val="00A20937"/>
    <w:rsid w:val="00A20ADA"/>
    <w:rsid w:val="00A22122"/>
    <w:rsid w:val="00A224FD"/>
    <w:rsid w:val="00A2251D"/>
    <w:rsid w:val="00A22571"/>
    <w:rsid w:val="00A22899"/>
    <w:rsid w:val="00A22944"/>
    <w:rsid w:val="00A2389D"/>
    <w:rsid w:val="00A2440A"/>
    <w:rsid w:val="00A24AB1"/>
    <w:rsid w:val="00A24B1B"/>
    <w:rsid w:val="00A252FA"/>
    <w:rsid w:val="00A2575D"/>
    <w:rsid w:val="00A25CB9"/>
    <w:rsid w:val="00A25FFC"/>
    <w:rsid w:val="00A2611B"/>
    <w:rsid w:val="00A26D04"/>
    <w:rsid w:val="00A26D45"/>
    <w:rsid w:val="00A26D71"/>
    <w:rsid w:val="00A271FC"/>
    <w:rsid w:val="00A27320"/>
    <w:rsid w:val="00A2770F"/>
    <w:rsid w:val="00A27CC6"/>
    <w:rsid w:val="00A30C16"/>
    <w:rsid w:val="00A30C27"/>
    <w:rsid w:val="00A348E9"/>
    <w:rsid w:val="00A3638D"/>
    <w:rsid w:val="00A36475"/>
    <w:rsid w:val="00A3680F"/>
    <w:rsid w:val="00A37D5E"/>
    <w:rsid w:val="00A401CC"/>
    <w:rsid w:val="00A40629"/>
    <w:rsid w:val="00A407C8"/>
    <w:rsid w:val="00A4305A"/>
    <w:rsid w:val="00A43492"/>
    <w:rsid w:val="00A435CB"/>
    <w:rsid w:val="00A44532"/>
    <w:rsid w:val="00A44660"/>
    <w:rsid w:val="00A44E83"/>
    <w:rsid w:val="00A45C57"/>
    <w:rsid w:val="00A46577"/>
    <w:rsid w:val="00A4698C"/>
    <w:rsid w:val="00A4761A"/>
    <w:rsid w:val="00A47A3D"/>
    <w:rsid w:val="00A47A7C"/>
    <w:rsid w:val="00A47F7F"/>
    <w:rsid w:val="00A50BEE"/>
    <w:rsid w:val="00A51F32"/>
    <w:rsid w:val="00A5239F"/>
    <w:rsid w:val="00A54F68"/>
    <w:rsid w:val="00A55CF6"/>
    <w:rsid w:val="00A55F8C"/>
    <w:rsid w:val="00A56B08"/>
    <w:rsid w:val="00A57A09"/>
    <w:rsid w:val="00A6077D"/>
    <w:rsid w:val="00A60DD8"/>
    <w:rsid w:val="00A6106D"/>
    <w:rsid w:val="00A614A7"/>
    <w:rsid w:val="00A61EC4"/>
    <w:rsid w:val="00A62290"/>
    <w:rsid w:val="00A62D28"/>
    <w:rsid w:val="00A63201"/>
    <w:rsid w:val="00A63214"/>
    <w:rsid w:val="00A63A23"/>
    <w:rsid w:val="00A648E3"/>
    <w:rsid w:val="00A67415"/>
    <w:rsid w:val="00A70025"/>
    <w:rsid w:val="00A71BC8"/>
    <w:rsid w:val="00A7244C"/>
    <w:rsid w:val="00A72539"/>
    <w:rsid w:val="00A72C97"/>
    <w:rsid w:val="00A72CF2"/>
    <w:rsid w:val="00A74777"/>
    <w:rsid w:val="00A74AFF"/>
    <w:rsid w:val="00A75F13"/>
    <w:rsid w:val="00A7627B"/>
    <w:rsid w:val="00A8119D"/>
    <w:rsid w:val="00A81A3B"/>
    <w:rsid w:val="00A82529"/>
    <w:rsid w:val="00A83201"/>
    <w:rsid w:val="00A835AE"/>
    <w:rsid w:val="00A83647"/>
    <w:rsid w:val="00A83F81"/>
    <w:rsid w:val="00A84180"/>
    <w:rsid w:val="00A84595"/>
    <w:rsid w:val="00A8468F"/>
    <w:rsid w:val="00A84C5A"/>
    <w:rsid w:val="00A86065"/>
    <w:rsid w:val="00A86537"/>
    <w:rsid w:val="00A86BCB"/>
    <w:rsid w:val="00A87104"/>
    <w:rsid w:val="00A87132"/>
    <w:rsid w:val="00A90638"/>
    <w:rsid w:val="00A90F1A"/>
    <w:rsid w:val="00A91115"/>
    <w:rsid w:val="00A91A32"/>
    <w:rsid w:val="00A9202D"/>
    <w:rsid w:val="00A92A3D"/>
    <w:rsid w:val="00A938C9"/>
    <w:rsid w:val="00A93CBD"/>
    <w:rsid w:val="00A94CEF"/>
    <w:rsid w:val="00A94D7B"/>
    <w:rsid w:val="00A956CC"/>
    <w:rsid w:val="00A95D35"/>
    <w:rsid w:val="00A96016"/>
    <w:rsid w:val="00A97333"/>
    <w:rsid w:val="00A9754B"/>
    <w:rsid w:val="00A975C4"/>
    <w:rsid w:val="00A97715"/>
    <w:rsid w:val="00AA2399"/>
    <w:rsid w:val="00AA2DA1"/>
    <w:rsid w:val="00AA33B0"/>
    <w:rsid w:val="00AA4CA8"/>
    <w:rsid w:val="00AA6366"/>
    <w:rsid w:val="00AA6E3F"/>
    <w:rsid w:val="00AA7692"/>
    <w:rsid w:val="00AA7AEC"/>
    <w:rsid w:val="00AA7C02"/>
    <w:rsid w:val="00AA7E1D"/>
    <w:rsid w:val="00AB18A0"/>
    <w:rsid w:val="00AB1DE2"/>
    <w:rsid w:val="00AB245E"/>
    <w:rsid w:val="00AB2F57"/>
    <w:rsid w:val="00AB37B4"/>
    <w:rsid w:val="00AB38A0"/>
    <w:rsid w:val="00AB3A32"/>
    <w:rsid w:val="00AB3BB8"/>
    <w:rsid w:val="00AB3D7A"/>
    <w:rsid w:val="00AB4A7C"/>
    <w:rsid w:val="00AB4A9D"/>
    <w:rsid w:val="00AB4AEB"/>
    <w:rsid w:val="00AB55AA"/>
    <w:rsid w:val="00AB58A4"/>
    <w:rsid w:val="00AB650B"/>
    <w:rsid w:val="00AB6F64"/>
    <w:rsid w:val="00AB789F"/>
    <w:rsid w:val="00AC0824"/>
    <w:rsid w:val="00AC0835"/>
    <w:rsid w:val="00AC0A94"/>
    <w:rsid w:val="00AC1391"/>
    <w:rsid w:val="00AC30F5"/>
    <w:rsid w:val="00AC3AEF"/>
    <w:rsid w:val="00AC3CC8"/>
    <w:rsid w:val="00AC4067"/>
    <w:rsid w:val="00AC552B"/>
    <w:rsid w:val="00AC760D"/>
    <w:rsid w:val="00AD136A"/>
    <w:rsid w:val="00AD159B"/>
    <w:rsid w:val="00AD2712"/>
    <w:rsid w:val="00AD2C3E"/>
    <w:rsid w:val="00AD4008"/>
    <w:rsid w:val="00AD427D"/>
    <w:rsid w:val="00AD4388"/>
    <w:rsid w:val="00AD44AE"/>
    <w:rsid w:val="00AD49D0"/>
    <w:rsid w:val="00AD5C65"/>
    <w:rsid w:val="00AD6076"/>
    <w:rsid w:val="00AD78C6"/>
    <w:rsid w:val="00AD7AAB"/>
    <w:rsid w:val="00AD7EB3"/>
    <w:rsid w:val="00AE0DDB"/>
    <w:rsid w:val="00AE1043"/>
    <w:rsid w:val="00AE1554"/>
    <w:rsid w:val="00AE17AF"/>
    <w:rsid w:val="00AE17C1"/>
    <w:rsid w:val="00AE2600"/>
    <w:rsid w:val="00AE321E"/>
    <w:rsid w:val="00AE38E9"/>
    <w:rsid w:val="00AE4C38"/>
    <w:rsid w:val="00AE4D20"/>
    <w:rsid w:val="00AE5198"/>
    <w:rsid w:val="00AE5AD8"/>
    <w:rsid w:val="00AE5F86"/>
    <w:rsid w:val="00AE6180"/>
    <w:rsid w:val="00AE6347"/>
    <w:rsid w:val="00AE68D7"/>
    <w:rsid w:val="00AE68E3"/>
    <w:rsid w:val="00AE69ED"/>
    <w:rsid w:val="00AE7617"/>
    <w:rsid w:val="00AE765E"/>
    <w:rsid w:val="00AE7BE9"/>
    <w:rsid w:val="00AE7D9F"/>
    <w:rsid w:val="00AE7E67"/>
    <w:rsid w:val="00AF078C"/>
    <w:rsid w:val="00AF08A5"/>
    <w:rsid w:val="00AF0CB3"/>
    <w:rsid w:val="00AF1058"/>
    <w:rsid w:val="00AF1080"/>
    <w:rsid w:val="00AF119B"/>
    <w:rsid w:val="00AF133E"/>
    <w:rsid w:val="00AF13BE"/>
    <w:rsid w:val="00AF1D03"/>
    <w:rsid w:val="00AF1EF4"/>
    <w:rsid w:val="00AF2938"/>
    <w:rsid w:val="00AF2A13"/>
    <w:rsid w:val="00AF3428"/>
    <w:rsid w:val="00AF3ED5"/>
    <w:rsid w:val="00AF4F19"/>
    <w:rsid w:val="00AF54FC"/>
    <w:rsid w:val="00AF5FD9"/>
    <w:rsid w:val="00AF6CD9"/>
    <w:rsid w:val="00AF6D7E"/>
    <w:rsid w:val="00AF7114"/>
    <w:rsid w:val="00AF76AA"/>
    <w:rsid w:val="00AF7F34"/>
    <w:rsid w:val="00B00D81"/>
    <w:rsid w:val="00B01084"/>
    <w:rsid w:val="00B013CF"/>
    <w:rsid w:val="00B01E45"/>
    <w:rsid w:val="00B01FF7"/>
    <w:rsid w:val="00B0357F"/>
    <w:rsid w:val="00B0389F"/>
    <w:rsid w:val="00B03C0A"/>
    <w:rsid w:val="00B04078"/>
    <w:rsid w:val="00B04531"/>
    <w:rsid w:val="00B04BC6"/>
    <w:rsid w:val="00B04D74"/>
    <w:rsid w:val="00B06ED4"/>
    <w:rsid w:val="00B07F48"/>
    <w:rsid w:val="00B11029"/>
    <w:rsid w:val="00B12020"/>
    <w:rsid w:val="00B12D3F"/>
    <w:rsid w:val="00B1348C"/>
    <w:rsid w:val="00B13F25"/>
    <w:rsid w:val="00B15469"/>
    <w:rsid w:val="00B1561E"/>
    <w:rsid w:val="00B172EE"/>
    <w:rsid w:val="00B1739C"/>
    <w:rsid w:val="00B179AE"/>
    <w:rsid w:val="00B20AF5"/>
    <w:rsid w:val="00B20DAA"/>
    <w:rsid w:val="00B216AF"/>
    <w:rsid w:val="00B21A82"/>
    <w:rsid w:val="00B22309"/>
    <w:rsid w:val="00B23508"/>
    <w:rsid w:val="00B23ED2"/>
    <w:rsid w:val="00B240D9"/>
    <w:rsid w:val="00B2439A"/>
    <w:rsid w:val="00B24E0B"/>
    <w:rsid w:val="00B25240"/>
    <w:rsid w:val="00B25798"/>
    <w:rsid w:val="00B2588D"/>
    <w:rsid w:val="00B258BF"/>
    <w:rsid w:val="00B26318"/>
    <w:rsid w:val="00B30675"/>
    <w:rsid w:val="00B314DC"/>
    <w:rsid w:val="00B31E70"/>
    <w:rsid w:val="00B321B9"/>
    <w:rsid w:val="00B3261D"/>
    <w:rsid w:val="00B34066"/>
    <w:rsid w:val="00B3437A"/>
    <w:rsid w:val="00B348B3"/>
    <w:rsid w:val="00B34B77"/>
    <w:rsid w:val="00B3606A"/>
    <w:rsid w:val="00B37084"/>
    <w:rsid w:val="00B373E1"/>
    <w:rsid w:val="00B3778E"/>
    <w:rsid w:val="00B37850"/>
    <w:rsid w:val="00B37909"/>
    <w:rsid w:val="00B37B57"/>
    <w:rsid w:val="00B40116"/>
    <w:rsid w:val="00B40462"/>
    <w:rsid w:val="00B40AAD"/>
    <w:rsid w:val="00B40BB9"/>
    <w:rsid w:val="00B40D2C"/>
    <w:rsid w:val="00B40E10"/>
    <w:rsid w:val="00B41205"/>
    <w:rsid w:val="00B415FA"/>
    <w:rsid w:val="00B4171F"/>
    <w:rsid w:val="00B41851"/>
    <w:rsid w:val="00B41AA9"/>
    <w:rsid w:val="00B41D33"/>
    <w:rsid w:val="00B426DA"/>
    <w:rsid w:val="00B433DF"/>
    <w:rsid w:val="00B43D2B"/>
    <w:rsid w:val="00B446FD"/>
    <w:rsid w:val="00B451BE"/>
    <w:rsid w:val="00B45AB9"/>
    <w:rsid w:val="00B46081"/>
    <w:rsid w:val="00B4694E"/>
    <w:rsid w:val="00B46AB9"/>
    <w:rsid w:val="00B477EA"/>
    <w:rsid w:val="00B50149"/>
    <w:rsid w:val="00B51C9B"/>
    <w:rsid w:val="00B51EF2"/>
    <w:rsid w:val="00B552AC"/>
    <w:rsid w:val="00B55772"/>
    <w:rsid w:val="00B55D17"/>
    <w:rsid w:val="00B562CD"/>
    <w:rsid w:val="00B5707C"/>
    <w:rsid w:val="00B57DEA"/>
    <w:rsid w:val="00B6001B"/>
    <w:rsid w:val="00B60C50"/>
    <w:rsid w:val="00B60E5A"/>
    <w:rsid w:val="00B6299B"/>
    <w:rsid w:val="00B633DB"/>
    <w:rsid w:val="00B6365B"/>
    <w:rsid w:val="00B638C2"/>
    <w:rsid w:val="00B652FD"/>
    <w:rsid w:val="00B6550C"/>
    <w:rsid w:val="00B65B1B"/>
    <w:rsid w:val="00B67056"/>
    <w:rsid w:val="00B6742C"/>
    <w:rsid w:val="00B70C85"/>
    <w:rsid w:val="00B717D1"/>
    <w:rsid w:val="00B724A1"/>
    <w:rsid w:val="00B72943"/>
    <w:rsid w:val="00B74094"/>
    <w:rsid w:val="00B75137"/>
    <w:rsid w:val="00B7624F"/>
    <w:rsid w:val="00B764AD"/>
    <w:rsid w:val="00B77C29"/>
    <w:rsid w:val="00B77FA0"/>
    <w:rsid w:val="00B80250"/>
    <w:rsid w:val="00B804B5"/>
    <w:rsid w:val="00B80612"/>
    <w:rsid w:val="00B81295"/>
    <w:rsid w:val="00B8209E"/>
    <w:rsid w:val="00B82731"/>
    <w:rsid w:val="00B828E5"/>
    <w:rsid w:val="00B82E2C"/>
    <w:rsid w:val="00B83DBC"/>
    <w:rsid w:val="00B83EDB"/>
    <w:rsid w:val="00B83F37"/>
    <w:rsid w:val="00B84C8B"/>
    <w:rsid w:val="00B86552"/>
    <w:rsid w:val="00B876D4"/>
    <w:rsid w:val="00B87A0A"/>
    <w:rsid w:val="00B87BA6"/>
    <w:rsid w:val="00B87D89"/>
    <w:rsid w:val="00B90094"/>
    <w:rsid w:val="00B90741"/>
    <w:rsid w:val="00B912F0"/>
    <w:rsid w:val="00B92EFE"/>
    <w:rsid w:val="00B932D6"/>
    <w:rsid w:val="00B93F8B"/>
    <w:rsid w:val="00B955D8"/>
    <w:rsid w:val="00B9585D"/>
    <w:rsid w:val="00B95B09"/>
    <w:rsid w:val="00B9642C"/>
    <w:rsid w:val="00B973D7"/>
    <w:rsid w:val="00B97FFA"/>
    <w:rsid w:val="00BA0737"/>
    <w:rsid w:val="00BA1531"/>
    <w:rsid w:val="00BA1E9A"/>
    <w:rsid w:val="00BA2C41"/>
    <w:rsid w:val="00BA3000"/>
    <w:rsid w:val="00BA3653"/>
    <w:rsid w:val="00BA3682"/>
    <w:rsid w:val="00BA3A08"/>
    <w:rsid w:val="00BA3D21"/>
    <w:rsid w:val="00BA4292"/>
    <w:rsid w:val="00BA4A67"/>
    <w:rsid w:val="00BA532D"/>
    <w:rsid w:val="00BA597E"/>
    <w:rsid w:val="00BA60C5"/>
    <w:rsid w:val="00BA66A0"/>
    <w:rsid w:val="00BA6A07"/>
    <w:rsid w:val="00BA6ABC"/>
    <w:rsid w:val="00BA6E92"/>
    <w:rsid w:val="00BA7313"/>
    <w:rsid w:val="00BA733F"/>
    <w:rsid w:val="00BA7ED9"/>
    <w:rsid w:val="00BB0536"/>
    <w:rsid w:val="00BB0A11"/>
    <w:rsid w:val="00BB23A8"/>
    <w:rsid w:val="00BB2445"/>
    <w:rsid w:val="00BB2775"/>
    <w:rsid w:val="00BB2DDE"/>
    <w:rsid w:val="00BB32C3"/>
    <w:rsid w:val="00BB34DE"/>
    <w:rsid w:val="00BB3FBF"/>
    <w:rsid w:val="00BB448E"/>
    <w:rsid w:val="00BB4A40"/>
    <w:rsid w:val="00BB4D58"/>
    <w:rsid w:val="00BB50B2"/>
    <w:rsid w:val="00BB5D13"/>
    <w:rsid w:val="00BB6806"/>
    <w:rsid w:val="00BB6C91"/>
    <w:rsid w:val="00BC165D"/>
    <w:rsid w:val="00BC1DDC"/>
    <w:rsid w:val="00BC294E"/>
    <w:rsid w:val="00BC4E12"/>
    <w:rsid w:val="00BC65D0"/>
    <w:rsid w:val="00BC7249"/>
    <w:rsid w:val="00BC7290"/>
    <w:rsid w:val="00BC7BB7"/>
    <w:rsid w:val="00BC7DCE"/>
    <w:rsid w:val="00BC7E7E"/>
    <w:rsid w:val="00BD068C"/>
    <w:rsid w:val="00BD1D87"/>
    <w:rsid w:val="00BD2B63"/>
    <w:rsid w:val="00BD34BD"/>
    <w:rsid w:val="00BD4C80"/>
    <w:rsid w:val="00BD53ED"/>
    <w:rsid w:val="00BD5BED"/>
    <w:rsid w:val="00BD6CC1"/>
    <w:rsid w:val="00BD7EC7"/>
    <w:rsid w:val="00BE09D4"/>
    <w:rsid w:val="00BE0E3A"/>
    <w:rsid w:val="00BE1048"/>
    <w:rsid w:val="00BE1148"/>
    <w:rsid w:val="00BE1D71"/>
    <w:rsid w:val="00BE2B2F"/>
    <w:rsid w:val="00BE2D55"/>
    <w:rsid w:val="00BE6220"/>
    <w:rsid w:val="00BE67C2"/>
    <w:rsid w:val="00BE6896"/>
    <w:rsid w:val="00BE771A"/>
    <w:rsid w:val="00BF01E1"/>
    <w:rsid w:val="00BF0782"/>
    <w:rsid w:val="00BF0FD2"/>
    <w:rsid w:val="00BF113D"/>
    <w:rsid w:val="00BF179B"/>
    <w:rsid w:val="00BF1F44"/>
    <w:rsid w:val="00BF222C"/>
    <w:rsid w:val="00BF310A"/>
    <w:rsid w:val="00BF35CD"/>
    <w:rsid w:val="00BF404F"/>
    <w:rsid w:val="00BF5E69"/>
    <w:rsid w:val="00BF631C"/>
    <w:rsid w:val="00BF656F"/>
    <w:rsid w:val="00BF6B60"/>
    <w:rsid w:val="00BF7085"/>
    <w:rsid w:val="00BF774D"/>
    <w:rsid w:val="00BF78E4"/>
    <w:rsid w:val="00BF7CF2"/>
    <w:rsid w:val="00C00992"/>
    <w:rsid w:val="00C00F51"/>
    <w:rsid w:val="00C0131D"/>
    <w:rsid w:val="00C01EFD"/>
    <w:rsid w:val="00C0247C"/>
    <w:rsid w:val="00C0347C"/>
    <w:rsid w:val="00C036B6"/>
    <w:rsid w:val="00C04BC4"/>
    <w:rsid w:val="00C072D4"/>
    <w:rsid w:val="00C07BAE"/>
    <w:rsid w:val="00C1060D"/>
    <w:rsid w:val="00C10745"/>
    <w:rsid w:val="00C10B1F"/>
    <w:rsid w:val="00C114B1"/>
    <w:rsid w:val="00C11740"/>
    <w:rsid w:val="00C126AC"/>
    <w:rsid w:val="00C131DD"/>
    <w:rsid w:val="00C133F1"/>
    <w:rsid w:val="00C13DDD"/>
    <w:rsid w:val="00C13E1A"/>
    <w:rsid w:val="00C14B4B"/>
    <w:rsid w:val="00C15856"/>
    <w:rsid w:val="00C15C53"/>
    <w:rsid w:val="00C15CA4"/>
    <w:rsid w:val="00C16882"/>
    <w:rsid w:val="00C175CA"/>
    <w:rsid w:val="00C17816"/>
    <w:rsid w:val="00C17C01"/>
    <w:rsid w:val="00C20AEB"/>
    <w:rsid w:val="00C2141D"/>
    <w:rsid w:val="00C23330"/>
    <w:rsid w:val="00C23491"/>
    <w:rsid w:val="00C23937"/>
    <w:rsid w:val="00C25243"/>
    <w:rsid w:val="00C26778"/>
    <w:rsid w:val="00C3109B"/>
    <w:rsid w:val="00C31EF3"/>
    <w:rsid w:val="00C3375F"/>
    <w:rsid w:val="00C3530E"/>
    <w:rsid w:val="00C35A43"/>
    <w:rsid w:val="00C37B1C"/>
    <w:rsid w:val="00C37CAD"/>
    <w:rsid w:val="00C37D4F"/>
    <w:rsid w:val="00C4137B"/>
    <w:rsid w:val="00C41AFE"/>
    <w:rsid w:val="00C426FE"/>
    <w:rsid w:val="00C4357D"/>
    <w:rsid w:val="00C45410"/>
    <w:rsid w:val="00C455AA"/>
    <w:rsid w:val="00C4565A"/>
    <w:rsid w:val="00C45662"/>
    <w:rsid w:val="00C45A2B"/>
    <w:rsid w:val="00C45D59"/>
    <w:rsid w:val="00C47856"/>
    <w:rsid w:val="00C47C0A"/>
    <w:rsid w:val="00C50BDB"/>
    <w:rsid w:val="00C5248C"/>
    <w:rsid w:val="00C52A83"/>
    <w:rsid w:val="00C537D8"/>
    <w:rsid w:val="00C53EDE"/>
    <w:rsid w:val="00C54413"/>
    <w:rsid w:val="00C54F09"/>
    <w:rsid w:val="00C55779"/>
    <w:rsid w:val="00C5709E"/>
    <w:rsid w:val="00C57B0E"/>
    <w:rsid w:val="00C6041F"/>
    <w:rsid w:val="00C61FA7"/>
    <w:rsid w:val="00C621F8"/>
    <w:rsid w:val="00C626C4"/>
    <w:rsid w:val="00C63942"/>
    <w:rsid w:val="00C63EAA"/>
    <w:rsid w:val="00C64565"/>
    <w:rsid w:val="00C654AA"/>
    <w:rsid w:val="00C655F9"/>
    <w:rsid w:val="00C65D76"/>
    <w:rsid w:val="00C66106"/>
    <w:rsid w:val="00C66665"/>
    <w:rsid w:val="00C673B7"/>
    <w:rsid w:val="00C70ED1"/>
    <w:rsid w:val="00C72E5C"/>
    <w:rsid w:val="00C73697"/>
    <w:rsid w:val="00C73861"/>
    <w:rsid w:val="00C7402F"/>
    <w:rsid w:val="00C760CC"/>
    <w:rsid w:val="00C7717D"/>
    <w:rsid w:val="00C773A1"/>
    <w:rsid w:val="00C77C0D"/>
    <w:rsid w:val="00C802BE"/>
    <w:rsid w:val="00C80611"/>
    <w:rsid w:val="00C80F72"/>
    <w:rsid w:val="00C82393"/>
    <w:rsid w:val="00C82437"/>
    <w:rsid w:val="00C82985"/>
    <w:rsid w:val="00C82D9A"/>
    <w:rsid w:val="00C8344A"/>
    <w:rsid w:val="00C84277"/>
    <w:rsid w:val="00C8428A"/>
    <w:rsid w:val="00C84EEA"/>
    <w:rsid w:val="00C8529E"/>
    <w:rsid w:val="00C868F3"/>
    <w:rsid w:val="00C86E76"/>
    <w:rsid w:val="00C878CE"/>
    <w:rsid w:val="00C87A0D"/>
    <w:rsid w:val="00C90159"/>
    <w:rsid w:val="00C904C7"/>
    <w:rsid w:val="00C90663"/>
    <w:rsid w:val="00C911CF"/>
    <w:rsid w:val="00C918C7"/>
    <w:rsid w:val="00C91F8B"/>
    <w:rsid w:val="00C9246E"/>
    <w:rsid w:val="00C9314B"/>
    <w:rsid w:val="00C9378B"/>
    <w:rsid w:val="00C94C6D"/>
    <w:rsid w:val="00C96140"/>
    <w:rsid w:val="00C96B2C"/>
    <w:rsid w:val="00C96F37"/>
    <w:rsid w:val="00C9773A"/>
    <w:rsid w:val="00C97788"/>
    <w:rsid w:val="00C97BFB"/>
    <w:rsid w:val="00CA082B"/>
    <w:rsid w:val="00CA09C8"/>
    <w:rsid w:val="00CA0F6E"/>
    <w:rsid w:val="00CA1948"/>
    <w:rsid w:val="00CA23F7"/>
    <w:rsid w:val="00CA37CA"/>
    <w:rsid w:val="00CA3E05"/>
    <w:rsid w:val="00CA3FC6"/>
    <w:rsid w:val="00CA46EF"/>
    <w:rsid w:val="00CA4B51"/>
    <w:rsid w:val="00CA5582"/>
    <w:rsid w:val="00CA5A3C"/>
    <w:rsid w:val="00CB0B44"/>
    <w:rsid w:val="00CB0C7E"/>
    <w:rsid w:val="00CB1A6E"/>
    <w:rsid w:val="00CB20C4"/>
    <w:rsid w:val="00CB2F83"/>
    <w:rsid w:val="00CB340A"/>
    <w:rsid w:val="00CB42A9"/>
    <w:rsid w:val="00CB46FE"/>
    <w:rsid w:val="00CB674F"/>
    <w:rsid w:val="00CB6E0D"/>
    <w:rsid w:val="00CB6E2C"/>
    <w:rsid w:val="00CB6EEA"/>
    <w:rsid w:val="00CB7149"/>
    <w:rsid w:val="00CB71D1"/>
    <w:rsid w:val="00CB7345"/>
    <w:rsid w:val="00CC10F5"/>
    <w:rsid w:val="00CC13BC"/>
    <w:rsid w:val="00CC210D"/>
    <w:rsid w:val="00CC21AB"/>
    <w:rsid w:val="00CC2E2C"/>
    <w:rsid w:val="00CC33ED"/>
    <w:rsid w:val="00CC396D"/>
    <w:rsid w:val="00CC3C39"/>
    <w:rsid w:val="00CC47A3"/>
    <w:rsid w:val="00CC5D6A"/>
    <w:rsid w:val="00CC695B"/>
    <w:rsid w:val="00CC6A12"/>
    <w:rsid w:val="00CC6B17"/>
    <w:rsid w:val="00CC7C48"/>
    <w:rsid w:val="00CD010E"/>
    <w:rsid w:val="00CD018E"/>
    <w:rsid w:val="00CD12E6"/>
    <w:rsid w:val="00CD18E3"/>
    <w:rsid w:val="00CD301F"/>
    <w:rsid w:val="00CD314C"/>
    <w:rsid w:val="00CD3291"/>
    <w:rsid w:val="00CD4FA6"/>
    <w:rsid w:val="00CD50B1"/>
    <w:rsid w:val="00CD554B"/>
    <w:rsid w:val="00CD6057"/>
    <w:rsid w:val="00CD74E6"/>
    <w:rsid w:val="00CD7762"/>
    <w:rsid w:val="00CD7BBA"/>
    <w:rsid w:val="00CD7CA9"/>
    <w:rsid w:val="00CE012C"/>
    <w:rsid w:val="00CE1D2C"/>
    <w:rsid w:val="00CE1FED"/>
    <w:rsid w:val="00CE28FC"/>
    <w:rsid w:val="00CE495B"/>
    <w:rsid w:val="00CE4BE2"/>
    <w:rsid w:val="00CE4EF8"/>
    <w:rsid w:val="00CE565E"/>
    <w:rsid w:val="00CE648C"/>
    <w:rsid w:val="00CF02EB"/>
    <w:rsid w:val="00CF0C72"/>
    <w:rsid w:val="00CF278A"/>
    <w:rsid w:val="00CF2A69"/>
    <w:rsid w:val="00CF2BA7"/>
    <w:rsid w:val="00CF3C10"/>
    <w:rsid w:val="00CF422D"/>
    <w:rsid w:val="00CF4CF0"/>
    <w:rsid w:val="00CF51CA"/>
    <w:rsid w:val="00CF53C4"/>
    <w:rsid w:val="00CF5721"/>
    <w:rsid w:val="00CF5BB7"/>
    <w:rsid w:val="00CF60CC"/>
    <w:rsid w:val="00CF61AE"/>
    <w:rsid w:val="00CF6503"/>
    <w:rsid w:val="00CF6DF7"/>
    <w:rsid w:val="00CF6FD1"/>
    <w:rsid w:val="00D000BB"/>
    <w:rsid w:val="00D0024C"/>
    <w:rsid w:val="00D0105A"/>
    <w:rsid w:val="00D022F6"/>
    <w:rsid w:val="00D02A70"/>
    <w:rsid w:val="00D03B50"/>
    <w:rsid w:val="00D042BD"/>
    <w:rsid w:val="00D063DC"/>
    <w:rsid w:val="00D068E9"/>
    <w:rsid w:val="00D07341"/>
    <w:rsid w:val="00D07E2F"/>
    <w:rsid w:val="00D117D1"/>
    <w:rsid w:val="00D131D3"/>
    <w:rsid w:val="00D13458"/>
    <w:rsid w:val="00D14F6B"/>
    <w:rsid w:val="00D15A06"/>
    <w:rsid w:val="00D15EC7"/>
    <w:rsid w:val="00D16291"/>
    <w:rsid w:val="00D16713"/>
    <w:rsid w:val="00D17701"/>
    <w:rsid w:val="00D20A69"/>
    <w:rsid w:val="00D212BF"/>
    <w:rsid w:val="00D21B9F"/>
    <w:rsid w:val="00D21E92"/>
    <w:rsid w:val="00D22564"/>
    <w:rsid w:val="00D22E73"/>
    <w:rsid w:val="00D23B50"/>
    <w:rsid w:val="00D24C55"/>
    <w:rsid w:val="00D24C85"/>
    <w:rsid w:val="00D25086"/>
    <w:rsid w:val="00D251A0"/>
    <w:rsid w:val="00D2596F"/>
    <w:rsid w:val="00D265EC"/>
    <w:rsid w:val="00D26E00"/>
    <w:rsid w:val="00D27FC0"/>
    <w:rsid w:val="00D30292"/>
    <w:rsid w:val="00D3122D"/>
    <w:rsid w:val="00D316A5"/>
    <w:rsid w:val="00D328C7"/>
    <w:rsid w:val="00D32AFF"/>
    <w:rsid w:val="00D3300C"/>
    <w:rsid w:val="00D33941"/>
    <w:rsid w:val="00D341F8"/>
    <w:rsid w:val="00D3428B"/>
    <w:rsid w:val="00D34C84"/>
    <w:rsid w:val="00D35454"/>
    <w:rsid w:val="00D35E9C"/>
    <w:rsid w:val="00D3672F"/>
    <w:rsid w:val="00D36D00"/>
    <w:rsid w:val="00D37624"/>
    <w:rsid w:val="00D40089"/>
    <w:rsid w:val="00D4235C"/>
    <w:rsid w:val="00D42594"/>
    <w:rsid w:val="00D42A37"/>
    <w:rsid w:val="00D43954"/>
    <w:rsid w:val="00D4467F"/>
    <w:rsid w:val="00D44975"/>
    <w:rsid w:val="00D45921"/>
    <w:rsid w:val="00D45931"/>
    <w:rsid w:val="00D46DEF"/>
    <w:rsid w:val="00D476B9"/>
    <w:rsid w:val="00D50052"/>
    <w:rsid w:val="00D52029"/>
    <w:rsid w:val="00D52116"/>
    <w:rsid w:val="00D52BE5"/>
    <w:rsid w:val="00D53C98"/>
    <w:rsid w:val="00D5428A"/>
    <w:rsid w:val="00D553C6"/>
    <w:rsid w:val="00D55867"/>
    <w:rsid w:val="00D55D86"/>
    <w:rsid w:val="00D5734F"/>
    <w:rsid w:val="00D577FF"/>
    <w:rsid w:val="00D57B0F"/>
    <w:rsid w:val="00D6091F"/>
    <w:rsid w:val="00D618E4"/>
    <w:rsid w:val="00D62572"/>
    <w:rsid w:val="00D640D6"/>
    <w:rsid w:val="00D64B05"/>
    <w:rsid w:val="00D64B41"/>
    <w:rsid w:val="00D6738A"/>
    <w:rsid w:val="00D67858"/>
    <w:rsid w:val="00D67EFC"/>
    <w:rsid w:val="00D702DD"/>
    <w:rsid w:val="00D709CD"/>
    <w:rsid w:val="00D71CD5"/>
    <w:rsid w:val="00D71E54"/>
    <w:rsid w:val="00D72331"/>
    <w:rsid w:val="00D72397"/>
    <w:rsid w:val="00D726F8"/>
    <w:rsid w:val="00D7293B"/>
    <w:rsid w:val="00D72D7C"/>
    <w:rsid w:val="00D73455"/>
    <w:rsid w:val="00D749AB"/>
    <w:rsid w:val="00D75150"/>
    <w:rsid w:val="00D75B12"/>
    <w:rsid w:val="00D768D9"/>
    <w:rsid w:val="00D76F97"/>
    <w:rsid w:val="00D775DF"/>
    <w:rsid w:val="00D80463"/>
    <w:rsid w:val="00D80E11"/>
    <w:rsid w:val="00D80F25"/>
    <w:rsid w:val="00D81586"/>
    <w:rsid w:val="00D82448"/>
    <w:rsid w:val="00D843AE"/>
    <w:rsid w:val="00D853AB"/>
    <w:rsid w:val="00D86226"/>
    <w:rsid w:val="00D86857"/>
    <w:rsid w:val="00D86E05"/>
    <w:rsid w:val="00D8736F"/>
    <w:rsid w:val="00D876B9"/>
    <w:rsid w:val="00D87C07"/>
    <w:rsid w:val="00D87DC9"/>
    <w:rsid w:val="00D9110F"/>
    <w:rsid w:val="00D9157C"/>
    <w:rsid w:val="00D915A9"/>
    <w:rsid w:val="00D91A34"/>
    <w:rsid w:val="00D92423"/>
    <w:rsid w:val="00D92F6E"/>
    <w:rsid w:val="00D94723"/>
    <w:rsid w:val="00D947D1"/>
    <w:rsid w:val="00D94AD3"/>
    <w:rsid w:val="00D96339"/>
    <w:rsid w:val="00D96C22"/>
    <w:rsid w:val="00DA03B1"/>
    <w:rsid w:val="00DA0B67"/>
    <w:rsid w:val="00DA0E06"/>
    <w:rsid w:val="00DA1164"/>
    <w:rsid w:val="00DA2B41"/>
    <w:rsid w:val="00DA3820"/>
    <w:rsid w:val="00DA3EE3"/>
    <w:rsid w:val="00DA4523"/>
    <w:rsid w:val="00DA4881"/>
    <w:rsid w:val="00DA503F"/>
    <w:rsid w:val="00DA5820"/>
    <w:rsid w:val="00DA5A4B"/>
    <w:rsid w:val="00DA5B34"/>
    <w:rsid w:val="00DA7662"/>
    <w:rsid w:val="00DA78E1"/>
    <w:rsid w:val="00DA7DDA"/>
    <w:rsid w:val="00DB0956"/>
    <w:rsid w:val="00DB2739"/>
    <w:rsid w:val="00DB33EA"/>
    <w:rsid w:val="00DB37FB"/>
    <w:rsid w:val="00DB3EED"/>
    <w:rsid w:val="00DB5108"/>
    <w:rsid w:val="00DB565F"/>
    <w:rsid w:val="00DB569D"/>
    <w:rsid w:val="00DB5709"/>
    <w:rsid w:val="00DB63F2"/>
    <w:rsid w:val="00DB7116"/>
    <w:rsid w:val="00DB7A52"/>
    <w:rsid w:val="00DB7F17"/>
    <w:rsid w:val="00DC1283"/>
    <w:rsid w:val="00DC1407"/>
    <w:rsid w:val="00DC242C"/>
    <w:rsid w:val="00DC2865"/>
    <w:rsid w:val="00DC3705"/>
    <w:rsid w:val="00DC3AA1"/>
    <w:rsid w:val="00DC3D81"/>
    <w:rsid w:val="00DC4208"/>
    <w:rsid w:val="00DC4B19"/>
    <w:rsid w:val="00DC52D4"/>
    <w:rsid w:val="00DC54F2"/>
    <w:rsid w:val="00DC55BE"/>
    <w:rsid w:val="00DC5F4E"/>
    <w:rsid w:val="00DC67AE"/>
    <w:rsid w:val="00DC6D20"/>
    <w:rsid w:val="00DC6DD2"/>
    <w:rsid w:val="00DC728D"/>
    <w:rsid w:val="00DC7E24"/>
    <w:rsid w:val="00DD0D23"/>
    <w:rsid w:val="00DD1AF1"/>
    <w:rsid w:val="00DD1F5F"/>
    <w:rsid w:val="00DD3B53"/>
    <w:rsid w:val="00DD4277"/>
    <w:rsid w:val="00DD4383"/>
    <w:rsid w:val="00DD4DD9"/>
    <w:rsid w:val="00DD50CB"/>
    <w:rsid w:val="00DD5D0A"/>
    <w:rsid w:val="00DD60FD"/>
    <w:rsid w:val="00DD62FE"/>
    <w:rsid w:val="00DD6332"/>
    <w:rsid w:val="00DD63B1"/>
    <w:rsid w:val="00DD6C18"/>
    <w:rsid w:val="00DD7D42"/>
    <w:rsid w:val="00DD7EFD"/>
    <w:rsid w:val="00DE040F"/>
    <w:rsid w:val="00DE04B2"/>
    <w:rsid w:val="00DE0767"/>
    <w:rsid w:val="00DE0B05"/>
    <w:rsid w:val="00DE0DA2"/>
    <w:rsid w:val="00DE1F5F"/>
    <w:rsid w:val="00DE2555"/>
    <w:rsid w:val="00DE27C4"/>
    <w:rsid w:val="00DE3C09"/>
    <w:rsid w:val="00DE486A"/>
    <w:rsid w:val="00DE5406"/>
    <w:rsid w:val="00DE6309"/>
    <w:rsid w:val="00DE634F"/>
    <w:rsid w:val="00DE6533"/>
    <w:rsid w:val="00DE655C"/>
    <w:rsid w:val="00DE6D52"/>
    <w:rsid w:val="00DE6DAF"/>
    <w:rsid w:val="00DE6FB5"/>
    <w:rsid w:val="00DE7B59"/>
    <w:rsid w:val="00DE7EAA"/>
    <w:rsid w:val="00DF0E1F"/>
    <w:rsid w:val="00DF1510"/>
    <w:rsid w:val="00DF1C9C"/>
    <w:rsid w:val="00DF2B7C"/>
    <w:rsid w:val="00DF3510"/>
    <w:rsid w:val="00DF3530"/>
    <w:rsid w:val="00DF40E6"/>
    <w:rsid w:val="00DF42F8"/>
    <w:rsid w:val="00DF4EF4"/>
    <w:rsid w:val="00DF5268"/>
    <w:rsid w:val="00DF590C"/>
    <w:rsid w:val="00DF5A5F"/>
    <w:rsid w:val="00DF608D"/>
    <w:rsid w:val="00DF60FD"/>
    <w:rsid w:val="00DF622F"/>
    <w:rsid w:val="00DF6401"/>
    <w:rsid w:val="00DF69DA"/>
    <w:rsid w:val="00DF6BFE"/>
    <w:rsid w:val="00DF747C"/>
    <w:rsid w:val="00DF7CC3"/>
    <w:rsid w:val="00E00835"/>
    <w:rsid w:val="00E0188B"/>
    <w:rsid w:val="00E0293B"/>
    <w:rsid w:val="00E029CF"/>
    <w:rsid w:val="00E02AD7"/>
    <w:rsid w:val="00E050C1"/>
    <w:rsid w:val="00E052B6"/>
    <w:rsid w:val="00E061E3"/>
    <w:rsid w:val="00E0622E"/>
    <w:rsid w:val="00E062A3"/>
    <w:rsid w:val="00E06C90"/>
    <w:rsid w:val="00E06CF0"/>
    <w:rsid w:val="00E0707D"/>
    <w:rsid w:val="00E10926"/>
    <w:rsid w:val="00E10DC3"/>
    <w:rsid w:val="00E1154D"/>
    <w:rsid w:val="00E116F9"/>
    <w:rsid w:val="00E119DA"/>
    <w:rsid w:val="00E1252E"/>
    <w:rsid w:val="00E153C1"/>
    <w:rsid w:val="00E1547C"/>
    <w:rsid w:val="00E164DA"/>
    <w:rsid w:val="00E16B3D"/>
    <w:rsid w:val="00E20001"/>
    <w:rsid w:val="00E200C6"/>
    <w:rsid w:val="00E20651"/>
    <w:rsid w:val="00E20A33"/>
    <w:rsid w:val="00E21744"/>
    <w:rsid w:val="00E22E38"/>
    <w:rsid w:val="00E23448"/>
    <w:rsid w:val="00E23C6C"/>
    <w:rsid w:val="00E241BB"/>
    <w:rsid w:val="00E24A96"/>
    <w:rsid w:val="00E2527A"/>
    <w:rsid w:val="00E252D8"/>
    <w:rsid w:val="00E25430"/>
    <w:rsid w:val="00E25A80"/>
    <w:rsid w:val="00E25F53"/>
    <w:rsid w:val="00E279B7"/>
    <w:rsid w:val="00E308A0"/>
    <w:rsid w:val="00E309C5"/>
    <w:rsid w:val="00E30E61"/>
    <w:rsid w:val="00E31558"/>
    <w:rsid w:val="00E31E5E"/>
    <w:rsid w:val="00E33921"/>
    <w:rsid w:val="00E34201"/>
    <w:rsid w:val="00E3437F"/>
    <w:rsid w:val="00E344AB"/>
    <w:rsid w:val="00E34A00"/>
    <w:rsid w:val="00E34E4A"/>
    <w:rsid w:val="00E35FD7"/>
    <w:rsid w:val="00E369AB"/>
    <w:rsid w:val="00E36AF4"/>
    <w:rsid w:val="00E3793A"/>
    <w:rsid w:val="00E40756"/>
    <w:rsid w:val="00E40A7E"/>
    <w:rsid w:val="00E4115A"/>
    <w:rsid w:val="00E4161A"/>
    <w:rsid w:val="00E417B5"/>
    <w:rsid w:val="00E41A47"/>
    <w:rsid w:val="00E41AE5"/>
    <w:rsid w:val="00E41E76"/>
    <w:rsid w:val="00E4203E"/>
    <w:rsid w:val="00E42274"/>
    <w:rsid w:val="00E42957"/>
    <w:rsid w:val="00E431B7"/>
    <w:rsid w:val="00E434EA"/>
    <w:rsid w:val="00E43D27"/>
    <w:rsid w:val="00E44455"/>
    <w:rsid w:val="00E45B4F"/>
    <w:rsid w:val="00E472E8"/>
    <w:rsid w:val="00E47857"/>
    <w:rsid w:val="00E507C5"/>
    <w:rsid w:val="00E51002"/>
    <w:rsid w:val="00E51266"/>
    <w:rsid w:val="00E52A4E"/>
    <w:rsid w:val="00E53684"/>
    <w:rsid w:val="00E53DBB"/>
    <w:rsid w:val="00E53EBF"/>
    <w:rsid w:val="00E53FAC"/>
    <w:rsid w:val="00E544B8"/>
    <w:rsid w:val="00E55008"/>
    <w:rsid w:val="00E55EDD"/>
    <w:rsid w:val="00E5626C"/>
    <w:rsid w:val="00E57C3D"/>
    <w:rsid w:val="00E61560"/>
    <w:rsid w:val="00E61D49"/>
    <w:rsid w:val="00E63615"/>
    <w:rsid w:val="00E63C64"/>
    <w:rsid w:val="00E64084"/>
    <w:rsid w:val="00E702BC"/>
    <w:rsid w:val="00E70441"/>
    <w:rsid w:val="00E705D1"/>
    <w:rsid w:val="00E71A73"/>
    <w:rsid w:val="00E71B02"/>
    <w:rsid w:val="00E725F8"/>
    <w:rsid w:val="00E731B6"/>
    <w:rsid w:val="00E737F3"/>
    <w:rsid w:val="00E74484"/>
    <w:rsid w:val="00E74CE9"/>
    <w:rsid w:val="00E758FB"/>
    <w:rsid w:val="00E7788C"/>
    <w:rsid w:val="00E77C3F"/>
    <w:rsid w:val="00E8081D"/>
    <w:rsid w:val="00E81489"/>
    <w:rsid w:val="00E81B65"/>
    <w:rsid w:val="00E827F2"/>
    <w:rsid w:val="00E8289D"/>
    <w:rsid w:val="00E828C5"/>
    <w:rsid w:val="00E82DB4"/>
    <w:rsid w:val="00E835E6"/>
    <w:rsid w:val="00E83BBE"/>
    <w:rsid w:val="00E84124"/>
    <w:rsid w:val="00E85D2C"/>
    <w:rsid w:val="00E86451"/>
    <w:rsid w:val="00E865AD"/>
    <w:rsid w:val="00E875D1"/>
    <w:rsid w:val="00E87B5C"/>
    <w:rsid w:val="00E90364"/>
    <w:rsid w:val="00E90873"/>
    <w:rsid w:val="00E90EC2"/>
    <w:rsid w:val="00E916A7"/>
    <w:rsid w:val="00E925AE"/>
    <w:rsid w:val="00E92DC0"/>
    <w:rsid w:val="00E93A76"/>
    <w:rsid w:val="00E9437B"/>
    <w:rsid w:val="00E946D0"/>
    <w:rsid w:val="00E94ECD"/>
    <w:rsid w:val="00E95238"/>
    <w:rsid w:val="00E95A1D"/>
    <w:rsid w:val="00E95A75"/>
    <w:rsid w:val="00E96C13"/>
    <w:rsid w:val="00E97BE9"/>
    <w:rsid w:val="00E97D2B"/>
    <w:rsid w:val="00EA00C3"/>
    <w:rsid w:val="00EA0301"/>
    <w:rsid w:val="00EA055D"/>
    <w:rsid w:val="00EA05AD"/>
    <w:rsid w:val="00EA07D9"/>
    <w:rsid w:val="00EA0E42"/>
    <w:rsid w:val="00EA14B1"/>
    <w:rsid w:val="00EA1861"/>
    <w:rsid w:val="00EA3F65"/>
    <w:rsid w:val="00EA4F4A"/>
    <w:rsid w:val="00EA5752"/>
    <w:rsid w:val="00EA6022"/>
    <w:rsid w:val="00EA6837"/>
    <w:rsid w:val="00EA7386"/>
    <w:rsid w:val="00EA7614"/>
    <w:rsid w:val="00EA7BC0"/>
    <w:rsid w:val="00EA7F53"/>
    <w:rsid w:val="00EB048E"/>
    <w:rsid w:val="00EB052B"/>
    <w:rsid w:val="00EB131F"/>
    <w:rsid w:val="00EB1C85"/>
    <w:rsid w:val="00EB2D23"/>
    <w:rsid w:val="00EB379E"/>
    <w:rsid w:val="00EB48AA"/>
    <w:rsid w:val="00EB49E8"/>
    <w:rsid w:val="00EB632B"/>
    <w:rsid w:val="00EB7C1B"/>
    <w:rsid w:val="00EC0C85"/>
    <w:rsid w:val="00EC1101"/>
    <w:rsid w:val="00EC16DB"/>
    <w:rsid w:val="00EC1E88"/>
    <w:rsid w:val="00EC20D1"/>
    <w:rsid w:val="00EC2859"/>
    <w:rsid w:val="00EC2FE8"/>
    <w:rsid w:val="00EC3604"/>
    <w:rsid w:val="00EC3CEA"/>
    <w:rsid w:val="00EC3F06"/>
    <w:rsid w:val="00EC51FB"/>
    <w:rsid w:val="00EC545A"/>
    <w:rsid w:val="00EC5C3A"/>
    <w:rsid w:val="00EC6357"/>
    <w:rsid w:val="00EC6840"/>
    <w:rsid w:val="00EC6E38"/>
    <w:rsid w:val="00ED054B"/>
    <w:rsid w:val="00ED05C7"/>
    <w:rsid w:val="00ED0D18"/>
    <w:rsid w:val="00ED397F"/>
    <w:rsid w:val="00ED3ACD"/>
    <w:rsid w:val="00ED4912"/>
    <w:rsid w:val="00ED65A2"/>
    <w:rsid w:val="00ED6E4A"/>
    <w:rsid w:val="00ED7D85"/>
    <w:rsid w:val="00EE1A5D"/>
    <w:rsid w:val="00EE1D91"/>
    <w:rsid w:val="00EE2F51"/>
    <w:rsid w:val="00EE3612"/>
    <w:rsid w:val="00EE3683"/>
    <w:rsid w:val="00EE39C6"/>
    <w:rsid w:val="00EE467F"/>
    <w:rsid w:val="00EE4B7B"/>
    <w:rsid w:val="00EE724E"/>
    <w:rsid w:val="00EE78FB"/>
    <w:rsid w:val="00EF0D4E"/>
    <w:rsid w:val="00EF1E45"/>
    <w:rsid w:val="00EF2752"/>
    <w:rsid w:val="00EF2853"/>
    <w:rsid w:val="00EF29B6"/>
    <w:rsid w:val="00EF2C9D"/>
    <w:rsid w:val="00EF4D47"/>
    <w:rsid w:val="00EF4FAA"/>
    <w:rsid w:val="00EF5A31"/>
    <w:rsid w:val="00EF5D77"/>
    <w:rsid w:val="00F0030C"/>
    <w:rsid w:val="00F00323"/>
    <w:rsid w:val="00F01058"/>
    <w:rsid w:val="00F01650"/>
    <w:rsid w:val="00F0180A"/>
    <w:rsid w:val="00F04126"/>
    <w:rsid w:val="00F0480D"/>
    <w:rsid w:val="00F04D84"/>
    <w:rsid w:val="00F054C9"/>
    <w:rsid w:val="00F0636D"/>
    <w:rsid w:val="00F063C9"/>
    <w:rsid w:val="00F07197"/>
    <w:rsid w:val="00F076C4"/>
    <w:rsid w:val="00F078EA"/>
    <w:rsid w:val="00F07921"/>
    <w:rsid w:val="00F10BB9"/>
    <w:rsid w:val="00F10E6A"/>
    <w:rsid w:val="00F11106"/>
    <w:rsid w:val="00F121B0"/>
    <w:rsid w:val="00F126C1"/>
    <w:rsid w:val="00F13BC6"/>
    <w:rsid w:val="00F13D68"/>
    <w:rsid w:val="00F15668"/>
    <w:rsid w:val="00F15D80"/>
    <w:rsid w:val="00F170F2"/>
    <w:rsid w:val="00F1771C"/>
    <w:rsid w:val="00F17911"/>
    <w:rsid w:val="00F2029D"/>
    <w:rsid w:val="00F21786"/>
    <w:rsid w:val="00F226E4"/>
    <w:rsid w:val="00F22E1B"/>
    <w:rsid w:val="00F24207"/>
    <w:rsid w:val="00F247AA"/>
    <w:rsid w:val="00F267B1"/>
    <w:rsid w:val="00F26FB8"/>
    <w:rsid w:val="00F2712B"/>
    <w:rsid w:val="00F30735"/>
    <w:rsid w:val="00F30971"/>
    <w:rsid w:val="00F3104C"/>
    <w:rsid w:val="00F3114E"/>
    <w:rsid w:val="00F3161B"/>
    <w:rsid w:val="00F3229E"/>
    <w:rsid w:val="00F32A44"/>
    <w:rsid w:val="00F32A6C"/>
    <w:rsid w:val="00F332F6"/>
    <w:rsid w:val="00F3353A"/>
    <w:rsid w:val="00F34036"/>
    <w:rsid w:val="00F344A6"/>
    <w:rsid w:val="00F35C03"/>
    <w:rsid w:val="00F366EC"/>
    <w:rsid w:val="00F37C17"/>
    <w:rsid w:val="00F37D98"/>
    <w:rsid w:val="00F37E64"/>
    <w:rsid w:val="00F4169C"/>
    <w:rsid w:val="00F42218"/>
    <w:rsid w:val="00F422CE"/>
    <w:rsid w:val="00F4239A"/>
    <w:rsid w:val="00F4274B"/>
    <w:rsid w:val="00F42785"/>
    <w:rsid w:val="00F42C98"/>
    <w:rsid w:val="00F514CB"/>
    <w:rsid w:val="00F532BD"/>
    <w:rsid w:val="00F5352D"/>
    <w:rsid w:val="00F558E7"/>
    <w:rsid w:val="00F55BB4"/>
    <w:rsid w:val="00F55FD6"/>
    <w:rsid w:val="00F564C6"/>
    <w:rsid w:val="00F56601"/>
    <w:rsid w:val="00F577C5"/>
    <w:rsid w:val="00F57A95"/>
    <w:rsid w:val="00F603D3"/>
    <w:rsid w:val="00F60919"/>
    <w:rsid w:val="00F61293"/>
    <w:rsid w:val="00F625ED"/>
    <w:rsid w:val="00F634E7"/>
    <w:rsid w:val="00F64575"/>
    <w:rsid w:val="00F64A54"/>
    <w:rsid w:val="00F64CD3"/>
    <w:rsid w:val="00F651AF"/>
    <w:rsid w:val="00F65562"/>
    <w:rsid w:val="00F65D09"/>
    <w:rsid w:val="00F66943"/>
    <w:rsid w:val="00F67136"/>
    <w:rsid w:val="00F673C3"/>
    <w:rsid w:val="00F70355"/>
    <w:rsid w:val="00F70624"/>
    <w:rsid w:val="00F70935"/>
    <w:rsid w:val="00F70A81"/>
    <w:rsid w:val="00F71401"/>
    <w:rsid w:val="00F73187"/>
    <w:rsid w:val="00F74077"/>
    <w:rsid w:val="00F74C20"/>
    <w:rsid w:val="00F75275"/>
    <w:rsid w:val="00F75AB8"/>
    <w:rsid w:val="00F76993"/>
    <w:rsid w:val="00F76EC7"/>
    <w:rsid w:val="00F77171"/>
    <w:rsid w:val="00F77AD5"/>
    <w:rsid w:val="00F77CC1"/>
    <w:rsid w:val="00F77F5A"/>
    <w:rsid w:val="00F80260"/>
    <w:rsid w:val="00F819FE"/>
    <w:rsid w:val="00F838C8"/>
    <w:rsid w:val="00F866F6"/>
    <w:rsid w:val="00F8709E"/>
    <w:rsid w:val="00F87600"/>
    <w:rsid w:val="00F90180"/>
    <w:rsid w:val="00F90242"/>
    <w:rsid w:val="00F90970"/>
    <w:rsid w:val="00F90CF8"/>
    <w:rsid w:val="00F911D9"/>
    <w:rsid w:val="00F91406"/>
    <w:rsid w:val="00F91B5E"/>
    <w:rsid w:val="00F92D1B"/>
    <w:rsid w:val="00F9436F"/>
    <w:rsid w:val="00F9458B"/>
    <w:rsid w:val="00F95991"/>
    <w:rsid w:val="00F95CFF"/>
    <w:rsid w:val="00F965F0"/>
    <w:rsid w:val="00F96D0B"/>
    <w:rsid w:val="00F96F84"/>
    <w:rsid w:val="00FA0146"/>
    <w:rsid w:val="00FA0EC5"/>
    <w:rsid w:val="00FA1CFA"/>
    <w:rsid w:val="00FA379E"/>
    <w:rsid w:val="00FA3EF2"/>
    <w:rsid w:val="00FA428E"/>
    <w:rsid w:val="00FA456A"/>
    <w:rsid w:val="00FA5783"/>
    <w:rsid w:val="00FA5795"/>
    <w:rsid w:val="00FA5EA8"/>
    <w:rsid w:val="00FA618E"/>
    <w:rsid w:val="00FA661D"/>
    <w:rsid w:val="00FA6E73"/>
    <w:rsid w:val="00FA7902"/>
    <w:rsid w:val="00FA7C54"/>
    <w:rsid w:val="00FB04AC"/>
    <w:rsid w:val="00FB061A"/>
    <w:rsid w:val="00FB0963"/>
    <w:rsid w:val="00FB0DC8"/>
    <w:rsid w:val="00FB102B"/>
    <w:rsid w:val="00FB173D"/>
    <w:rsid w:val="00FB1BBD"/>
    <w:rsid w:val="00FB1D37"/>
    <w:rsid w:val="00FB1FB8"/>
    <w:rsid w:val="00FB2AC4"/>
    <w:rsid w:val="00FB3A91"/>
    <w:rsid w:val="00FB3FD7"/>
    <w:rsid w:val="00FB4524"/>
    <w:rsid w:val="00FB45C4"/>
    <w:rsid w:val="00FB5AD6"/>
    <w:rsid w:val="00FB628D"/>
    <w:rsid w:val="00FB66D0"/>
    <w:rsid w:val="00FB6CD2"/>
    <w:rsid w:val="00FB6E66"/>
    <w:rsid w:val="00FB7795"/>
    <w:rsid w:val="00FC1531"/>
    <w:rsid w:val="00FC1945"/>
    <w:rsid w:val="00FC2246"/>
    <w:rsid w:val="00FC241E"/>
    <w:rsid w:val="00FC3418"/>
    <w:rsid w:val="00FC36D8"/>
    <w:rsid w:val="00FC42B5"/>
    <w:rsid w:val="00FC4946"/>
    <w:rsid w:val="00FC4C80"/>
    <w:rsid w:val="00FC5099"/>
    <w:rsid w:val="00FC55A7"/>
    <w:rsid w:val="00FC6754"/>
    <w:rsid w:val="00FD036D"/>
    <w:rsid w:val="00FD0450"/>
    <w:rsid w:val="00FD0C92"/>
    <w:rsid w:val="00FD0EAE"/>
    <w:rsid w:val="00FD21C1"/>
    <w:rsid w:val="00FD2252"/>
    <w:rsid w:val="00FD2A9A"/>
    <w:rsid w:val="00FD2F8E"/>
    <w:rsid w:val="00FD47DE"/>
    <w:rsid w:val="00FD64E5"/>
    <w:rsid w:val="00FD66AC"/>
    <w:rsid w:val="00FD6B5D"/>
    <w:rsid w:val="00FD7559"/>
    <w:rsid w:val="00FE1A37"/>
    <w:rsid w:val="00FE32D3"/>
    <w:rsid w:val="00FE3EEA"/>
    <w:rsid w:val="00FE5059"/>
    <w:rsid w:val="00FE5895"/>
    <w:rsid w:val="00FE6028"/>
    <w:rsid w:val="00FE67EB"/>
    <w:rsid w:val="00FE6997"/>
    <w:rsid w:val="00FE7195"/>
    <w:rsid w:val="00FE7FEC"/>
    <w:rsid w:val="00FF0C8F"/>
    <w:rsid w:val="00FF1077"/>
    <w:rsid w:val="00FF1864"/>
    <w:rsid w:val="00FF2BF3"/>
    <w:rsid w:val="00FF2BFD"/>
    <w:rsid w:val="00FF2E0B"/>
    <w:rsid w:val="00FF3116"/>
    <w:rsid w:val="00FF3330"/>
    <w:rsid w:val="00FF4270"/>
    <w:rsid w:val="00FF581E"/>
    <w:rsid w:val="00FF5944"/>
    <w:rsid w:val="00FF5A8E"/>
    <w:rsid w:val="00FF5BDD"/>
    <w:rsid w:val="00FF5EB6"/>
    <w:rsid w:val="00FF67AC"/>
    <w:rsid w:val="00FF77E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B9AE1BC-D912-43F1-81DE-49C685BA4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D08"/>
    <w:pPr>
      <w:spacing w:line="360" w:lineRule="auto"/>
    </w:pPr>
    <w:rPr>
      <w:rFonts w:ascii="Tahoma" w:hAnsi="Tahoma" w:cs="Tahoma"/>
      <w:bCs/>
      <w:iCs/>
      <w:sz w:val="18"/>
      <w:szCs w:val="18"/>
    </w:rPr>
  </w:style>
  <w:style w:type="paragraph" w:styleId="Titre10">
    <w:name w:val="heading 1"/>
    <w:aliases w:val="YAYA1"/>
    <w:basedOn w:val="Normal"/>
    <w:next w:val="Normal"/>
    <w:link w:val="Titre1Car"/>
    <w:qFormat/>
    <w:rsid w:val="00411B40"/>
    <w:pPr>
      <w:keepNext/>
      <w:jc w:val="center"/>
      <w:outlineLvl w:val="0"/>
    </w:pPr>
    <w:rPr>
      <w:b/>
      <w:i/>
      <w:sz w:val="28"/>
    </w:rPr>
  </w:style>
  <w:style w:type="paragraph" w:styleId="Titre2">
    <w:name w:val="heading 2"/>
    <w:aliases w:val="YAYA2,Titre 2 Car Car Car Car Car Car Car Car,h2,Paranum"/>
    <w:basedOn w:val="Normal"/>
    <w:next w:val="Normal"/>
    <w:link w:val="Titre2Car"/>
    <w:qFormat/>
    <w:rsid w:val="00411B40"/>
    <w:pPr>
      <w:keepNext/>
      <w:outlineLvl w:val="1"/>
    </w:pPr>
    <w:rPr>
      <w:sz w:val="24"/>
    </w:rPr>
  </w:style>
  <w:style w:type="paragraph" w:styleId="Titre3">
    <w:name w:val="heading 3"/>
    <w:aliases w:val="YAYA3"/>
    <w:basedOn w:val="Normal"/>
    <w:next w:val="Normal"/>
    <w:link w:val="Titre3Car"/>
    <w:qFormat/>
    <w:rsid w:val="00411B40"/>
    <w:pPr>
      <w:keepNext/>
      <w:jc w:val="right"/>
      <w:outlineLvl w:val="2"/>
    </w:pPr>
    <w:rPr>
      <w:b/>
      <w:i/>
      <w:sz w:val="24"/>
    </w:rPr>
  </w:style>
  <w:style w:type="paragraph" w:styleId="Titre4">
    <w:name w:val="heading 4"/>
    <w:basedOn w:val="Normal"/>
    <w:next w:val="Normal"/>
    <w:link w:val="Titre4Car"/>
    <w:qFormat/>
    <w:rsid w:val="00411B40"/>
    <w:pPr>
      <w:keepNext/>
      <w:outlineLvl w:val="3"/>
    </w:pPr>
    <w:rPr>
      <w:sz w:val="24"/>
      <w:u w:val="single"/>
    </w:rPr>
  </w:style>
  <w:style w:type="paragraph" w:styleId="Titre5">
    <w:name w:val="heading 5"/>
    <w:aliases w:val=" Side,Side"/>
    <w:basedOn w:val="Normal"/>
    <w:next w:val="Normal"/>
    <w:link w:val="Titre5Car"/>
    <w:qFormat/>
    <w:rsid w:val="00411B40"/>
    <w:pPr>
      <w:keepNext/>
      <w:jc w:val="center"/>
      <w:outlineLvl w:val="4"/>
    </w:pPr>
    <w:rPr>
      <w:b/>
      <w:sz w:val="28"/>
    </w:rPr>
  </w:style>
  <w:style w:type="paragraph" w:styleId="Titre6">
    <w:name w:val="heading 6"/>
    <w:basedOn w:val="Normal"/>
    <w:next w:val="Normal"/>
    <w:link w:val="Titre6Car"/>
    <w:qFormat/>
    <w:rsid w:val="00411B40"/>
    <w:pPr>
      <w:keepNext/>
      <w:outlineLvl w:val="5"/>
    </w:pPr>
    <w:rPr>
      <w:b/>
      <w:i/>
      <w:sz w:val="24"/>
    </w:rPr>
  </w:style>
  <w:style w:type="paragraph" w:styleId="Titre7">
    <w:name w:val="heading 7"/>
    <w:basedOn w:val="Normal"/>
    <w:next w:val="Normal"/>
    <w:link w:val="Titre7Car"/>
    <w:qFormat/>
    <w:rsid w:val="00411B40"/>
    <w:pPr>
      <w:keepNext/>
      <w:jc w:val="both"/>
      <w:outlineLvl w:val="6"/>
    </w:pPr>
    <w:rPr>
      <w:sz w:val="24"/>
    </w:rPr>
  </w:style>
  <w:style w:type="paragraph" w:styleId="Titre8">
    <w:name w:val="heading 8"/>
    <w:basedOn w:val="Normal"/>
    <w:next w:val="Normal"/>
    <w:link w:val="Titre8Car"/>
    <w:qFormat/>
    <w:rsid w:val="00411B40"/>
    <w:pPr>
      <w:keepNext/>
      <w:jc w:val="right"/>
      <w:outlineLvl w:val="7"/>
    </w:pPr>
    <w:rPr>
      <w:sz w:val="24"/>
    </w:rPr>
  </w:style>
  <w:style w:type="paragraph" w:styleId="Titre9">
    <w:name w:val="heading 9"/>
    <w:basedOn w:val="Normal"/>
    <w:next w:val="Normal"/>
    <w:link w:val="Titre9Car"/>
    <w:qFormat/>
    <w:rsid w:val="00411B40"/>
    <w:pPr>
      <w:keepNext/>
      <w:numPr>
        <w:numId w:val="1"/>
      </w:numPr>
      <w:jc w:val="both"/>
      <w:outlineLvl w:val="8"/>
    </w:pPr>
    <w:rPr>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411B40"/>
    <w:pPr>
      <w:ind w:left="705"/>
    </w:pPr>
    <w:rPr>
      <w:sz w:val="24"/>
    </w:rPr>
  </w:style>
  <w:style w:type="paragraph" w:styleId="Corpsdetexte">
    <w:name w:val="Body Text"/>
    <w:aliases w:val="CORPS CCTP"/>
    <w:basedOn w:val="Normal"/>
    <w:link w:val="CorpsdetexteCar"/>
    <w:rsid w:val="00411B40"/>
    <w:rPr>
      <w:sz w:val="24"/>
    </w:rPr>
  </w:style>
  <w:style w:type="paragraph" w:styleId="Corpsdetexte2">
    <w:name w:val="Body Text 2"/>
    <w:basedOn w:val="Normal"/>
    <w:link w:val="Corpsdetexte2Car"/>
    <w:rsid w:val="00411B40"/>
    <w:pPr>
      <w:jc w:val="both"/>
    </w:pPr>
    <w:rPr>
      <w:sz w:val="24"/>
    </w:rPr>
  </w:style>
  <w:style w:type="paragraph" w:styleId="Retraitcorpsdetexte2">
    <w:name w:val="Body Text Indent 2"/>
    <w:basedOn w:val="Normal"/>
    <w:link w:val="Retraitcorpsdetexte2Car"/>
    <w:rsid w:val="00411B40"/>
    <w:pPr>
      <w:ind w:left="708"/>
      <w:jc w:val="both"/>
    </w:pPr>
    <w:rPr>
      <w:sz w:val="24"/>
    </w:rPr>
  </w:style>
  <w:style w:type="paragraph" w:styleId="Pieddepage">
    <w:name w:val="footer"/>
    <w:basedOn w:val="Normal"/>
    <w:link w:val="PieddepageCar"/>
    <w:uiPriority w:val="99"/>
    <w:rsid w:val="00411B40"/>
    <w:pPr>
      <w:tabs>
        <w:tab w:val="center" w:pos="4536"/>
        <w:tab w:val="right" w:pos="9072"/>
      </w:tabs>
    </w:pPr>
  </w:style>
  <w:style w:type="paragraph" w:styleId="Retraitcorpsdetexte3">
    <w:name w:val="Body Text Indent 3"/>
    <w:basedOn w:val="Normal"/>
    <w:link w:val="Retraitcorpsdetexte3Car"/>
    <w:rsid w:val="00411B40"/>
    <w:pPr>
      <w:ind w:firstLine="708"/>
      <w:jc w:val="both"/>
    </w:pPr>
    <w:rPr>
      <w:sz w:val="24"/>
    </w:rPr>
  </w:style>
  <w:style w:type="paragraph" w:styleId="Corpsdetexte3">
    <w:name w:val="Body Text 3"/>
    <w:basedOn w:val="Normal"/>
    <w:link w:val="Corpsdetexte3Car"/>
    <w:rsid w:val="00411B40"/>
    <w:pPr>
      <w:jc w:val="center"/>
    </w:pPr>
    <w:rPr>
      <w:b/>
      <w:i/>
      <w:sz w:val="28"/>
    </w:rPr>
  </w:style>
  <w:style w:type="character" w:styleId="Numrodepage">
    <w:name w:val="page number"/>
    <w:basedOn w:val="Policepardfaut"/>
    <w:rsid w:val="00411B40"/>
  </w:style>
  <w:style w:type="paragraph" w:styleId="Titre">
    <w:name w:val="Title"/>
    <w:basedOn w:val="Normal"/>
    <w:link w:val="TitreCar"/>
    <w:qFormat/>
    <w:rsid w:val="00411B40"/>
    <w:pPr>
      <w:jc w:val="center"/>
    </w:pPr>
    <w:rPr>
      <w:sz w:val="28"/>
      <w:szCs w:val="24"/>
    </w:rPr>
  </w:style>
  <w:style w:type="paragraph" w:styleId="Sous-titre">
    <w:name w:val="Subtitle"/>
    <w:aliases w:val="1.1"/>
    <w:basedOn w:val="Normal"/>
    <w:link w:val="Sous-titreCar"/>
    <w:qFormat/>
    <w:rsid w:val="00411B40"/>
    <w:pPr>
      <w:ind w:left="708"/>
      <w:jc w:val="center"/>
    </w:pPr>
    <w:rPr>
      <w:b/>
      <w:i/>
      <w:sz w:val="28"/>
    </w:rPr>
  </w:style>
  <w:style w:type="paragraph" w:styleId="En-tte">
    <w:name w:val="header"/>
    <w:aliases w:val="Para3"/>
    <w:basedOn w:val="Normal"/>
    <w:link w:val="En-tteCar"/>
    <w:rsid w:val="00411B40"/>
    <w:pPr>
      <w:tabs>
        <w:tab w:val="center" w:pos="4536"/>
        <w:tab w:val="right" w:pos="9072"/>
      </w:tabs>
    </w:pPr>
  </w:style>
  <w:style w:type="paragraph" w:styleId="Lgende">
    <w:name w:val="caption"/>
    <w:basedOn w:val="Normal"/>
    <w:next w:val="Normal"/>
    <w:link w:val="LgendeCar"/>
    <w:qFormat/>
    <w:rsid w:val="00411B40"/>
    <w:pPr>
      <w:tabs>
        <w:tab w:val="left" w:pos="5580"/>
        <w:tab w:val="left" w:pos="5760"/>
      </w:tabs>
      <w:ind w:right="4445"/>
      <w:jc w:val="both"/>
    </w:pPr>
    <w:rPr>
      <w:b/>
      <w:sz w:val="24"/>
    </w:rPr>
  </w:style>
  <w:style w:type="paragraph" w:customStyle="1" w:styleId="Corpsdetexte21">
    <w:name w:val="Corps de texte 21"/>
    <w:basedOn w:val="Normal"/>
    <w:rsid w:val="00AC4067"/>
    <w:pPr>
      <w:suppressAutoHyphens/>
      <w:jc w:val="both"/>
    </w:pPr>
    <w:rPr>
      <w:sz w:val="24"/>
      <w:lang w:eastAsia="ar-SA"/>
    </w:rPr>
  </w:style>
  <w:style w:type="paragraph" w:customStyle="1" w:styleId="Retraitcorpsdetexte21">
    <w:name w:val="Retrait corps de texte 21"/>
    <w:basedOn w:val="Normal"/>
    <w:rsid w:val="005463CD"/>
    <w:pPr>
      <w:suppressAutoHyphens/>
      <w:ind w:left="708"/>
      <w:jc w:val="both"/>
    </w:pPr>
    <w:rPr>
      <w:sz w:val="24"/>
      <w:lang w:eastAsia="ar-SA"/>
    </w:rPr>
  </w:style>
  <w:style w:type="table" w:styleId="Grilledutableau">
    <w:name w:val="Table Grid"/>
    <w:basedOn w:val="TableauNormal"/>
    <w:uiPriority w:val="59"/>
    <w:rsid w:val="007E0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rsid w:val="004B5F3E"/>
    <w:rPr>
      <w:sz w:val="16"/>
      <w:szCs w:val="16"/>
    </w:rPr>
  </w:style>
  <w:style w:type="paragraph" w:styleId="NormalWeb">
    <w:name w:val="Normal (Web)"/>
    <w:basedOn w:val="Normal"/>
    <w:uiPriority w:val="99"/>
    <w:rsid w:val="009D64ED"/>
    <w:pPr>
      <w:spacing w:before="100" w:beforeAutospacing="1" w:after="100" w:afterAutospacing="1"/>
    </w:pPr>
    <w:rPr>
      <w:sz w:val="24"/>
      <w:szCs w:val="24"/>
    </w:rPr>
  </w:style>
  <w:style w:type="paragraph" w:styleId="Listepuces">
    <w:name w:val="List Bullet"/>
    <w:basedOn w:val="Normal"/>
    <w:rsid w:val="00C13DDD"/>
    <w:pPr>
      <w:numPr>
        <w:numId w:val="2"/>
      </w:numPr>
      <w:spacing w:before="120" w:after="120" w:line="240" w:lineRule="atLeast"/>
      <w:jc w:val="both"/>
    </w:pPr>
    <w:rPr>
      <w:rFonts w:ascii="Arial" w:hAnsi="Arial"/>
      <w:sz w:val="24"/>
      <w:szCs w:val="24"/>
      <w:lang w:val="en-US" w:eastAsia="en-US"/>
    </w:rPr>
  </w:style>
  <w:style w:type="paragraph" w:styleId="Explorateurdedocuments">
    <w:name w:val="Document Map"/>
    <w:basedOn w:val="Normal"/>
    <w:link w:val="ExplorateurdedocumentsCar"/>
    <w:rsid w:val="001D0F31"/>
    <w:pPr>
      <w:shd w:val="clear" w:color="auto" w:fill="000080"/>
    </w:pPr>
  </w:style>
  <w:style w:type="character" w:customStyle="1" w:styleId="ExplorateurdedocumentsCar">
    <w:name w:val="Explorateur de documents Car"/>
    <w:link w:val="Explorateurdedocuments"/>
    <w:rsid w:val="001D0F31"/>
    <w:rPr>
      <w:rFonts w:ascii="Tahoma" w:hAnsi="Tahoma"/>
      <w:shd w:val="clear" w:color="auto" w:fill="000080"/>
    </w:rPr>
  </w:style>
  <w:style w:type="paragraph" w:customStyle="1" w:styleId="xl24">
    <w:name w:val="xl24"/>
    <w:basedOn w:val="Normal"/>
    <w:rsid w:val="001D0F31"/>
    <w:pPr>
      <w:spacing w:before="100" w:beforeAutospacing="1" w:after="100" w:afterAutospacing="1"/>
      <w:jc w:val="center"/>
    </w:pPr>
    <w:rPr>
      <w:rFonts w:ascii="Arial" w:eastAsia="Arial Unicode MS" w:hAnsi="Arial" w:cs="Arial"/>
    </w:rPr>
  </w:style>
  <w:style w:type="paragraph" w:customStyle="1" w:styleId="xl25">
    <w:name w:val="xl25"/>
    <w:basedOn w:val="Normal"/>
    <w:rsid w:val="001D0F31"/>
    <w:pP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i/>
      <w:sz w:val="24"/>
      <w:szCs w:val="24"/>
    </w:rPr>
  </w:style>
  <w:style w:type="paragraph" w:customStyle="1" w:styleId="xl27">
    <w:name w:val="xl27"/>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i/>
      <w:sz w:val="24"/>
      <w:szCs w:val="24"/>
    </w:rPr>
  </w:style>
  <w:style w:type="paragraph" w:customStyle="1" w:styleId="xl28">
    <w:name w:val="xl28"/>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sz w:val="24"/>
      <w:szCs w:val="24"/>
    </w:rPr>
  </w:style>
  <w:style w:type="paragraph" w:customStyle="1" w:styleId="xl29">
    <w:name w:val="xl29"/>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sz w:val="24"/>
      <w:szCs w:val="24"/>
    </w:rPr>
  </w:style>
  <w:style w:type="paragraph" w:customStyle="1" w:styleId="xl30">
    <w:name w:val="xl30"/>
    <w:basedOn w:val="Normal"/>
    <w:rsid w:val="001D0F31"/>
    <w:pPr>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rsid w:val="001D0F31"/>
    <w:pPr>
      <w:spacing w:before="100" w:beforeAutospacing="1" w:after="100" w:afterAutospacing="1"/>
      <w:jc w:val="center"/>
    </w:pPr>
    <w:rPr>
      <w:rFonts w:ascii="Arial" w:eastAsia="Arial Unicode MS" w:hAnsi="Arial" w:cs="Arial"/>
      <w:b/>
      <w:sz w:val="24"/>
      <w:szCs w:val="24"/>
    </w:rPr>
  </w:style>
  <w:style w:type="paragraph" w:customStyle="1" w:styleId="xl32">
    <w:name w:val="xl32"/>
    <w:basedOn w:val="Normal"/>
    <w:rsid w:val="001D0F31"/>
    <w:pPr>
      <w:spacing w:before="100" w:beforeAutospacing="1" w:after="100" w:afterAutospacing="1"/>
      <w:jc w:val="center"/>
    </w:pPr>
    <w:rPr>
      <w:rFonts w:ascii="Arial" w:eastAsia="Arial Unicode MS" w:hAnsi="Arial" w:cs="Arial"/>
      <w:b/>
      <w:sz w:val="24"/>
      <w:szCs w:val="24"/>
    </w:rPr>
  </w:style>
  <w:style w:type="paragraph" w:customStyle="1" w:styleId="xl33">
    <w:name w:val="xl33"/>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sz w:val="24"/>
      <w:szCs w:val="24"/>
    </w:rPr>
  </w:style>
  <w:style w:type="paragraph" w:customStyle="1" w:styleId="xl34">
    <w:name w:val="xl3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sz w:val="24"/>
      <w:szCs w:val="24"/>
    </w:rPr>
  </w:style>
  <w:style w:type="paragraph" w:customStyle="1" w:styleId="xl35">
    <w:name w:val="xl35"/>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sz w:val="24"/>
      <w:szCs w:val="24"/>
    </w:rPr>
  </w:style>
  <w:style w:type="paragraph" w:customStyle="1" w:styleId="xl36">
    <w:name w:val="xl3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i/>
      <w:sz w:val="24"/>
      <w:szCs w:val="24"/>
    </w:rPr>
  </w:style>
  <w:style w:type="paragraph" w:customStyle="1" w:styleId="xl37">
    <w:name w:val="xl37"/>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i/>
      <w:sz w:val="24"/>
      <w:szCs w:val="24"/>
    </w:rPr>
  </w:style>
  <w:style w:type="paragraph" w:customStyle="1" w:styleId="xl38">
    <w:name w:val="xl38"/>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i/>
      <w:sz w:val="24"/>
      <w:szCs w:val="24"/>
    </w:rPr>
  </w:style>
  <w:style w:type="paragraph" w:customStyle="1" w:styleId="xl39">
    <w:name w:val="xl39"/>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i/>
      <w:sz w:val="24"/>
      <w:szCs w:val="24"/>
    </w:rPr>
  </w:style>
  <w:style w:type="paragraph" w:customStyle="1" w:styleId="xl40">
    <w:name w:val="xl40"/>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sz w:val="24"/>
      <w:szCs w:val="24"/>
    </w:rPr>
  </w:style>
  <w:style w:type="paragraph" w:customStyle="1" w:styleId="xl41">
    <w:name w:val="xl41"/>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sz w:val="24"/>
      <w:szCs w:val="24"/>
    </w:rPr>
  </w:style>
  <w:style w:type="paragraph" w:customStyle="1" w:styleId="xl42">
    <w:name w:val="xl42"/>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sz w:val="24"/>
      <w:szCs w:val="24"/>
    </w:rPr>
  </w:style>
  <w:style w:type="paragraph" w:customStyle="1" w:styleId="xl43">
    <w:name w:val="xl43"/>
    <w:basedOn w:val="Normal"/>
    <w:rsid w:val="001D0F31"/>
    <w:pPr>
      <w:spacing w:before="100" w:beforeAutospacing="1" w:after="100" w:afterAutospacing="1"/>
      <w:jc w:val="center"/>
    </w:pPr>
    <w:rPr>
      <w:rFonts w:ascii="Bookman Old Style" w:eastAsia="Arial Unicode MS" w:hAnsi="Bookman Old Style" w:cs="Arial Unicode MS"/>
      <w:i/>
      <w:sz w:val="24"/>
      <w:szCs w:val="24"/>
    </w:rPr>
  </w:style>
  <w:style w:type="paragraph" w:customStyle="1" w:styleId="xl44">
    <w:name w:val="xl4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i/>
      <w:sz w:val="24"/>
      <w:szCs w:val="24"/>
    </w:rPr>
  </w:style>
  <w:style w:type="paragraph" w:customStyle="1" w:styleId="xl45">
    <w:name w:val="xl45"/>
    <w:basedOn w:val="Normal"/>
    <w:rsid w:val="001D0F31"/>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sz w:val="24"/>
      <w:szCs w:val="24"/>
    </w:rPr>
  </w:style>
  <w:style w:type="paragraph" w:customStyle="1" w:styleId="xl46">
    <w:name w:val="xl4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i/>
      <w:color w:val="000000"/>
      <w:sz w:val="24"/>
      <w:szCs w:val="24"/>
    </w:rPr>
  </w:style>
  <w:style w:type="paragraph" w:customStyle="1" w:styleId="xl47">
    <w:name w:val="xl47"/>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sz w:val="24"/>
      <w:szCs w:val="24"/>
    </w:rPr>
  </w:style>
  <w:style w:type="paragraph" w:customStyle="1" w:styleId="xl48">
    <w:name w:val="xl48"/>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i/>
      <w:sz w:val="24"/>
      <w:szCs w:val="24"/>
    </w:rPr>
  </w:style>
  <w:style w:type="paragraph" w:customStyle="1" w:styleId="xl49">
    <w:name w:val="xl49"/>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sz w:val="24"/>
      <w:szCs w:val="24"/>
    </w:rPr>
  </w:style>
  <w:style w:type="paragraph" w:customStyle="1" w:styleId="xl50">
    <w:name w:val="xl50"/>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i/>
      <w:sz w:val="24"/>
      <w:szCs w:val="24"/>
    </w:rPr>
  </w:style>
  <w:style w:type="paragraph" w:customStyle="1" w:styleId="xl51">
    <w:name w:val="xl51"/>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sz w:val="24"/>
      <w:szCs w:val="24"/>
    </w:rPr>
  </w:style>
  <w:style w:type="paragraph" w:customStyle="1" w:styleId="xl52">
    <w:name w:val="xl52"/>
    <w:basedOn w:val="Normal"/>
    <w:rsid w:val="001D0F31"/>
    <w:pPr>
      <w:shd w:val="clear" w:color="auto" w:fill="FFFFFF"/>
      <w:spacing w:before="100" w:beforeAutospacing="1" w:after="100" w:afterAutospacing="1"/>
    </w:pPr>
    <w:rPr>
      <w:rFonts w:ascii="Bookman Old Style" w:eastAsia="Arial Unicode MS" w:hAnsi="Bookman Old Style" w:cs="Arial Unicode MS"/>
      <w:b/>
      <w:i/>
      <w:sz w:val="24"/>
      <w:szCs w:val="24"/>
    </w:rPr>
  </w:style>
  <w:style w:type="paragraph" w:customStyle="1" w:styleId="xl53">
    <w:name w:val="xl53"/>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sz w:val="24"/>
      <w:szCs w:val="24"/>
    </w:rPr>
  </w:style>
  <w:style w:type="paragraph" w:customStyle="1" w:styleId="xl54">
    <w:name w:val="xl54"/>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i/>
      <w:sz w:val="24"/>
      <w:szCs w:val="24"/>
    </w:rPr>
  </w:style>
  <w:style w:type="paragraph" w:customStyle="1" w:styleId="xl55">
    <w:name w:val="xl55"/>
    <w:basedOn w:val="Normal"/>
    <w:rsid w:val="001D0F31"/>
    <w:pPr>
      <w:spacing w:before="100" w:beforeAutospacing="1" w:after="100" w:afterAutospacing="1"/>
      <w:jc w:val="center"/>
    </w:pPr>
    <w:rPr>
      <w:rFonts w:ascii="Bookman Old Style" w:eastAsia="Arial Unicode MS" w:hAnsi="Bookman Old Style" w:cs="Arial Unicode MS"/>
      <w:i/>
      <w:sz w:val="24"/>
      <w:szCs w:val="24"/>
    </w:rPr>
  </w:style>
  <w:style w:type="paragraph" w:customStyle="1" w:styleId="xl56">
    <w:name w:val="xl56"/>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sz w:val="24"/>
      <w:szCs w:val="24"/>
    </w:rPr>
  </w:style>
  <w:style w:type="paragraph" w:customStyle="1" w:styleId="xl57">
    <w:name w:val="xl57"/>
    <w:basedOn w:val="Normal"/>
    <w:rsid w:val="001D0F31"/>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sz w:val="24"/>
      <w:szCs w:val="24"/>
    </w:rPr>
  </w:style>
  <w:style w:type="paragraph" w:customStyle="1" w:styleId="xl58">
    <w:name w:val="xl58"/>
    <w:basedOn w:val="Normal"/>
    <w:rsid w:val="001D0F31"/>
    <w:pPr>
      <w:pBdr>
        <w:top w:val="single" w:sz="8" w:space="0" w:color="auto"/>
      </w:pBdr>
      <w:spacing w:before="100" w:beforeAutospacing="1" w:after="100" w:afterAutospacing="1"/>
      <w:jc w:val="center"/>
    </w:pPr>
    <w:rPr>
      <w:rFonts w:ascii="Bookman Old Style" w:eastAsia="Arial Unicode MS" w:hAnsi="Bookman Old Style" w:cs="Arial Unicode MS"/>
      <w:i/>
      <w:sz w:val="24"/>
      <w:szCs w:val="24"/>
    </w:rPr>
  </w:style>
  <w:style w:type="paragraph" w:customStyle="1" w:styleId="xl59">
    <w:name w:val="xl59"/>
    <w:basedOn w:val="Normal"/>
    <w:rsid w:val="001D0F31"/>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sz w:val="24"/>
      <w:szCs w:val="24"/>
    </w:rPr>
  </w:style>
  <w:style w:type="paragraph" w:customStyle="1" w:styleId="xl60">
    <w:name w:val="xl60"/>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i/>
      <w:sz w:val="24"/>
      <w:szCs w:val="24"/>
    </w:rPr>
  </w:style>
  <w:style w:type="paragraph" w:customStyle="1" w:styleId="xl61">
    <w:name w:val="xl61"/>
    <w:basedOn w:val="Normal"/>
    <w:rsid w:val="001D0F31"/>
    <w:pPr>
      <w:spacing w:before="100" w:beforeAutospacing="1" w:after="100" w:afterAutospacing="1"/>
      <w:jc w:val="center"/>
    </w:pPr>
    <w:rPr>
      <w:rFonts w:ascii="Bookman Old Style" w:eastAsia="Arial Unicode MS" w:hAnsi="Bookman Old Style" w:cs="Arial Unicode MS"/>
      <w:b/>
      <w:sz w:val="24"/>
      <w:szCs w:val="24"/>
    </w:rPr>
  </w:style>
  <w:style w:type="paragraph" w:customStyle="1" w:styleId="xl62">
    <w:name w:val="xl62"/>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sz w:val="24"/>
      <w:szCs w:val="24"/>
    </w:rPr>
  </w:style>
  <w:style w:type="paragraph" w:customStyle="1" w:styleId="xl63">
    <w:name w:val="xl63"/>
    <w:basedOn w:val="Normal"/>
    <w:rsid w:val="001D0F31"/>
    <w:pPr>
      <w:pBdr>
        <w:left w:val="single" w:sz="8" w:space="0" w:color="auto"/>
      </w:pBdr>
      <w:spacing w:before="100" w:beforeAutospacing="1" w:after="100" w:afterAutospacing="1"/>
      <w:jc w:val="center"/>
    </w:pPr>
    <w:rPr>
      <w:rFonts w:ascii="Bookman Old Style" w:eastAsia="Arial Unicode MS" w:hAnsi="Bookman Old Style" w:cs="Arial Unicode MS"/>
      <w:b/>
      <w:sz w:val="24"/>
      <w:szCs w:val="24"/>
    </w:rPr>
  </w:style>
  <w:style w:type="paragraph" w:customStyle="1" w:styleId="xl64">
    <w:name w:val="xl64"/>
    <w:basedOn w:val="Normal"/>
    <w:rsid w:val="001D0F31"/>
    <w:pPr>
      <w:spacing w:before="100" w:beforeAutospacing="1" w:after="100" w:afterAutospacing="1"/>
      <w:jc w:val="center"/>
    </w:pPr>
    <w:rPr>
      <w:rFonts w:ascii="Bookman Old Style" w:eastAsia="Arial Unicode MS" w:hAnsi="Bookman Old Style" w:cs="Arial Unicode MS"/>
      <w:b/>
      <w:sz w:val="24"/>
      <w:szCs w:val="24"/>
    </w:rPr>
  </w:style>
  <w:style w:type="paragraph" w:customStyle="1" w:styleId="xl65">
    <w:name w:val="xl65"/>
    <w:basedOn w:val="Normal"/>
    <w:rsid w:val="001D0F31"/>
    <w:pPr>
      <w:pBdr>
        <w:right w:val="single" w:sz="8" w:space="0" w:color="auto"/>
      </w:pBdr>
      <w:spacing w:before="100" w:beforeAutospacing="1" w:after="100" w:afterAutospacing="1"/>
      <w:jc w:val="center"/>
    </w:pPr>
    <w:rPr>
      <w:rFonts w:ascii="Bookman Old Style" w:eastAsia="Arial Unicode MS" w:hAnsi="Bookman Old Style" w:cs="Arial Unicode MS"/>
      <w:b/>
      <w:sz w:val="24"/>
      <w:szCs w:val="24"/>
    </w:rPr>
  </w:style>
  <w:style w:type="paragraph" w:customStyle="1" w:styleId="xl66">
    <w:name w:val="xl66"/>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sz w:val="24"/>
      <w:szCs w:val="24"/>
    </w:rPr>
  </w:style>
  <w:style w:type="paragraph" w:customStyle="1" w:styleId="xl67">
    <w:name w:val="xl67"/>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sz w:val="24"/>
      <w:szCs w:val="24"/>
    </w:rPr>
  </w:style>
  <w:style w:type="paragraph" w:customStyle="1" w:styleId="xl68">
    <w:name w:val="xl68"/>
    <w:basedOn w:val="Normal"/>
    <w:rsid w:val="001D0F31"/>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sz w:val="24"/>
      <w:szCs w:val="24"/>
    </w:rPr>
  </w:style>
  <w:style w:type="paragraph" w:customStyle="1" w:styleId="xl69">
    <w:name w:val="xl69"/>
    <w:basedOn w:val="Normal"/>
    <w:rsid w:val="001D0F31"/>
    <w:pPr>
      <w:pBdr>
        <w:bottom w:val="single" w:sz="8" w:space="0" w:color="auto"/>
      </w:pBdr>
      <w:spacing w:before="100" w:beforeAutospacing="1" w:after="100" w:afterAutospacing="1"/>
      <w:jc w:val="center"/>
    </w:pPr>
    <w:rPr>
      <w:rFonts w:ascii="Bookman Old Style" w:eastAsia="Arial Unicode MS" w:hAnsi="Bookman Old Style" w:cs="Arial Unicode MS"/>
      <w:b/>
      <w:sz w:val="24"/>
      <w:szCs w:val="24"/>
    </w:rPr>
  </w:style>
  <w:style w:type="paragraph" w:customStyle="1" w:styleId="xl70">
    <w:name w:val="xl70"/>
    <w:basedOn w:val="Normal"/>
    <w:rsid w:val="001D0F31"/>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sz w:val="24"/>
      <w:szCs w:val="24"/>
    </w:rPr>
  </w:style>
  <w:style w:type="paragraph" w:customStyle="1" w:styleId="xl71">
    <w:name w:val="xl71"/>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sz w:val="24"/>
      <w:szCs w:val="24"/>
    </w:rPr>
  </w:style>
  <w:style w:type="paragraph" w:customStyle="1" w:styleId="xl72">
    <w:name w:val="xl72"/>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i/>
      <w:sz w:val="24"/>
      <w:szCs w:val="24"/>
    </w:rPr>
  </w:style>
  <w:style w:type="paragraph" w:customStyle="1" w:styleId="xl73">
    <w:name w:val="xl73"/>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i/>
      <w:sz w:val="24"/>
      <w:szCs w:val="24"/>
    </w:rPr>
  </w:style>
  <w:style w:type="paragraph" w:customStyle="1" w:styleId="xl74">
    <w:name w:val="xl74"/>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i/>
      <w:sz w:val="24"/>
      <w:szCs w:val="24"/>
    </w:rPr>
  </w:style>
  <w:style w:type="paragraph" w:customStyle="1" w:styleId="xl75">
    <w:name w:val="xl75"/>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i/>
      <w:sz w:val="24"/>
      <w:szCs w:val="24"/>
    </w:rPr>
  </w:style>
  <w:style w:type="paragraph" w:customStyle="1" w:styleId="xl76">
    <w:name w:val="xl76"/>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i/>
      <w:sz w:val="24"/>
      <w:szCs w:val="24"/>
    </w:rPr>
  </w:style>
  <w:style w:type="paragraph" w:customStyle="1" w:styleId="xl77">
    <w:name w:val="xl77"/>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i/>
      <w:sz w:val="24"/>
      <w:szCs w:val="24"/>
    </w:rPr>
  </w:style>
  <w:style w:type="character" w:customStyle="1" w:styleId="Corpsdetexte3Car">
    <w:name w:val="Corps de texte 3 Car"/>
    <w:link w:val="Corpsdetexte3"/>
    <w:rsid w:val="009B61A6"/>
    <w:rPr>
      <w:b/>
      <w:i/>
      <w:sz w:val="28"/>
    </w:rPr>
  </w:style>
  <w:style w:type="character" w:styleId="Appelnotedebasdep">
    <w:name w:val="footnote reference"/>
    <w:rsid w:val="0076743C"/>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76743C"/>
  </w:style>
  <w:style w:type="paragraph" w:styleId="TitreTR">
    <w:name w:val="toa heading"/>
    <w:basedOn w:val="Normal"/>
    <w:next w:val="Normal"/>
    <w:rsid w:val="0076743C"/>
    <w:pPr>
      <w:tabs>
        <w:tab w:val="left" w:pos="9000"/>
        <w:tab w:val="right" w:pos="9360"/>
      </w:tabs>
      <w:suppressAutoHyphens/>
      <w:jc w:val="both"/>
    </w:pPr>
    <w:rPr>
      <w:sz w:val="24"/>
    </w:rPr>
  </w:style>
  <w:style w:type="paragraph" w:customStyle="1" w:styleId="Head22">
    <w:name w:val="Head 2.2"/>
    <w:basedOn w:val="Normal"/>
    <w:rsid w:val="0076743C"/>
    <w:pPr>
      <w:suppressAutoHyphens/>
      <w:ind w:left="360" w:hanging="360"/>
    </w:pPr>
    <w:rPr>
      <w:b/>
      <w:sz w:val="24"/>
    </w:rPr>
  </w:style>
  <w:style w:type="paragraph" w:customStyle="1" w:styleId="Head21">
    <w:name w:val="Head 2.1"/>
    <w:basedOn w:val="Normal"/>
    <w:rsid w:val="0076743C"/>
    <w:pPr>
      <w:suppressAutoHyphens/>
      <w:jc w:val="center"/>
    </w:pPr>
    <w:rPr>
      <w:b/>
      <w:sz w:val="24"/>
    </w:rPr>
  </w:style>
  <w:style w:type="paragraph" w:customStyle="1" w:styleId="Outline">
    <w:name w:val="Outline"/>
    <w:basedOn w:val="Normal"/>
    <w:rsid w:val="0076743C"/>
    <w:pPr>
      <w:spacing w:before="240"/>
    </w:pPr>
    <w:rPr>
      <w:kern w:val="28"/>
      <w:sz w:val="24"/>
    </w:rPr>
  </w:style>
  <w:style w:type="paragraph" w:styleId="Normalcentr">
    <w:name w:val="Block Text"/>
    <w:basedOn w:val="Normal"/>
    <w:rsid w:val="0076743C"/>
    <w:pPr>
      <w:suppressAutoHyphens/>
      <w:ind w:left="533" w:right="-72" w:hanging="533"/>
      <w:jc w:val="both"/>
    </w:pPr>
    <w:rPr>
      <w:sz w:val="24"/>
    </w:rPr>
  </w:style>
  <w:style w:type="paragraph" w:customStyle="1" w:styleId="Titredetablejuridique">
    <w:name w:val="Titre de table juridique"/>
    <w:basedOn w:val="Normal"/>
    <w:rsid w:val="0076743C"/>
    <w:pPr>
      <w:widowControl w:val="0"/>
      <w:tabs>
        <w:tab w:val="right" w:pos="9360"/>
      </w:tabs>
      <w:suppressAutoHyphens/>
      <w:autoSpaceDE w:val="0"/>
      <w:autoSpaceDN w:val="0"/>
      <w:adjustRightInd w:val="0"/>
      <w:spacing w:line="240" w:lineRule="atLeast"/>
    </w:pPr>
    <w:rPr>
      <w:rFonts w:ascii="Courier New" w:hAnsi="Courier New"/>
      <w:sz w:val="24"/>
      <w:lang w:val="en-US"/>
    </w:rPr>
  </w:style>
  <w:style w:type="paragraph" w:styleId="TM1">
    <w:name w:val="toc 1"/>
    <w:aliases w:val="TM 2.1"/>
    <w:basedOn w:val="Normal"/>
    <w:next w:val="Normal"/>
    <w:autoRedefine/>
    <w:uiPriority w:val="39"/>
    <w:qFormat/>
    <w:rsid w:val="002D2EE1"/>
    <w:rPr>
      <w:b/>
      <w:i/>
    </w:rPr>
  </w:style>
  <w:style w:type="paragraph" w:styleId="TM2">
    <w:name w:val="toc 2"/>
    <w:aliases w:val="TM 2.2"/>
    <w:basedOn w:val="Normal"/>
    <w:next w:val="Normal"/>
    <w:autoRedefine/>
    <w:uiPriority w:val="39"/>
    <w:qFormat/>
    <w:rsid w:val="002D2EE1"/>
    <w:pPr>
      <w:tabs>
        <w:tab w:val="right" w:leader="dot" w:pos="9639"/>
      </w:tabs>
      <w:ind w:left="240"/>
    </w:pPr>
    <w:rPr>
      <w:b/>
      <w:noProof/>
    </w:rPr>
  </w:style>
  <w:style w:type="paragraph" w:styleId="TM3">
    <w:name w:val="toc 3"/>
    <w:basedOn w:val="Normal"/>
    <w:next w:val="Normal"/>
    <w:autoRedefine/>
    <w:uiPriority w:val="39"/>
    <w:qFormat/>
    <w:rsid w:val="0076743C"/>
    <w:pPr>
      <w:ind w:left="480"/>
    </w:pPr>
    <w:rPr>
      <w:sz w:val="24"/>
      <w:szCs w:val="24"/>
    </w:rPr>
  </w:style>
  <w:style w:type="paragraph" w:styleId="TM4">
    <w:name w:val="toc 4"/>
    <w:basedOn w:val="Normal"/>
    <w:next w:val="Normal"/>
    <w:autoRedefine/>
    <w:rsid w:val="0076743C"/>
    <w:pPr>
      <w:ind w:left="720"/>
    </w:pPr>
    <w:rPr>
      <w:sz w:val="24"/>
      <w:szCs w:val="24"/>
    </w:rPr>
  </w:style>
  <w:style w:type="paragraph" w:styleId="TM5">
    <w:name w:val="toc 5"/>
    <w:basedOn w:val="Normal"/>
    <w:next w:val="Normal"/>
    <w:autoRedefine/>
    <w:rsid w:val="0076743C"/>
    <w:pPr>
      <w:ind w:left="960"/>
    </w:pPr>
    <w:rPr>
      <w:sz w:val="24"/>
      <w:szCs w:val="24"/>
    </w:rPr>
  </w:style>
  <w:style w:type="paragraph" w:styleId="TM6">
    <w:name w:val="toc 6"/>
    <w:basedOn w:val="Normal"/>
    <w:next w:val="Normal"/>
    <w:autoRedefine/>
    <w:rsid w:val="0076743C"/>
    <w:pPr>
      <w:ind w:left="1200"/>
    </w:pPr>
    <w:rPr>
      <w:sz w:val="24"/>
      <w:szCs w:val="24"/>
    </w:rPr>
  </w:style>
  <w:style w:type="paragraph" w:styleId="TM7">
    <w:name w:val="toc 7"/>
    <w:basedOn w:val="Normal"/>
    <w:next w:val="Normal"/>
    <w:autoRedefine/>
    <w:rsid w:val="0076743C"/>
    <w:pPr>
      <w:ind w:left="1440"/>
    </w:pPr>
    <w:rPr>
      <w:sz w:val="24"/>
      <w:szCs w:val="24"/>
    </w:rPr>
  </w:style>
  <w:style w:type="paragraph" w:styleId="TM8">
    <w:name w:val="toc 8"/>
    <w:basedOn w:val="Normal"/>
    <w:next w:val="Normal"/>
    <w:autoRedefine/>
    <w:rsid w:val="0076743C"/>
    <w:pPr>
      <w:ind w:left="1680"/>
    </w:pPr>
    <w:rPr>
      <w:sz w:val="24"/>
      <w:szCs w:val="24"/>
    </w:rPr>
  </w:style>
  <w:style w:type="paragraph" w:styleId="TM9">
    <w:name w:val="toc 9"/>
    <w:basedOn w:val="Normal"/>
    <w:next w:val="Normal"/>
    <w:autoRedefine/>
    <w:rsid w:val="0076743C"/>
    <w:pPr>
      <w:ind w:left="1920"/>
    </w:pPr>
    <w:rPr>
      <w:sz w:val="24"/>
      <w:szCs w:val="24"/>
    </w:rPr>
  </w:style>
  <w:style w:type="character" w:styleId="Lienhypertexte">
    <w:name w:val="Hyperlink"/>
    <w:uiPriority w:val="99"/>
    <w:rsid w:val="0076743C"/>
    <w:rPr>
      <w:color w:val="0000FF"/>
      <w:u w:val="single"/>
    </w:rPr>
  </w:style>
  <w:style w:type="paragraph" w:customStyle="1" w:styleId="Pucea">
    <w:name w:val="Puce a"/>
    <w:basedOn w:val="Normal"/>
    <w:rsid w:val="0076743C"/>
    <w:pPr>
      <w:widowControl w:val="0"/>
      <w:numPr>
        <w:numId w:val="3"/>
      </w:numPr>
      <w:spacing w:before="60" w:after="60"/>
      <w:jc w:val="both"/>
    </w:pPr>
    <w:rPr>
      <w:rFonts w:ascii="Arial" w:hAnsi="Arial" w:cs="Arial"/>
    </w:rPr>
  </w:style>
  <w:style w:type="paragraph" w:customStyle="1" w:styleId="Tiret">
    <w:name w:val="Tiret"/>
    <w:basedOn w:val="Normal"/>
    <w:rsid w:val="0076743C"/>
    <w:pPr>
      <w:widowControl w:val="0"/>
      <w:numPr>
        <w:ilvl w:val="3"/>
      </w:numPr>
      <w:tabs>
        <w:tab w:val="left" w:pos="1701"/>
      </w:tabs>
      <w:spacing w:after="60"/>
      <w:ind w:left="1701" w:hanging="425"/>
      <w:outlineLvl w:val="3"/>
    </w:pPr>
    <w:rPr>
      <w:rFonts w:ascii="Arial" w:hAnsi="Arial" w:cs="Arial"/>
    </w:rPr>
  </w:style>
  <w:style w:type="paragraph" w:customStyle="1" w:styleId="Corpsdetexte1a">
    <w:name w:val="Corps de texte 1a"/>
    <w:basedOn w:val="Normal"/>
    <w:rsid w:val="0076743C"/>
    <w:pPr>
      <w:widowControl w:val="0"/>
      <w:tabs>
        <w:tab w:val="left" w:pos="851"/>
      </w:tabs>
      <w:spacing w:before="120" w:after="60"/>
      <w:ind w:left="851" w:hanging="284"/>
      <w:jc w:val="both"/>
    </w:pPr>
    <w:rPr>
      <w:rFonts w:ascii="Arial" w:hAnsi="Arial"/>
    </w:rPr>
  </w:style>
  <w:style w:type="paragraph" w:customStyle="1" w:styleId="corpsdetexte0">
    <w:name w:val="corps de texte"/>
    <w:basedOn w:val="Normal"/>
    <w:rsid w:val="0076743C"/>
    <w:pPr>
      <w:spacing w:after="160" w:line="300" w:lineRule="exact"/>
      <w:jc w:val="both"/>
    </w:pPr>
    <w:rPr>
      <w:sz w:val="24"/>
      <w:szCs w:val="24"/>
    </w:rPr>
  </w:style>
  <w:style w:type="paragraph" w:customStyle="1" w:styleId="siliacII">
    <w:name w:val="siliac II"/>
    <w:basedOn w:val="Normal"/>
    <w:rsid w:val="0076743C"/>
    <w:pPr>
      <w:spacing w:before="100" w:beforeAutospacing="1" w:after="120" w:line="300" w:lineRule="exact"/>
      <w:ind w:left="284"/>
      <w:outlineLvl w:val="2"/>
    </w:pPr>
    <w:rPr>
      <w:rFonts w:ascii="Arial" w:hAnsi="Arial"/>
      <w:b/>
      <w:sz w:val="24"/>
      <w:szCs w:val="24"/>
    </w:rPr>
  </w:style>
  <w:style w:type="character" w:customStyle="1" w:styleId="Titre1Car">
    <w:name w:val="Titre 1 Car"/>
    <w:aliases w:val="YAYA1 Car"/>
    <w:link w:val="Titre10"/>
    <w:rsid w:val="0076743C"/>
    <w:rPr>
      <w:b/>
      <w:i/>
      <w:sz w:val="28"/>
      <w:lang w:val="fr-FR" w:eastAsia="fr-FR" w:bidi="ar-SA"/>
    </w:rPr>
  </w:style>
  <w:style w:type="character" w:customStyle="1" w:styleId="Titre2Car">
    <w:name w:val="Titre 2 Car"/>
    <w:aliases w:val="YAYA2 Car,Titre 2 Car Car Car Car Car Car Car Car Car,h2 Car,Paranum Car"/>
    <w:link w:val="Titre2"/>
    <w:rsid w:val="0076743C"/>
    <w:rPr>
      <w:sz w:val="24"/>
      <w:lang w:val="fr-FR" w:eastAsia="fr-FR" w:bidi="ar-SA"/>
    </w:rPr>
  </w:style>
  <w:style w:type="character" w:customStyle="1" w:styleId="Titre3Car">
    <w:name w:val="Titre 3 Car"/>
    <w:aliases w:val="YAYA3 Car"/>
    <w:link w:val="Titre3"/>
    <w:rsid w:val="0076743C"/>
    <w:rPr>
      <w:b/>
      <w:i/>
      <w:sz w:val="24"/>
      <w:lang w:val="fr-FR" w:eastAsia="fr-FR" w:bidi="ar-SA"/>
    </w:rPr>
  </w:style>
  <w:style w:type="character" w:customStyle="1" w:styleId="Titre4Car">
    <w:name w:val="Titre 4 Car"/>
    <w:link w:val="Titre4"/>
    <w:rsid w:val="0076743C"/>
    <w:rPr>
      <w:sz w:val="24"/>
      <w:u w:val="single"/>
      <w:lang w:val="fr-FR" w:eastAsia="fr-FR" w:bidi="ar-SA"/>
    </w:rPr>
  </w:style>
  <w:style w:type="character" w:customStyle="1" w:styleId="Titre5Car">
    <w:name w:val="Titre 5 Car"/>
    <w:aliases w:val=" Side Car,Side Car"/>
    <w:link w:val="Titre5"/>
    <w:rsid w:val="0076743C"/>
    <w:rPr>
      <w:b/>
      <w:sz w:val="28"/>
      <w:lang w:val="fr-FR" w:eastAsia="fr-FR" w:bidi="ar-SA"/>
    </w:rPr>
  </w:style>
  <w:style w:type="character" w:customStyle="1" w:styleId="Titre6Car">
    <w:name w:val="Titre 6 Car"/>
    <w:link w:val="Titre6"/>
    <w:rsid w:val="0076743C"/>
    <w:rPr>
      <w:b/>
      <w:i/>
      <w:sz w:val="24"/>
      <w:lang w:val="fr-FR" w:eastAsia="fr-FR" w:bidi="ar-SA"/>
    </w:rPr>
  </w:style>
  <w:style w:type="character" w:customStyle="1" w:styleId="Titre7Car">
    <w:name w:val="Titre 7 Car"/>
    <w:link w:val="Titre7"/>
    <w:rsid w:val="0076743C"/>
    <w:rPr>
      <w:sz w:val="24"/>
      <w:lang w:val="fr-FR" w:eastAsia="fr-FR" w:bidi="ar-SA"/>
    </w:rPr>
  </w:style>
  <w:style w:type="character" w:customStyle="1" w:styleId="Titre8Car">
    <w:name w:val="Titre 8 Car"/>
    <w:link w:val="Titre8"/>
    <w:rsid w:val="0076743C"/>
    <w:rPr>
      <w:sz w:val="24"/>
      <w:lang w:val="fr-FR" w:eastAsia="fr-FR" w:bidi="ar-SA"/>
    </w:rPr>
  </w:style>
  <w:style w:type="character" w:customStyle="1" w:styleId="Titre9Car">
    <w:name w:val="Titre 9 Car"/>
    <w:link w:val="Titre9"/>
    <w:rsid w:val="0076743C"/>
    <w:rPr>
      <w:rFonts w:ascii="Tahoma" w:hAnsi="Tahoma" w:cs="Tahoma"/>
      <w:b/>
      <w:bCs/>
      <w:i/>
      <w:iCs/>
      <w:sz w:val="24"/>
      <w:szCs w:val="18"/>
    </w:rPr>
  </w:style>
  <w:style w:type="character" w:customStyle="1" w:styleId="TitreCar">
    <w:name w:val="Titre Car"/>
    <w:link w:val="Titre"/>
    <w:rsid w:val="0076743C"/>
    <w:rPr>
      <w:sz w:val="28"/>
      <w:szCs w:val="24"/>
      <w:lang w:val="fr-FR" w:eastAsia="fr-FR" w:bidi="ar-SA"/>
    </w:rPr>
  </w:style>
  <w:style w:type="character" w:customStyle="1" w:styleId="CorpsdetexteCar">
    <w:name w:val="Corps de texte Car"/>
    <w:aliases w:val="CORPS CCTP Car"/>
    <w:link w:val="Corpsdetexte"/>
    <w:rsid w:val="0076743C"/>
    <w:rPr>
      <w:sz w:val="24"/>
      <w:lang w:val="fr-FR" w:eastAsia="fr-FR" w:bidi="ar-SA"/>
    </w:rPr>
  </w:style>
  <w:style w:type="character" w:customStyle="1" w:styleId="CarCar7">
    <w:name w:val="Car Car7"/>
    <w:semiHidden/>
    <w:rsid w:val="0076743C"/>
    <w:rPr>
      <w:b/>
      <w:bCs/>
      <w:sz w:val="24"/>
      <w:lang w:val="en-GB" w:eastAsia="fr-FR" w:bidi="ar-SA"/>
    </w:rPr>
  </w:style>
  <w:style w:type="character" w:customStyle="1" w:styleId="RetraitcorpsdetexteCar">
    <w:name w:val="Retrait corps de texte Car"/>
    <w:link w:val="Retraitcorpsdetexte"/>
    <w:rsid w:val="0076743C"/>
    <w:rPr>
      <w:sz w:val="24"/>
      <w:lang w:val="fr-FR" w:eastAsia="fr-FR" w:bidi="ar-SA"/>
    </w:rPr>
  </w:style>
  <w:style w:type="character" w:customStyle="1" w:styleId="Retraitcorpsdetexte2Car">
    <w:name w:val="Retrait corps de texte 2 Car"/>
    <w:link w:val="Retraitcorpsdetexte2"/>
    <w:rsid w:val="0076743C"/>
    <w:rPr>
      <w:sz w:val="24"/>
      <w:lang w:val="fr-FR" w:eastAsia="fr-FR" w:bidi="ar-SA"/>
    </w:rPr>
  </w:style>
  <w:style w:type="character" w:customStyle="1" w:styleId="Retraitcorpsdetexte3Car">
    <w:name w:val="Retrait corps de texte 3 Car"/>
    <w:link w:val="Retraitcorpsdetexte3"/>
    <w:rsid w:val="0076743C"/>
    <w:rPr>
      <w:sz w:val="24"/>
      <w:lang w:val="fr-FR" w:eastAsia="fr-FR" w:bidi="ar-SA"/>
    </w:rPr>
  </w:style>
  <w:style w:type="character" w:customStyle="1" w:styleId="PieddepageCar">
    <w:name w:val="Pied de page Car"/>
    <w:link w:val="Pieddepage"/>
    <w:uiPriority w:val="99"/>
    <w:rsid w:val="0076743C"/>
    <w:rPr>
      <w:lang w:val="fr-FR" w:eastAsia="fr-FR" w:bidi="ar-SA"/>
    </w:rPr>
  </w:style>
  <w:style w:type="character" w:customStyle="1" w:styleId="En-tteCar">
    <w:name w:val="En-tête Car"/>
    <w:aliases w:val="Para3 Car"/>
    <w:link w:val="En-tte"/>
    <w:rsid w:val="0076743C"/>
    <w:rPr>
      <w:lang w:val="fr-FR" w:eastAsia="fr-FR" w:bidi="ar-SA"/>
    </w:rPr>
  </w:style>
  <w:style w:type="character" w:customStyle="1" w:styleId="Corpsdetexte2Car">
    <w:name w:val="Corps de texte 2 Car"/>
    <w:link w:val="Corpsdetexte2"/>
    <w:rsid w:val="0076743C"/>
    <w:rPr>
      <w:sz w:val="24"/>
      <w:lang w:val="fr-FR" w:eastAsia="fr-FR" w:bidi="ar-SA"/>
    </w:rPr>
  </w:style>
  <w:style w:type="character" w:customStyle="1" w:styleId="Sous-titreCar">
    <w:name w:val="Sous-titre Car"/>
    <w:aliases w:val="1.1 Car"/>
    <w:link w:val="Sous-titre"/>
    <w:rsid w:val="0076743C"/>
    <w:rPr>
      <w:b/>
      <w:bCs/>
      <w:i/>
      <w:iCs/>
      <w:sz w:val="28"/>
      <w:lang w:val="fr-FR" w:eastAsia="fr-FR" w:bidi="ar-SA"/>
    </w:rPr>
  </w:style>
  <w:style w:type="paragraph" w:styleId="Textebrut">
    <w:name w:val="Plain Text"/>
    <w:basedOn w:val="Normal"/>
    <w:link w:val="TextebrutCar"/>
    <w:rsid w:val="0076743C"/>
    <w:rPr>
      <w:rFonts w:ascii="Courier New" w:hAnsi="Courier New"/>
      <w:lang w:val="en-GB" w:eastAsia="en-US"/>
    </w:rPr>
  </w:style>
  <w:style w:type="paragraph" w:styleId="Commentaire">
    <w:name w:val="annotation text"/>
    <w:basedOn w:val="Normal"/>
    <w:link w:val="CommentaireCar2"/>
    <w:uiPriority w:val="99"/>
    <w:rsid w:val="0076743C"/>
    <w:rPr>
      <w:lang w:eastAsia="en-US"/>
    </w:rPr>
  </w:style>
  <w:style w:type="paragraph" w:customStyle="1" w:styleId="arial">
    <w:name w:val="arial"/>
    <w:basedOn w:val="Normal"/>
    <w:rsid w:val="0076743C"/>
    <w:pPr>
      <w:jc w:val="both"/>
    </w:pPr>
    <w:rPr>
      <w:rFonts w:ascii="Arial" w:hAnsi="Arial" w:cs="Arial"/>
      <w:sz w:val="24"/>
      <w:szCs w:val="24"/>
      <w:lang w:val="fr-CM"/>
    </w:rPr>
  </w:style>
  <w:style w:type="paragraph" w:customStyle="1" w:styleId="Paragraphedeliste1">
    <w:name w:val="Paragraphe de liste1"/>
    <w:basedOn w:val="Normal"/>
    <w:qFormat/>
    <w:rsid w:val="0076743C"/>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76743C"/>
    <w:rPr>
      <w:b/>
    </w:rPr>
  </w:style>
  <w:style w:type="numbering" w:customStyle="1" w:styleId="NoList1">
    <w:name w:val="No List1"/>
    <w:next w:val="Aucuneliste"/>
    <w:semiHidden/>
    <w:unhideWhenUsed/>
    <w:rsid w:val="0076743C"/>
  </w:style>
  <w:style w:type="paragraph" w:styleId="Retraitnormal">
    <w:name w:val="Normal Indent"/>
    <w:basedOn w:val="Normal"/>
    <w:rsid w:val="0076743C"/>
    <w:pPr>
      <w:widowControl w:val="0"/>
      <w:ind w:left="708"/>
      <w:jc w:val="both"/>
    </w:pPr>
    <w:rPr>
      <w:rFonts w:ascii="Arial" w:hAnsi="Arial"/>
      <w:snapToGrid w:val="0"/>
      <w:sz w:val="22"/>
    </w:rPr>
  </w:style>
  <w:style w:type="character" w:styleId="Lienhypertextesuivivisit">
    <w:name w:val="FollowedHyperlink"/>
    <w:uiPriority w:val="99"/>
    <w:rsid w:val="0076743C"/>
    <w:rPr>
      <w:color w:val="800080"/>
      <w:u w:val="single"/>
    </w:rPr>
  </w:style>
  <w:style w:type="paragraph" w:customStyle="1" w:styleId="font5">
    <w:name w:val="font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color w:val="FF0000"/>
      <w:sz w:val="22"/>
      <w:szCs w:val="22"/>
      <w:lang w:val="en-GB" w:eastAsia="ko-KR"/>
    </w:rPr>
  </w:style>
  <w:style w:type="paragraph" w:customStyle="1" w:styleId="xl79">
    <w:name w:val="xl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sz w:val="22"/>
      <w:szCs w:val="22"/>
      <w:lang w:val="en-GB" w:eastAsia="ko-KR"/>
    </w:rPr>
  </w:style>
  <w:style w:type="paragraph" w:customStyle="1" w:styleId="xl91">
    <w:name w:val="xl9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rsid w:val="007674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sz w:val="22"/>
      <w:szCs w:val="22"/>
      <w:lang w:val="en-GB" w:eastAsia="ko-KR"/>
    </w:rPr>
  </w:style>
  <w:style w:type="paragraph" w:customStyle="1" w:styleId="xl95">
    <w:name w:val="xl9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sz w:val="22"/>
      <w:szCs w:val="22"/>
      <w:lang w:val="en-GB" w:eastAsia="ko-KR"/>
    </w:rPr>
  </w:style>
  <w:style w:type="paragraph" w:customStyle="1" w:styleId="xl104">
    <w:name w:val="xl1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sz w:val="22"/>
      <w:szCs w:val="22"/>
      <w:lang w:val="en-GB" w:eastAsia="ko-KR"/>
    </w:rPr>
  </w:style>
  <w:style w:type="paragraph" w:customStyle="1" w:styleId="xl110">
    <w:name w:val="xl110"/>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sz w:val="22"/>
      <w:szCs w:val="22"/>
      <w:lang w:val="en-GB" w:eastAsia="ko-KR"/>
    </w:rPr>
  </w:style>
  <w:style w:type="paragraph" w:customStyle="1" w:styleId="xl111">
    <w:name w:val="xl111"/>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sz w:val="22"/>
      <w:szCs w:val="22"/>
      <w:lang w:val="en-GB" w:eastAsia="ko-KR"/>
    </w:rPr>
  </w:style>
  <w:style w:type="paragraph" w:customStyle="1" w:styleId="xl112">
    <w:name w:val="xl112"/>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sz w:val="22"/>
      <w:szCs w:val="22"/>
      <w:lang w:val="en-GB" w:eastAsia="ko-KR"/>
    </w:rPr>
  </w:style>
  <w:style w:type="paragraph" w:customStyle="1" w:styleId="xl113">
    <w:name w:val="xl113"/>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sz w:val="22"/>
      <w:szCs w:val="22"/>
      <w:lang w:val="en-GB" w:eastAsia="ko-KR"/>
    </w:rPr>
  </w:style>
  <w:style w:type="paragraph" w:customStyle="1" w:styleId="xl114">
    <w:name w:val="xl11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sz w:val="22"/>
      <w:szCs w:val="22"/>
      <w:lang w:val="en-GB" w:eastAsia="ko-KR"/>
    </w:rPr>
  </w:style>
  <w:style w:type="paragraph" w:customStyle="1" w:styleId="xl115">
    <w:name w:val="xl115"/>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sz w:val="22"/>
      <w:szCs w:val="22"/>
      <w:lang w:val="en-GB" w:eastAsia="ko-KR"/>
    </w:rPr>
  </w:style>
  <w:style w:type="paragraph" w:customStyle="1" w:styleId="xl116">
    <w:name w:val="xl116"/>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sz w:val="22"/>
      <w:szCs w:val="22"/>
      <w:lang w:val="en-GB" w:eastAsia="ko-KR"/>
    </w:rPr>
  </w:style>
  <w:style w:type="paragraph" w:customStyle="1" w:styleId="xl117">
    <w:name w:val="xl1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sz w:val="22"/>
      <w:szCs w:val="22"/>
      <w:lang w:val="en-GB" w:eastAsia="ko-KR"/>
    </w:rPr>
  </w:style>
  <w:style w:type="paragraph" w:customStyle="1" w:styleId="xl118">
    <w:name w:val="xl1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sz w:val="22"/>
      <w:szCs w:val="22"/>
      <w:lang w:val="en-GB" w:eastAsia="ko-KR"/>
    </w:rPr>
  </w:style>
  <w:style w:type="paragraph" w:customStyle="1" w:styleId="xl120">
    <w:name w:val="xl1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sz w:val="22"/>
      <w:szCs w:val="22"/>
      <w:lang w:val="en-GB" w:eastAsia="ko-KR"/>
    </w:rPr>
  </w:style>
  <w:style w:type="paragraph" w:customStyle="1" w:styleId="xl125">
    <w:name w:val="xl12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sz w:val="22"/>
      <w:szCs w:val="22"/>
      <w:lang w:val="en-GB" w:eastAsia="ko-KR"/>
    </w:rPr>
  </w:style>
  <w:style w:type="paragraph" w:customStyle="1" w:styleId="xl133">
    <w:name w:val="xl133"/>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sz w:val="22"/>
      <w:szCs w:val="22"/>
      <w:lang w:val="en-GB" w:eastAsia="ko-KR"/>
    </w:rPr>
  </w:style>
  <w:style w:type="paragraph" w:customStyle="1" w:styleId="xl139">
    <w:name w:val="xl139"/>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sz w:val="22"/>
      <w:szCs w:val="22"/>
      <w:lang w:val="en-GB" w:eastAsia="ko-KR"/>
    </w:rPr>
  </w:style>
  <w:style w:type="paragraph" w:customStyle="1" w:styleId="xl140">
    <w:name w:val="xl140"/>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sz w:val="22"/>
      <w:szCs w:val="22"/>
      <w:lang w:val="en-GB" w:eastAsia="ko-KR"/>
    </w:rPr>
  </w:style>
  <w:style w:type="paragraph" w:customStyle="1" w:styleId="xl141">
    <w:name w:val="xl14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sz w:val="22"/>
      <w:szCs w:val="22"/>
      <w:lang w:val="en-GB" w:eastAsia="ko-KR"/>
    </w:rPr>
  </w:style>
  <w:style w:type="paragraph" w:customStyle="1" w:styleId="xl142">
    <w:name w:val="xl142"/>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sz w:val="24"/>
      <w:szCs w:val="24"/>
      <w:lang w:val="en-GB" w:eastAsia="ko-KR"/>
    </w:rPr>
  </w:style>
  <w:style w:type="paragraph" w:customStyle="1" w:styleId="xl146">
    <w:name w:val="xl14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sz w:val="22"/>
      <w:szCs w:val="22"/>
      <w:lang w:val="en-GB" w:eastAsia="ko-KR"/>
    </w:rPr>
  </w:style>
  <w:style w:type="paragraph" w:customStyle="1" w:styleId="xl148">
    <w:name w:val="xl14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sz w:val="24"/>
      <w:szCs w:val="24"/>
      <w:lang w:val="en-GB" w:eastAsia="ko-KR"/>
    </w:rPr>
  </w:style>
  <w:style w:type="paragraph" w:customStyle="1" w:styleId="xl152">
    <w:name w:val="xl152"/>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sz w:val="24"/>
      <w:szCs w:val="24"/>
      <w:lang w:val="en-GB" w:eastAsia="ko-KR"/>
    </w:rPr>
  </w:style>
  <w:style w:type="paragraph" w:customStyle="1" w:styleId="xl153">
    <w:name w:val="xl15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4">
    <w:name w:val="xl154"/>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sz w:val="24"/>
      <w:szCs w:val="24"/>
      <w:lang w:val="en-GB" w:eastAsia="ko-KR"/>
    </w:rPr>
  </w:style>
  <w:style w:type="paragraph" w:customStyle="1" w:styleId="xl155">
    <w:name w:val="xl1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6">
    <w:name w:val="xl156"/>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7">
    <w:name w:val="xl15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8">
    <w:name w:val="xl158"/>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9">
    <w:name w:val="xl1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sz w:val="24"/>
      <w:szCs w:val="24"/>
      <w:lang w:val="en-GB" w:eastAsia="ko-KR"/>
    </w:rPr>
  </w:style>
  <w:style w:type="paragraph" w:customStyle="1" w:styleId="xl160">
    <w:name w:val="xl16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61">
    <w:name w:val="xl161"/>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 w:val="24"/>
      <w:szCs w:val="24"/>
      <w:lang w:val="en-GB" w:eastAsia="ko-KR"/>
    </w:rPr>
  </w:style>
  <w:style w:type="paragraph" w:customStyle="1" w:styleId="xl162">
    <w:name w:val="xl162"/>
    <w:basedOn w:val="Normal"/>
    <w:rsid w:val="0076743C"/>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i/>
      <w:sz w:val="24"/>
      <w:szCs w:val="24"/>
      <w:lang w:val="en-GB" w:eastAsia="ko-KR"/>
    </w:rPr>
  </w:style>
  <w:style w:type="paragraph" w:customStyle="1" w:styleId="xl163">
    <w:name w:val="xl163"/>
    <w:basedOn w:val="Normal"/>
    <w:rsid w:val="0076743C"/>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4">
    <w:name w:val="xl164"/>
    <w:basedOn w:val="Normal"/>
    <w:rsid w:val="0076743C"/>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5">
    <w:name w:val="xl165"/>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i/>
      <w:sz w:val="24"/>
      <w:szCs w:val="24"/>
      <w:lang w:val="en-GB" w:eastAsia="ko-KR"/>
    </w:rPr>
  </w:style>
  <w:style w:type="paragraph" w:customStyle="1" w:styleId="xl166">
    <w:name w:val="xl166"/>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sz w:val="28"/>
      <w:szCs w:val="28"/>
      <w:lang w:val="en-GB" w:eastAsia="ko-KR"/>
    </w:rPr>
  </w:style>
  <w:style w:type="paragraph" w:customStyle="1" w:styleId="xl167">
    <w:name w:val="xl167"/>
    <w:basedOn w:val="Normal"/>
    <w:rsid w:val="0076743C"/>
    <w:pPr>
      <w:pBdr>
        <w:top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8">
    <w:name w:val="xl168"/>
    <w:basedOn w:val="Normal"/>
    <w:rsid w:val="0076743C"/>
    <w:pPr>
      <w:pBdr>
        <w:top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9">
    <w:name w:val="xl169"/>
    <w:basedOn w:val="Normal"/>
    <w:rsid w:val="0076743C"/>
    <w:pPr>
      <w:pBdr>
        <w:bottom w:val="single" w:sz="4" w:space="0" w:color="auto"/>
        <w:right w:val="single" w:sz="4" w:space="0" w:color="auto"/>
      </w:pBdr>
      <w:spacing w:before="100" w:beforeAutospacing="1" w:after="100" w:afterAutospacing="1"/>
    </w:pPr>
    <w:rPr>
      <w:rFonts w:ascii="Calibri" w:eastAsia="Batang" w:hAnsi="Calibri"/>
      <w:b/>
      <w:sz w:val="24"/>
      <w:szCs w:val="24"/>
      <w:lang w:val="en-GB" w:eastAsia="ko-KR"/>
    </w:rPr>
  </w:style>
  <w:style w:type="paragraph" w:customStyle="1" w:styleId="xl170">
    <w:name w:val="xl170"/>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 w:val="24"/>
      <w:szCs w:val="24"/>
      <w:lang w:val="en-GB" w:eastAsia="ko-KR"/>
    </w:rPr>
  </w:style>
  <w:style w:type="paragraph" w:customStyle="1" w:styleId="xl173">
    <w:name w:val="xl173"/>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sz w:val="22"/>
      <w:szCs w:val="22"/>
      <w:lang w:val="en-GB" w:eastAsia="ko-KR"/>
    </w:rPr>
  </w:style>
  <w:style w:type="paragraph" w:customStyle="1" w:styleId="xl175">
    <w:name w:val="xl17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color w:val="000000"/>
      <w:sz w:val="22"/>
      <w:szCs w:val="22"/>
      <w:lang w:val="en-GB" w:eastAsia="ko-KR"/>
    </w:rPr>
  </w:style>
  <w:style w:type="paragraph" w:customStyle="1" w:styleId="xl176">
    <w:name w:val="xl17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sz w:val="22"/>
      <w:szCs w:val="22"/>
      <w:lang w:val="en-GB" w:eastAsia="ko-KR"/>
    </w:rPr>
  </w:style>
  <w:style w:type="paragraph" w:customStyle="1" w:styleId="xl184">
    <w:name w:val="xl1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sz w:val="22"/>
      <w:szCs w:val="22"/>
      <w:lang w:val="en-GB" w:eastAsia="ko-KR"/>
    </w:rPr>
  </w:style>
  <w:style w:type="paragraph" w:customStyle="1" w:styleId="xl185">
    <w:name w:val="xl1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sz w:val="22"/>
      <w:szCs w:val="22"/>
      <w:lang w:val="en-GB" w:eastAsia="ko-KR"/>
    </w:rPr>
  </w:style>
  <w:style w:type="paragraph" w:customStyle="1" w:styleId="xl189">
    <w:name w:val="xl1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sz w:val="22"/>
      <w:szCs w:val="22"/>
      <w:lang w:val="en-GB" w:eastAsia="ko-KR"/>
    </w:rPr>
  </w:style>
  <w:style w:type="paragraph" w:customStyle="1" w:styleId="xl190">
    <w:name w:val="xl19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6743C"/>
    <w:pPr>
      <w:spacing w:before="100" w:beforeAutospacing="1" w:after="100" w:afterAutospacing="1"/>
    </w:pPr>
    <w:rPr>
      <w:rFonts w:ascii="Calibri" w:eastAsia="Batang" w:hAnsi="Calibri"/>
      <w:b/>
      <w:color w:val="FF0000"/>
      <w:sz w:val="22"/>
      <w:szCs w:val="22"/>
      <w:lang w:val="en-GB" w:eastAsia="ko-KR"/>
    </w:rPr>
  </w:style>
  <w:style w:type="paragraph" w:customStyle="1" w:styleId="xl193">
    <w:name w:val="xl19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6743C"/>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6743C"/>
    <w:pPr>
      <w:spacing w:before="100" w:beforeAutospacing="1" w:after="100" w:afterAutospacing="1"/>
    </w:pPr>
    <w:rPr>
      <w:rFonts w:ascii="Calibri" w:eastAsia="Batang" w:hAnsi="Calibri"/>
      <w:b/>
      <w:color w:val="000000"/>
      <w:sz w:val="22"/>
      <w:szCs w:val="22"/>
      <w:lang w:val="en-GB" w:eastAsia="ko-KR"/>
    </w:rPr>
  </w:style>
  <w:style w:type="paragraph" w:customStyle="1" w:styleId="xl202">
    <w:name w:val="xl202"/>
    <w:basedOn w:val="Normal"/>
    <w:rsid w:val="0076743C"/>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6743C"/>
    <w:pPr>
      <w:pBdr>
        <w:right w:val="single" w:sz="4" w:space="0" w:color="auto"/>
      </w:pBdr>
      <w:spacing w:before="100" w:beforeAutospacing="1" w:after="100" w:afterAutospacing="1"/>
    </w:pPr>
    <w:rPr>
      <w:rFonts w:ascii="Calibri" w:eastAsia="Batang" w:hAnsi="Calibri"/>
      <w:b/>
      <w:color w:val="000000"/>
      <w:sz w:val="22"/>
      <w:szCs w:val="22"/>
      <w:lang w:val="en-GB" w:eastAsia="ko-KR"/>
    </w:rPr>
  </w:style>
  <w:style w:type="paragraph" w:customStyle="1" w:styleId="xl204">
    <w:name w:val="xl2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sz w:val="22"/>
      <w:szCs w:val="22"/>
      <w:lang w:val="en-GB" w:eastAsia="ko-KR"/>
    </w:rPr>
  </w:style>
  <w:style w:type="paragraph" w:customStyle="1" w:styleId="xl205">
    <w:name w:val="xl2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i/>
      <w:sz w:val="24"/>
      <w:szCs w:val="24"/>
      <w:u w:val="single"/>
      <w:lang w:val="en-GB" w:eastAsia="ko-KR"/>
    </w:rPr>
  </w:style>
  <w:style w:type="paragraph" w:customStyle="1" w:styleId="xl209">
    <w:name w:val="xl209"/>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6743C"/>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sz w:val="22"/>
      <w:szCs w:val="22"/>
      <w:lang w:val="en-GB" w:eastAsia="ko-KR"/>
    </w:rPr>
  </w:style>
  <w:style w:type="paragraph" w:customStyle="1" w:styleId="xl219">
    <w:name w:val="xl2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sz w:val="22"/>
      <w:szCs w:val="22"/>
      <w:u w:val="single"/>
      <w:lang w:val="en-GB" w:eastAsia="ko-KR"/>
    </w:rPr>
  </w:style>
  <w:style w:type="paragraph" w:customStyle="1" w:styleId="xl220">
    <w:name w:val="xl2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sz w:val="22"/>
      <w:szCs w:val="22"/>
      <w:lang w:val="en-GB" w:eastAsia="ko-KR"/>
    </w:rPr>
  </w:style>
  <w:style w:type="paragraph" w:customStyle="1" w:styleId="xl227">
    <w:name w:val="xl227"/>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6743C"/>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6743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sz w:val="22"/>
      <w:szCs w:val="22"/>
      <w:lang w:val="en-GB" w:eastAsia="ko-KR"/>
    </w:rPr>
  </w:style>
  <w:style w:type="paragraph" w:customStyle="1" w:styleId="xl231">
    <w:name w:val="xl231"/>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b/>
      <w:sz w:val="22"/>
      <w:szCs w:val="22"/>
      <w:lang w:val="en-GB" w:eastAsia="ko-KR"/>
    </w:rPr>
  </w:style>
  <w:style w:type="paragraph" w:customStyle="1" w:styleId="xl232">
    <w:name w:val="xl23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sz w:val="22"/>
      <w:szCs w:val="22"/>
      <w:lang w:val="en-GB" w:eastAsia="ko-KR"/>
    </w:rPr>
  </w:style>
  <w:style w:type="paragraph" w:customStyle="1" w:styleId="xl233">
    <w:name w:val="xl233"/>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sz w:val="22"/>
      <w:szCs w:val="22"/>
      <w:lang w:val="en-GB" w:eastAsia="ko-KR"/>
    </w:rPr>
  </w:style>
  <w:style w:type="paragraph" w:customStyle="1" w:styleId="xl234">
    <w:name w:val="xl234"/>
    <w:basedOn w:val="Normal"/>
    <w:rsid w:val="00767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sz w:val="22"/>
      <w:szCs w:val="22"/>
      <w:u w:val="single"/>
      <w:lang w:val="en-GB" w:eastAsia="ko-KR"/>
    </w:rPr>
  </w:style>
  <w:style w:type="paragraph" w:customStyle="1" w:styleId="xl235">
    <w:name w:val="xl23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sz w:val="22"/>
      <w:szCs w:val="22"/>
      <w:lang w:val="en-GB" w:eastAsia="ko-KR"/>
    </w:rPr>
  </w:style>
  <w:style w:type="paragraph" w:customStyle="1" w:styleId="xl245">
    <w:name w:val="xl24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sz w:val="22"/>
      <w:szCs w:val="22"/>
      <w:lang w:val="en-GB" w:eastAsia="ko-KR"/>
    </w:rPr>
  </w:style>
  <w:style w:type="paragraph" w:customStyle="1" w:styleId="xl249">
    <w:name w:val="xl24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sz w:val="22"/>
      <w:szCs w:val="22"/>
      <w:lang w:val="en-GB" w:eastAsia="ko-KR"/>
    </w:rPr>
  </w:style>
  <w:style w:type="paragraph" w:customStyle="1" w:styleId="xl251">
    <w:name w:val="xl251"/>
    <w:basedOn w:val="Normal"/>
    <w:rsid w:val="0076743C"/>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6743C"/>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6743C"/>
    <w:pPr>
      <w:pBdr>
        <w:top w:val="single" w:sz="4" w:space="0" w:color="auto"/>
        <w:bottom w:val="single" w:sz="4" w:space="0" w:color="auto"/>
      </w:pBdr>
      <w:spacing w:before="100" w:beforeAutospacing="1" w:after="100" w:afterAutospacing="1"/>
    </w:pPr>
    <w:rPr>
      <w:rFonts w:ascii="Calibri" w:eastAsia="Batang" w:hAnsi="Calibri"/>
      <w:b/>
      <w:sz w:val="22"/>
      <w:szCs w:val="22"/>
      <w:u w:val="single"/>
      <w:lang w:val="en-GB" w:eastAsia="ko-KR"/>
    </w:rPr>
  </w:style>
  <w:style w:type="paragraph" w:customStyle="1" w:styleId="xl255">
    <w:name w:val="xl2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1">
    <w:name w:val="xl261"/>
    <w:basedOn w:val="Normal"/>
    <w:rsid w:val="0076743C"/>
    <w:pPr>
      <w:pBdr>
        <w:top w:val="single" w:sz="4" w:space="0" w:color="auto"/>
        <w:lef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2">
    <w:name w:val="xl262"/>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3">
    <w:name w:val="xl26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sz w:val="24"/>
      <w:szCs w:val="24"/>
      <w:lang w:val="en-GB" w:eastAsia="ko-KR"/>
    </w:rPr>
  </w:style>
  <w:style w:type="paragraph" w:customStyle="1" w:styleId="xl264">
    <w:name w:val="xl264"/>
    <w:basedOn w:val="Normal"/>
    <w:rsid w:val="0076743C"/>
    <w:pPr>
      <w:pBdr>
        <w:bottom w:val="single" w:sz="4" w:space="0" w:color="auto"/>
      </w:pBdr>
      <w:spacing w:before="100" w:beforeAutospacing="1" w:after="100" w:afterAutospacing="1"/>
    </w:pPr>
    <w:rPr>
      <w:rFonts w:ascii="Calibri" w:eastAsia="Batang" w:hAnsi="Calibri"/>
      <w:b/>
      <w:sz w:val="24"/>
      <w:szCs w:val="24"/>
      <w:lang w:val="en-GB" w:eastAsia="ko-KR"/>
    </w:rPr>
  </w:style>
  <w:style w:type="paragraph" w:customStyle="1" w:styleId="xl265">
    <w:name w:val="xl26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sz w:val="24"/>
      <w:szCs w:val="24"/>
      <w:lang w:val="en-GB" w:eastAsia="ko-KR"/>
    </w:rPr>
  </w:style>
  <w:style w:type="paragraph" w:customStyle="1" w:styleId="xl266">
    <w:name w:val="xl26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sz w:val="24"/>
      <w:szCs w:val="24"/>
      <w:lang w:val="en-GB" w:eastAsia="ko-KR"/>
    </w:rPr>
  </w:style>
  <w:style w:type="paragraph" w:customStyle="1" w:styleId="xl267">
    <w:name w:val="xl267"/>
    <w:basedOn w:val="Normal"/>
    <w:rsid w:val="0076743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sz w:val="24"/>
      <w:szCs w:val="24"/>
      <w:lang w:val="en-GB" w:eastAsia="ko-KR"/>
    </w:rPr>
  </w:style>
  <w:style w:type="paragraph" w:customStyle="1" w:styleId="xl268">
    <w:name w:val="xl26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sz w:val="22"/>
      <w:szCs w:val="22"/>
      <w:u w:val="single"/>
      <w:lang w:val="en-GB" w:eastAsia="ko-KR"/>
    </w:rPr>
  </w:style>
  <w:style w:type="paragraph" w:customStyle="1" w:styleId="xl271">
    <w:name w:val="xl271"/>
    <w:basedOn w:val="Normal"/>
    <w:rsid w:val="0076743C"/>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sz w:val="24"/>
      <w:szCs w:val="24"/>
      <w:lang w:val="en-GB" w:eastAsia="ko-KR"/>
    </w:rPr>
  </w:style>
  <w:style w:type="paragraph" w:customStyle="1" w:styleId="xl272">
    <w:name w:val="xl272"/>
    <w:basedOn w:val="Normal"/>
    <w:rsid w:val="0076743C"/>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sz w:val="24"/>
      <w:szCs w:val="24"/>
      <w:lang w:val="en-GB" w:eastAsia="ko-KR"/>
    </w:rPr>
  </w:style>
  <w:style w:type="paragraph" w:customStyle="1" w:styleId="xl273">
    <w:name w:val="xl273"/>
    <w:basedOn w:val="Normal"/>
    <w:rsid w:val="0076743C"/>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sz w:val="24"/>
      <w:szCs w:val="24"/>
      <w:lang w:val="en-GB" w:eastAsia="ko-KR"/>
    </w:rPr>
  </w:style>
  <w:style w:type="paragraph" w:customStyle="1" w:styleId="xl274">
    <w:name w:val="xl274"/>
    <w:basedOn w:val="Normal"/>
    <w:rsid w:val="0076743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sz w:val="22"/>
      <w:szCs w:val="22"/>
      <w:lang w:val="en-GB" w:eastAsia="ko-KR"/>
    </w:rPr>
  </w:style>
  <w:style w:type="paragraph" w:customStyle="1" w:styleId="xl275">
    <w:name w:val="xl275"/>
    <w:basedOn w:val="Normal"/>
    <w:rsid w:val="0076743C"/>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sz w:val="22"/>
      <w:szCs w:val="22"/>
      <w:lang w:val="en-GB" w:eastAsia="ko-KR"/>
    </w:rPr>
  </w:style>
  <w:style w:type="paragraph" w:customStyle="1" w:styleId="xl276">
    <w:name w:val="xl276"/>
    <w:basedOn w:val="Normal"/>
    <w:rsid w:val="0076743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sz w:val="22"/>
      <w:szCs w:val="22"/>
      <w:lang w:val="en-GB" w:eastAsia="ko-KR"/>
    </w:rPr>
  </w:style>
  <w:style w:type="paragraph" w:customStyle="1" w:styleId="xl277">
    <w:name w:val="xl277"/>
    <w:basedOn w:val="Normal"/>
    <w:rsid w:val="0076743C"/>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sz w:val="24"/>
      <w:szCs w:val="24"/>
      <w:lang w:val="en-GB" w:eastAsia="ko-KR"/>
    </w:rPr>
  </w:style>
  <w:style w:type="paragraph" w:customStyle="1" w:styleId="xl278">
    <w:name w:val="xl278"/>
    <w:basedOn w:val="Normal"/>
    <w:rsid w:val="0076743C"/>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sz w:val="22"/>
      <w:szCs w:val="22"/>
      <w:lang w:val="en-GB" w:eastAsia="ko-KR"/>
    </w:rPr>
  </w:style>
  <w:style w:type="paragraph" w:customStyle="1" w:styleId="xl279">
    <w:name w:val="xl279"/>
    <w:basedOn w:val="Normal"/>
    <w:rsid w:val="0076743C"/>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sz w:val="22"/>
      <w:szCs w:val="22"/>
      <w:lang w:val="en-GB" w:eastAsia="ko-KR"/>
    </w:rPr>
  </w:style>
  <w:style w:type="paragraph" w:customStyle="1" w:styleId="xl280">
    <w:name w:val="xl280"/>
    <w:basedOn w:val="Normal"/>
    <w:rsid w:val="0076743C"/>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sz w:val="22"/>
      <w:szCs w:val="22"/>
      <w:lang w:val="en-GB" w:eastAsia="ko-KR"/>
    </w:rPr>
  </w:style>
  <w:style w:type="paragraph" w:customStyle="1" w:styleId="xl281">
    <w:name w:val="xl281"/>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sz w:val="24"/>
      <w:szCs w:val="24"/>
      <w:lang w:val="en-GB" w:eastAsia="ko-KR"/>
    </w:rPr>
  </w:style>
  <w:style w:type="paragraph" w:customStyle="1" w:styleId="xl282">
    <w:name w:val="xl282"/>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sz w:val="24"/>
      <w:szCs w:val="24"/>
      <w:lang w:val="en-GB" w:eastAsia="ko-KR"/>
    </w:rPr>
  </w:style>
  <w:style w:type="paragraph" w:customStyle="1" w:styleId="xl283">
    <w:name w:val="xl283"/>
    <w:basedOn w:val="Normal"/>
    <w:rsid w:val="0076743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i/>
      <w:sz w:val="28"/>
      <w:szCs w:val="28"/>
      <w:lang w:val="en-GB" w:eastAsia="ko-KR"/>
    </w:rPr>
  </w:style>
  <w:style w:type="paragraph" w:customStyle="1" w:styleId="xl284">
    <w:name w:val="xl284"/>
    <w:basedOn w:val="Normal"/>
    <w:rsid w:val="0076743C"/>
    <w:pPr>
      <w:pBdr>
        <w:top w:val="single" w:sz="4" w:space="0" w:color="auto"/>
        <w:bottom w:val="single" w:sz="4" w:space="0" w:color="auto"/>
      </w:pBdr>
      <w:spacing w:before="100" w:beforeAutospacing="1" w:after="100" w:afterAutospacing="1"/>
      <w:jc w:val="center"/>
      <w:textAlignment w:val="center"/>
    </w:pPr>
    <w:rPr>
      <w:rFonts w:ascii="Calibri" w:eastAsia="Batang" w:hAnsi="Calibri"/>
      <w:b/>
      <w:i/>
      <w:sz w:val="28"/>
      <w:szCs w:val="28"/>
      <w:lang w:val="en-GB" w:eastAsia="ko-KR"/>
    </w:rPr>
  </w:style>
  <w:style w:type="paragraph" w:customStyle="1" w:styleId="xl285">
    <w:name w:val="xl285"/>
    <w:basedOn w:val="Normal"/>
    <w:rsid w:val="0076743C"/>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6743C"/>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6743C"/>
    <w:pPr>
      <w:spacing w:before="100" w:beforeAutospacing="1" w:after="100" w:afterAutospacing="1"/>
      <w:jc w:val="center"/>
    </w:pPr>
    <w:rPr>
      <w:rFonts w:ascii="Calibri" w:eastAsia="Batang" w:hAnsi="Calibri"/>
      <w:b/>
      <w:sz w:val="24"/>
      <w:szCs w:val="24"/>
      <w:u w:val="single"/>
      <w:lang w:val="en-GB" w:eastAsia="ko-KR"/>
    </w:rPr>
  </w:style>
  <w:style w:type="character" w:customStyle="1" w:styleId="mw-headline">
    <w:name w:val="mw-headline"/>
    <w:basedOn w:val="Policepardfaut"/>
    <w:rsid w:val="005E69A9"/>
  </w:style>
  <w:style w:type="character" w:customStyle="1" w:styleId="editsection">
    <w:name w:val="editsection"/>
    <w:basedOn w:val="Policepardfaut"/>
    <w:rsid w:val="005E69A9"/>
  </w:style>
  <w:style w:type="character" w:customStyle="1" w:styleId="bloctexteagrasbleu">
    <w:name w:val="bloc_texteagrasbleu"/>
    <w:basedOn w:val="Policepardfaut"/>
    <w:rsid w:val="00120B79"/>
  </w:style>
  <w:style w:type="character" w:styleId="lev">
    <w:name w:val="Strong"/>
    <w:qFormat/>
    <w:rsid w:val="001763A6"/>
    <w:rPr>
      <w:b/>
      <w:bCs/>
    </w:rPr>
  </w:style>
  <w:style w:type="paragraph" w:customStyle="1" w:styleId="Style1">
    <w:name w:val="Style1"/>
    <w:basedOn w:val="Titre"/>
    <w:qFormat/>
    <w:rsid w:val="00FF5A8E"/>
    <w:pPr>
      <w:numPr>
        <w:ilvl w:val="2"/>
        <w:numId w:val="4"/>
      </w:numPr>
      <w:spacing w:before="120"/>
      <w:jc w:val="left"/>
    </w:pPr>
    <w:rPr>
      <w:rFonts w:ascii="Arial Narrow" w:hAnsi="Arial Narrow"/>
      <w:b/>
      <w:i/>
      <w:noProof/>
      <w:color w:val="1F497D"/>
      <w:sz w:val="24"/>
    </w:rPr>
  </w:style>
  <w:style w:type="paragraph" w:customStyle="1" w:styleId="TIRETS">
    <w:name w:val="TIRETS"/>
    <w:basedOn w:val="Normal"/>
    <w:rsid w:val="00DF6401"/>
    <w:pPr>
      <w:numPr>
        <w:ilvl w:val="1"/>
        <w:numId w:val="5"/>
      </w:numPr>
      <w:spacing w:after="120"/>
      <w:jc w:val="both"/>
    </w:pPr>
    <w:rPr>
      <w:rFonts w:ascii="Arial" w:hAnsi="Arial" w:cs="Arial"/>
      <w:sz w:val="24"/>
    </w:rPr>
  </w:style>
  <w:style w:type="paragraph" w:customStyle="1" w:styleId="CORPSAAO">
    <w:name w:val="CORPS AAO"/>
    <w:basedOn w:val="Normal"/>
    <w:link w:val="CORPSAAOCar"/>
    <w:rsid w:val="005D198F"/>
    <w:pPr>
      <w:spacing w:after="120"/>
      <w:ind w:firstLine="601"/>
      <w:jc w:val="both"/>
    </w:pPr>
    <w:rPr>
      <w:rFonts w:ascii="Gill Sans MT" w:hAnsi="Gill Sans MT"/>
      <w:sz w:val="24"/>
    </w:rPr>
  </w:style>
  <w:style w:type="character" w:customStyle="1" w:styleId="CORPSAAOCar">
    <w:name w:val="CORPS AAO Car"/>
    <w:link w:val="CORPSAAO"/>
    <w:locked/>
    <w:rsid w:val="005D198F"/>
    <w:rPr>
      <w:rFonts w:ascii="Gill Sans MT" w:hAnsi="Gill Sans MT"/>
      <w:sz w:val="24"/>
    </w:rPr>
  </w:style>
  <w:style w:type="paragraph" w:customStyle="1" w:styleId="Titre1">
    <w:name w:val="Titre1"/>
    <w:basedOn w:val="Normal"/>
    <w:rsid w:val="00AE2600"/>
    <w:pPr>
      <w:numPr>
        <w:ilvl w:val="1"/>
        <w:numId w:val="6"/>
      </w:numPr>
      <w:jc w:val="center"/>
    </w:pPr>
    <w:rPr>
      <w:sz w:val="24"/>
    </w:rPr>
  </w:style>
  <w:style w:type="character" w:customStyle="1" w:styleId="CorpsdetexteCar1">
    <w:name w:val="Corps de texte Car1"/>
    <w:aliases w:val="CORPS CCTP Car1"/>
    <w:locked/>
    <w:rsid w:val="00AE260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AE2600"/>
    <w:rPr>
      <w:rFonts w:ascii="Corbel" w:hAnsi="Corbel"/>
      <w:caps/>
    </w:rPr>
  </w:style>
  <w:style w:type="character" w:customStyle="1" w:styleId="StyleCORPSAAOToutenmajusculeCar">
    <w:name w:val="Style CORPS AAO + Tout en majuscule Car"/>
    <w:link w:val="StyleCORPSAAOToutenmajuscule"/>
    <w:locked/>
    <w:rsid w:val="00AE2600"/>
    <w:rPr>
      <w:rFonts w:ascii="Corbel" w:hAnsi="Corbel"/>
      <w:caps/>
      <w:sz w:val="24"/>
    </w:rPr>
  </w:style>
  <w:style w:type="paragraph" w:customStyle="1" w:styleId="TRGAO1">
    <w:name w:val="TRGAO1"/>
    <w:basedOn w:val="Normal"/>
    <w:rsid w:val="00AE2600"/>
    <w:pPr>
      <w:pBdr>
        <w:bar w:val="single" w:sz="4" w:color="auto"/>
      </w:pBdr>
      <w:spacing w:before="240"/>
      <w:ind w:firstLine="709"/>
    </w:pPr>
    <w:rPr>
      <w:rFonts w:ascii="Broadband ICG" w:hAnsi="Broadband ICG"/>
      <w:sz w:val="24"/>
    </w:rPr>
  </w:style>
  <w:style w:type="paragraph" w:customStyle="1" w:styleId="CORPSRGAO">
    <w:name w:val="CORPS RGAO"/>
    <w:basedOn w:val="Normal"/>
    <w:rsid w:val="00AE2600"/>
    <w:pPr>
      <w:pBdr>
        <w:bar w:val="single" w:sz="4" w:color="auto"/>
      </w:pBdr>
      <w:spacing w:after="240"/>
      <w:ind w:left="567" w:firstLine="709"/>
      <w:jc w:val="both"/>
    </w:pPr>
    <w:rPr>
      <w:rFonts w:ascii="Goudy Old Style" w:hAnsi="Goudy Old Style"/>
      <w:sz w:val="24"/>
    </w:rPr>
  </w:style>
  <w:style w:type="paragraph" w:customStyle="1" w:styleId="TRGAO0">
    <w:name w:val="TRGAO0"/>
    <w:basedOn w:val="Normal"/>
    <w:rsid w:val="00AE2600"/>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AE2600"/>
    <w:pPr>
      <w:jc w:val="center"/>
    </w:pPr>
    <w:rPr>
      <w:rFonts w:ascii="African" w:hAnsi="African"/>
      <w:b/>
      <w:sz w:val="48"/>
    </w:rPr>
  </w:style>
  <w:style w:type="paragraph" w:customStyle="1" w:styleId="TITRE11">
    <w:name w:val="TITRE 1"/>
    <w:basedOn w:val="Normal"/>
    <w:link w:val="TITRE1Car0"/>
    <w:rsid w:val="00AE2600"/>
    <w:pPr>
      <w:spacing w:after="240" w:line="480" w:lineRule="auto"/>
      <w:jc w:val="center"/>
      <w:outlineLvl w:val="0"/>
    </w:pPr>
    <w:rPr>
      <w:rFonts w:ascii="Zurich XBlk BT" w:hAnsi="Zurich XBlk BT"/>
      <w:b/>
      <w:caps/>
      <w:shadow/>
      <w:sz w:val="28"/>
    </w:rPr>
  </w:style>
  <w:style w:type="character" w:customStyle="1" w:styleId="TITRE1Car0">
    <w:name w:val="TITRE 1 Car"/>
    <w:link w:val="TITRE11"/>
    <w:locked/>
    <w:rsid w:val="00AE2600"/>
    <w:rPr>
      <w:rFonts w:ascii="Zurich XBlk BT" w:hAnsi="Zurich XBlk BT"/>
      <w:b/>
      <w:caps/>
      <w:shadow/>
      <w:sz w:val="28"/>
    </w:rPr>
  </w:style>
  <w:style w:type="paragraph" w:customStyle="1" w:styleId="CORPSCCAP">
    <w:name w:val="CORPS CCAP"/>
    <w:basedOn w:val="Normal"/>
    <w:rsid w:val="00AE2600"/>
    <w:pPr>
      <w:spacing w:after="240"/>
      <w:ind w:left="680" w:firstLine="709"/>
      <w:jc w:val="both"/>
    </w:pPr>
    <w:rPr>
      <w:rFonts w:ascii="Gill Sans MT" w:hAnsi="Gill Sans MT"/>
      <w:sz w:val="24"/>
      <w:szCs w:val="26"/>
    </w:rPr>
  </w:style>
  <w:style w:type="paragraph" w:customStyle="1" w:styleId="TITRE2CCAP">
    <w:name w:val="TITRE2CCAP"/>
    <w:basedOn w:val="Normal"/>
    <w:rsid w:val="00AE2600"/>
    <w:pPr>
      <w:spacing w:before="120"/>
      <w:ind w:firstLine="709"/>
      <w:jc w:val="both"/>
    </w:pPr>
    <w:rPr>
      <w:b/>
      <w:sz w:val="24"/>
      <w:szCs w:val="26"/>
    </w:rPr>
  </w:style>
  <w:style w:type="paragraph" w:customStyle="1" w:styleId="CORPSL-C">
    <w:name w:val="CORPS L-C"/>
    <w:basedOn w:val="Normal"/>
    <w:rsid w:val="00AE2600"/>
    <w:pPr>
      <w:spacing w:after="120"/>
      <w:ind w:left="709" w:firstLine="567"/>
      <w:jc w:val="both"/>
    </w:pPr>
    <w:rPr>
      <w:rFonts w:ascii="Gill Sans MT" w:hAnsi="Gill Sans MT"/>
      <w:sz w:val="24"/>
    </w:rPr>
  </w:style>
  <w:style w:type="paragraph" w:customStyle="1" w:styleId="TITRE1CCAP">
    <w:name w:val="TITRE1CCAP"/>
    <w:basedOn w:val="Style1"/>
    <w:rsid w:val="00AE2600"/>
    <w:pPr>
      <w:numPr>
        <w:ilvl w:val="0"/>
        <w:numId w:val="0"/>
      </w:numPr>
      <w:spacing w:before="240" w:after="120"/>
      <w:jc w:val="center"/>
    </w:pPr>
    <w:rPr>
      <w:rFonts w:ascii="Tahoma" w:hAnsi="Tahoma"/>
      <w:i w:val="0"/>
      <w:noProof w:val="0"/>
      <w:color w:val="auto"/>
      <w:sz w:val="28"/>
      <w:szCs w:val="28"/>
    </w:rPr>
  </w:style>
  <w:style w:type="paragraph" w:customStyle="1" w:styleId="SOUMISSION">
    <w:name w:val="SOUMISSION"/>
    <w:basedOn w:val="Normal"/>
    <w:rsid w:val="00AE2600"/>
    <w:pPr>
      <w:spacing w:after="240"/>
      <w:ind w:left="499" w:firstLine="902"/>
      <w:jc w:val="both"/>
    </w:pPr>
    <w:rPr>
      <w:rFonts w:ascii="Gill Sans MT" w:hAnsi="Gill Sans MT"/>
      <w:sz w:val="24"/>
    </w:rPr>
  </w:style>
  <w:style w:type="paragraph" w:customStyle="1" w:styleId="CORPSCCTPBTC">
    <w:name w:val="CORPS CCTP BTC"/>
    <w:basedOn w:val="Normal"/>
    <w:rsid w:val="00AE2600"/>
    <w:pPr>
      <w:spacing w:before="120" w:after="120"/>
      <w:ind w:left="567" w:firstLine="709"/>
      <w:jc w:val="both"/>
    </w:pPr>
    <w:rPr>
      <w:rFonts w:ascii="Arial Narrow" w:hAnsi="Arial Narrow"/>
      <w:sz w:val="24"/>
    </w:rPr>
  </w:style>
  <w:style w:type="paragraph" w:customStyle="1" w:styleId="TITRE1BTC">
    <w:name w:val="TITRE1 BTC"/>
    <w:basedOn w:val="Normal"/>
    <w:link w:val="TITRE1BTCCar"/>
    <w:rsid w:val="00AE2600"/>
    <w:pPr>
      <w:spacing w:before="240" w:after="240"/>
      <w:ind w:left="567" w:firstLine="709"/>
      <w:jc w:val="both"/>
    </w:pPr>
    <w:rPr>
      <w:rFonts w:ascii="BinnerD" w:hAnsi="BinnerD"/>
      <w:b/>
      <w:sz w:val="24"/>
      <w:u w:val="single"/>
    </w:rPr>
  </w:style>
  <w:style w:type="character" w:customStyle="1" w:styleId="TITRE1BTCCar">
    <w:name w:val="TITRE1 BTC Car"/>
    <w:link w:val="TITRE1BTC"/>
    <w:locked/>
    <w:rsid w:val="00AE2600"/>
    <w:rPr>
      <w:rFonts w:ascii="BinnerD" w:hAnsi="BinnerD"/>
      <w:b/>
      <w:bCs/>
      <w:sz w:val="24"/>
      <w:u w:val="single"/>
    </w:rPr>
  </w:style>
  <w:style w:type="paragraph" w:customStyle="1" w:styleId="Style2">
    <w:name w:val="Style2"/>
    <w:basedOn w:val="Titre10"/>
    <w:link w:val="Style2Car"/>
    <w:qFormat/>
    <w:rsid w:val="00AE2600"/>
    <w:pPr>
      <w:spacing w:before="60" w:after="60"/>
      <w:ind w:right="567" w:firstLine="709"/>
      <w:jc w:val="both"/>
    </w:pPr>
    <w:rPr>
      <w:rFonts w:ascii="AvantGarde Md BT" w:hAnsi="AvantGarde Md BT"/>
      <w:i w:val="0"/>
      <w:kern w:val="32"/>
      <w:sz w:val="24"/>
      <w:szCs w:val="32"/>
    </w:rPr>
  </w:style>
  <w:style w:type="paragraph" w:customStyle="1" w:styleId="TITRE3BTC">
    <w:name w:val="TITRE3 BTC"/>
    <w:basedOn w:val="Titre10"/>
    <w:rsid w:val="00AE2600"/>
    <w:pPr>
      <w:spacing w:before="60"/>
      <w:ind w:right="567" w:firstLine="709"/>
      <w:jc w:val="both"/>
    </w:pPr>
    <w:rPr>
      <w:rFonts w:ascii="Century Gothic" w:hAnsi="Century Gothic"/>
      <w:i w:val="0"/>
      <w:kern w:val="32"/>
      <w:sz w:val="24"/>
      <w:szCs w:val="32"/>
    </w:rPr>
  </w:style>
  <w:style w:type="paragraph" w:customStyle="1" w:styleId="TITREAAO">
    <w:name w:val="TITRE AAO"/>
    <w:basedOn w:val="Normal"/>
    <w:rsid w:val="00AE2600"/>
    <w:pPr>
      <w:jc w:val="both"/>
    </w:pPr>
    <w:rPr>
      <w:rFonts w:ascii="Bauhaus 93" w:hAnsi="Bauhaus 93"/>
      <w:b/>
      <w:sz w:val="24"/>
    </w:rPr>
  </w:style>
  <w:style w:type="paragraph" w:customStyle="1" w:styleId="CCTP">
    <w:name w:val="CCTP"/>
    <w:basedOn w:val="Corpsdetexte"/>
    <w:link w:val="CCTPCar"/>
    <w:rsid w:val="00AE2600"/>
    <w:pPr>
      <w:spacing w:after="240"/>
      <w:ind w:left="851" w:firstLine="851"/>
      <w:jc w:val="both"/>
    </w:pPr>
    <w:rPr>
      <w:rFonts w:ascii="AlbertaExtralight" w:hAnsi="AlbertaExtralight"/>
    </w:rPr>
  </w:style>
  <w:style w:type="character" w:customStyle="1" w:styleId="CCTPCar">
    <w:name w:val="CCTP Car"/>
    <w:link w:val="CCTP"/>
    <w:locked/>
    <w:rsid w:val="00AE2600"/>
    <w:rPr>
      <w:rFonts w:ascii="AlbertaExtralight" w:hAnsi="AlbertaExtralight"/>
      <w:sz w:val="24"/>
      <w:lang w:val="fr-FR" w:eastAsia="fr-FR" w:bidi="ar-SA"/>
    </w:rPr>
  </w:style>
  <w:style w:type="paragraph" w:customStyle="1" w:styleId="TITRE12">
    <w:name w:val="TITRE1"/>
    <w:basedOn w:val="Normal"/>
    <w:rsid w:val="00AE2600"/>
    <w:pPr>
      <w:spacing w:after="240"/>
      <w:jc w:val="center"/>
    </w:pPr>
    <w:rPr>
      <w:rFonts w:ascii="Traffic" w:hAnsi="Traffic"/>
      <w:caps/>
      <w:shadow/>
      <w:sz w:val="24"/>
    </w:rPr>
  </w:style>
  <w:style w:type="paragraph" w:customStyle="1" w:styleId="MAD">
    <w:name w:val="MAD"/>
    <w:basedOn w:val="TITRE11"/>
    <w:rsid w:val="00AE2600"/>
    <w:pPr>
      <w:spacing w:line="240" w:lineRule="auto"/>
    </w:pPr>
  </w:style>
  <w:style w:type="paragraph" w:styleId="Paragraphedeliste">
    <w:name w:val="List Paragraph"/>
    <w:basedOn w:val="Normal"/>
    <w:link w:val="ParagraphedelisteCar"/>
    <w:uiPriority w:val="34"/>
    <w:qFormat/>
    <w:rsid w:val="00B60E5A"/>
    <w:pPr>
      <w:ind w:left="720"/>
      <w:contextualSpacing/>
    </w:pPr>
    <w:rPr>
      <w:sz w:val="24"/>
      <w:szCs w:val="24"/>
    </w:rPr>
  </w:style>
  <w:style w:type="paragraph" w:customStyle="1" w:styleId="NO">
    <w:name w:val="NO"/>
    <w:rsid w:val="004700D7"/>
    <w:pPr>
      <w:jc w:val="both"/>
    </w:pPr>
    <w:rPr>
      <w:sz w:val="24"/>
    </w:rPr>
  </w:style>
  <w:style w:type="character" w:customStyle="1" w:styleId="TextebrutCar">
    <w:name w:val="Texte brut Car"/>
    <w:link w:val="Textebrut"/>
    <w:rsid w:val="006B609F"/>
    <w:rPr>
      <w:rFonts w:ascii="Courier New" w:hAnsi="Courier New"/>
      <w:lang w:val="en-GB" w:eastAsia="en-US"/>
    </w:rPr>
  </w:style>
  <w:style w:type="character" w:customStyle="1" w:styleId="ParagraphedelisteCar">
    <w:name w:val="Paragraphe de liste Car"/>
    <w:link w:val="Paragraphedeliste"/>
    <w:uiPriority w:val="34"/>
    <w:locked/>
    <w:rsid w:val="00570C3E"/>
    <w:rPr>
      <w:sz w:val="24"/>
      <w:szCs w:val="24"/>
    </w:rPr>
  </w:style>
  <w:style w:type="paragraph" w:customStyle="1" w:styleId="CM99">
    <w:name w:val="CM99"/>
    <w:basedOn w:val="Normal"/>
    <w:next w:val="Normal"/>
    <w:rsid w:val="00296185"/>
    <w:pPr>
      <w:widowControl w:val="0"/>
      <w:autoSpaceDE w:val="0"/>
      <w:autoSpaceDN w:val="0"/>
      <w:adjustRightInd w:val="0"/>
      <w:spacing w:after="273"/>
    </w:pPr>
    <w:rPr>
      <w:rFonts w:ascii="Helvetica" w:hAnsi="Helvetica" w:cs="Helvetica"/>
      <w:sz w:val="24"/>
      <w:szCs w:val="24"/>
    </w:rPr>
  </w:style>
  <w:style w:type="paragraph" w:customStyle="1" w:styleId="Normalcentr1">
    <w:name w:val="Normal centré1"/>
    <w:basedOn w:val="Normal"/>
    <w:rsid w:val="00296185"/>
    <w:pPr>
      <w:tabs>
        <w:tab w:val="left" w:pos="540"/>
      </w:tabs>
      <w:suppressAutoHyphens/>
      <w:overflowPunct w:val="0"/>
      <w:autoSpaceDE w:val="0"/>
      <w:autoSpaceDN w:val="0"/>
      <w:adjustRightInd w:val="0"/>
      <w:ind w:left="540" w:right="-72" w:hanging="540"/>
      <w:jc w:val="both"/>
      <w:textAlignment w:val="baseline"/>
    </w:pPr>
    <w:rPr>
      <w:sz w:val="24"/>
    </w:rPr>
  </w:style>
  <w:style w:type="paragraph" w:styleId="Liste2">
    <w:name w:val="List 2"/>
    <w:basedOn w:val="Normal"/>
    <w:rsid w:val="00296185"/>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rsid w:val="00296185"/>
    <w:pPr>
      <w:suppressAutoHyphens/>
      <w:overflowPunct w:val="0"/>
      <w:autoSpaceDE w:val="0"/>
      <w:autoSpaceDN w:val="0"/>
      <w:adjustRightInd w:val="0"/>
      <w:ind w:left="1132" w:hanging="283"/>
      <w:jc w:val="both"/>
      <w:textAlignment w:val="baseline"/>
    </w:pPr>
    <w:rPr>
      <w:sz w:val="24"/>
    </w:rPr>
  </w:style>
  <w:style w:type="character" w:customStyle="1" w:styleId="TextedebullesCar">
    <w:name w:val="Texte de bulles Car"/>
    <w:link w:val="Textedebulles"/>
    <w:uiPriority w:val="99"/>
    <w:rsid w:val="00260E60"/>
    <w:rPr>
      <w:rFonts w:ascii="Tahoma" w:hAnsi="Tahoma" w:cs="Tahoma"/>
      <w:sz w:val="16"/>
      <w:szCs w:val="16"/>
    </w:rPr>
  </w:style>
  <w:style w:type="paragraph" w:styleId="En-ttedetabledesmatires">
    <w:name w:val="TOC Heading"/>
    <w:basedOn w:val="Titre10"/>
    <w:next w:val="Normal"/>
    <w:uiPriority w:val="39"/>
    <w:unhideWhenUsed/>
    <w:qFormat/>
    <w:rsid w:val="00260E60"/>
    <w:pPr>
      <w:keepLines/>
      <w:spacing w:before="480" w:line="276" w:lineRule="auto"/>
      <w:jc w:val="left"/>
      <w:outlineLvl w:val="9"/>
    </w:pPr>
    <w:rPr>
      <w:rFonts w:ascii="Cambria" w:hAnsi="Cambria"/>
      <w:i w:val="0"/>
      <w:color w:val="365F91"/>
      <w:szCs w:val="28"/>
    </w:rPr>
  </w:style>
  <w:style w:type="paragraph" w:customStyle="1" w:styleId="I1">
    <w:name w:val="I.1"/>
    <w:basedOn w:val="Normal"/>
    <w:rsid w:val="00260E60"/>
    <w:pPr>
      <w:spacing w:before="280" w:after="240"/>
      <w:ind w:left="1134"/>
    </w:pPr>
    <w:rPr>
      <w:rFonts w:ascii="CG Omega" w:hAnsi="CG Omega"/>
      <w:b/>
      <w:smallCaps/>
      <w:sz w:val="28"/>
    </w:rPr>
  </w:style>
  <w:style w:type="paragraph" w:customStyle="1" w:styleId="TEXTE">
    <w:name w:val="TEXTE"/>
    <w:rsid w:val="00260E60"/>
    <w:pPr>
      <w:spacing w:before="120"/>
      <w:ind w:firstLine="567"/>
      <w:jc w:val="both"/>
    </w:pPr>
    <w:rPr>
      <w:rFonts w:ascii="CG Times" w:hAnsi="CG Times"/>
      <w:noProof/>
      <w:sz w:val="26"/>
    </w:rPr>
  </w:style>
  <w:style w:type="paragraph" w:styleId="Sansinterligne">
    <w:name w:val="No Spacing"/>
    <w:qFormat/>
    <w:rsid w:val="00260E60"/>
    <w:rPr>
      <w:rFonts w:ascii="Calibri" w:eastAsia="Calibri" w:hAnsi="Calibri"/>
      <w:sz w:val="22"/>
      <w:szCs w:val="22"/>
      <w:lang w:eastAsia="en-US"/>
    </w:rPr>
  </w:style>
  <w:style w:type="paragraph" w:customStyle="1" w:styleId="Outline1">
    <w:name w:val="Outline1"/>
    <w:basedOn w:val="Normal"/>
    <w:next w:val="Outline2"/>
    <w:rsid w:val="00260E60"/>
    <w:pPr>
      <w:keepNext/>
      <w:numPr>
        <w:numId w:val="7"/>
      </w:numPr>
      <w:tabs>
        <w:tab w:val="clear" w:pos="432"/>
        <w:tab w:val="num" w:pos="360"/>
      </w:tabs>
      <w:spacing w:before="240"/>
      <w:ind w:left="360" w:hanging="360"/>
    </w:pPr>
    <w:rPr>
      <w:kern w:val="28"/>
      <w:sz w:val="24"/>
    </w:rPr>
  </w:style>
  <w:style w:type="paragraph" w:customStyle="1" w:styleId="Outline2">
    <w:name w:val="Outline2"/>
    <w:basedOn w:val="Normal"/>
    <w:rsid w:val="00260E60"/>
    <w:pPr>
      <w:numPr>
        <w:ilvl w:val="1"/>
        <w:numId w:val="7"/>
      </w:numPr>
      <w:spacing w:before="240"/>
    </w:pPr>
    <w:rPr>
      <w:kern w:val="28"/>
      <w:sz w:val="24"/>
    </w:rPr>
  </w:style>
  <w:style w:type="paragraph" w:customStyle="1" w:styleId="Outline3">
    <w:name w:val="Outline3"/>
    <w:basedOn w:val="Normal"/>
    <w:rsid w:val="00260E60"/>
    <w:pPr>
      <w:numPr>
        <w:ilvl w:val="2"/>
        <w:numId w:val="7"/>
      </w:numPr>
      <w:tabs>
        <w:tab w:val="clear" w:pos="1728"/>
        <w:tab w:val="num" w:pos="1368"/>
      </w:tabs>
      <w:spacing w:before="240"/>
      <w:ind w:left="1368" w:hanging="504"/>
    </w:pPr>
    <w:rPr>
      <w:kern w:val="28"/>
      <w:sz w:val="24"/>
    </w:rPr>
  </w:style>
  <w:style w:type="paragraph" w:customStyle="1" w:styleId="Outline4">
    <w:name w:val="Outline4"/>
    <w:basedOn w:val="Normal"/>
    <w:rsid w:val="00260E60"/>
    <w:pPr>
      <w:numPr>
        <w:ilvl w:val="3"/>
        <w:numId w:val="7"/>
      </w:numPr>
      <w:tabs>
        <w:tab w:val="clear" w:pos="2304"/>
        <w:tab w:val="num" w:pos="1872"/>
      </w:tabs>
      <w:spacing w:before="240"/>
      <w:ind w:left="1872" w:hanging="504"/>
    </w:pPr>
    <w:rPr>
      <w:kern w:val="28"/>
      <w:sz w:val="24"/>
    </w:rPr>
  </w:style>
  <w:style w:type="character" w:customStyle="1" w:styleId="para">
    <w:name w:val="para"/>
    <w:basedOn w:val="Policepardfaut"/>
    <w:rsid w:val="00260E60"/>
  </w:style>
  <w:style w:type="paragraph" w:customStyle="1" w:styleId="SectionVIIHeader2">
    <w:name w:val="Section VII Header2"/>
    <w:basedOn w:val="Titre10"/>
    <w:autoRedefine/>
    <w:rsid w:val="00260E60"/>
    <w:pPr>
      <w:keepNext w:val="0"/>
      <w:spacing w:after="200"/>
      <w:jc w:val="left"/>
    </w:pPr>
    <w:rPr>
      <w:i w:val="0"/>
      <w:sz w:val="24"/>
      <w:szCs w:val="24"/>
    </w:rPr>
  </w:style>
  <w:style w:type="paragraph" w:customStyle="1" w:styleId="lattention">
    <w:name w:val="À l'attention"/>
    <w:basedOn w:val="Corpsdetexte"/>
    <w:rsid w:val="00260E60"/>
    <w:pPr>
      <w:jc w:val="both"/>
    </w:pPr>
  </w:style>
  <w:style w:type="paragraph" w:styleId="Liste">
    <w:name w:val="List"/>
    <w:basedOn w:val="Normal"/>
    <w:rsid w:val="00260E60"/>
    <w:pPr>
      <w:ind w:left="283" w:hanging="283"/>
    </w:pPr>
    <w:rPr>
      <w:sz w:val="24"/>
      <w:szCs w:val="24"/>
    </w:rPr>
  </w:style>
  <w:style w:type="paragraph" w:styleId="Liste3">
    <w:name w:val="List 3"/>
    <w:basedOn w:val="Normal"/>
    <w:rsid w:val="00260E60"/>
    <w:pPr>
      <w:ind w:left="849" w:hanging="283"/>
    </w:pPr>
    <w:rPr>
      <w:sz w:val="24"/>
      <w:szCs w:val="24"/>
    </w:rPr>
  </w:style>
  <w:style w:type="paragraph" w:styleId="Liste5">
    <w:name w:val="List 5"/>
    <w:basedOn w:val="Normal"/>
    <w:rsid w:val="00260E60"/>
    <w:pPr>
      <w:ind w:left="1415" w:hanging="283"/>
    </w:pPr>
    <w:rPr>
      <w:sz w:val="24"/>
      <w:szCs w:val="24"/>
    </w:rPr>
  </w:style>
  <w:style w:type="paragraph" w:styleId="Formuledepolitesse">
    <w:name w:val="Closing"/>
    <w:basedOn w:val="Normal"/>
    <w:link w:val="FormuledepolitesseCar"/>
    <w:rsid w:val="00260E60"/>
    <w:pPr>
      <w:ind w:left="4252"/>
    </w:pPr>
    <w:rPr>
      <w:sz w:val="24"/>
      <w:szCs w:val="24"/>
    </w:rPr>
  </w:style>
  <w:style w:type="character" w:customStyle="1" w:styleId="FormuledepolitesseCar">
    <w:name w:val="Formule de politesse Car"/>
    <w:link w:val="Formuledepolitesse"/>
    <w:rsid w:val="00260E60"/>
    <w:rPr>
      <w:sz w:val="24"/>
      <w:szCs w:val="24"/>
    </w:rPr>
  </w:style>
  <w:style w:type="paragraph" w:styleId="Listepuces2">
    <w:name w:val="List Bullet 2"/>
    <w:basedOn w:val="Normal"/>
    <w:autoRedefine/>
    <w:rsid w:val="00260E60"/>
    <w:pPr>
      <w:numPr>
        <w:numId w:val="8"/>
      </w:numPr>
    </w:pPr>
    <w:rPr>
      <w:sz w:val="24"/>
      <w:szCs w:val="24"/>
    </w:rPr>
  </w:style>
  <w:style w:type="paragraph" w:styleId="Listepuces3">
    <w:name w:val="List Bullet 3"/>
    <w:basedOn w:val="Normal"/>
    <w:autoRedefine/>
    <w:rsid w:val="00260E60"/>
    <w:pPr>
      <w:numPr>
        <w:numId w:val="9"/>
      </w:numPr>
      <w:tabs>
        <w:tab w:val="clear" w:pos="926"/>
        <w:tab w:val="num" w:pos="360"/>
      </w:tabs>
      <w:ind w:left="0" w:firstLine="0"/>
    </w:pPr>
    <w:rPr>
      <w:sz w:val="24"/>
      <w:szCs w:val="24"/>
    </w:rPr>
  </w:style>
  <w:style w:type="paragraph" w:styleId="Listepuces4">
    <w:name w:val="List Bullet 4"/>
    <w:basedOn w:val="Normal"/>
    <w:autoRedefine/>
    <w:rsid w:val="00260E60"/>
    <w:pPr>
      <w:numPr>
        <w:numId w:val="10"/>
      </w:numPr>
    </w:pPr>
    <w:rPr>
      <w:sz w:val="24"/>
      <w:szCs w:val="24"/>
    </w:rPr>
  </w:style>
  <w:style w:type="paragraph" w:styleId="Listecontinue">
    <w:name w:val="List Continue"/>
    <w:basedOn w:val="Normal"/>
    <w:rsid w:val="00260E60"/>
    <w:pPr>
      <w:spacing w:after="120"/>
      <w:ind w:left="283"/>
    </w:pPr>
    <w:rPr>
      <w:sz w:val="24"/>
      <w:szCs w:val="24"/>
    </w:rPr>
  </w:style>
  <w:style w:type="paragraph" w:styleId="Listecontinue2">
    <w:name w:val="List Continue 2"/>
    <w:basedOn w:val="Normal"/>
    <w:rsid w:val="00260E60"/>
    <w:pPr>
      <w:spacing w:after="120"/>
      <w:ind w:left="566"/>
    </w:pPr>
    <w:rPr>
      <w:sz w:val="24"/>
      <w:szCs w:val="24"/>
    </w:rPr>
  </w:style>
  <w:style w:type="paragraph" w:styleId="Listecontinue3">
    <w:name w:val="List Continue 3"/>
    <w:basedOn w:val="Normal"/>
    <w:rsid w:val="00260E60"/>
    <w:pPr>
      <w:spacing w:after="120"/>
      <w:ind w:left="849"/>
    </w:pPr>
    <w:rPr>
      <w:sz w:val="24"/>
      <w:szCs w:val="24"/>
    </w:rPr>
  </w:style>
  <w:style w:type="paragraph" w:styleId="Listecontinue4">
    <w:name w:val="List Continue 4"/>
    <w:basedOn w:val="Normal"/>
    <w:rsid w:val="00260E60"/>
    <w:pPr>
      <w:spacing w:after="120"/>
      <w:ind w:left="1132"/>
    </w:pPr>
    <w:rPr>
      <w:sz w:val="24"/>
      <w:szCs w:val="24"/>
    </w:rPr>
  </w:style>
  <w:style w:type="paragraph" w:styleId="Signature">
    <w:name w:val="Signature"/>
    <w:basedOn w:val="Normal"/>
    <w:link w:val="SignatureCar"/>
    <w:rsid w:val="00260E60"/>
    <w:pPr>
      <w:ind w:left="4252"/>
    </w:pPr>
    <w:rPr>
      <w:sz w:val="24"/>
      <w:szCs w:val="24"/>
    </w:rPr>
  </w:style>
  <w:style w:type="character" w:customStyle="1" w:styleId="SignatureCar">
    <w:name w:val="Signature Car"/>
    <w:link w:val="Signature"/>
    <w:rsid w:val="00260E60"/>
    <w:rPr>
      <w:sz w:val="24"/>
      <w:szCs w:val="24"/>
    </w:rPr>
  </w:style>
  <w:style w:type="paragraph" w:customStyle="1" w:styleId="Fonction">
    <w:name w:val="Fonction"/>
    <w:basedOn w:val="Signature"/>
    <w:rsid w:val="00260E60"/>
  </w:style>
  <w:style w:type="paragraph" w:customStyle="1" w:styleId="Retrait1">
    <w:name w:val="Retrait1"/>
    <w:basedOn w:val="Normal"/>
    <w:rsid w:val="00260E60"/>
    <w:pPr>
      <w:overflowPunct w:val="0"/>
      <w:autoSpaceDE w:val="0"/>
      <w:autoSpaceDN w:val="0"/>
      <w:adjustRightInd w:val="0"/>
      <w:ind w:left="1418" w:hanging="284"/>
      <w:jc w:val="both"/>
      <w:textAlignment w:val="baseline"/>
    </w:pPr>
    <w:rPr>
      <w:sz w:val="22"/>
    </w:rPr>
  </w:style>
  <w:style w:type="paragraph" w:customStyle="1" w:styleId="Retrait">
    <w:name w:val="Retrait"/>
    <w:basedOn w:val="Titre3"/>
    <w:rsid w:val="00260E60"/>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rsid w:val="00260E60"/>
    <w:pPr>
      <w:ind w:left="1701" w:hanging="283"/>
    </w:pPr>
  </w:style>
  <w:style w:type="paragraph" w:customStyle="1" w:styleId="Retrait10">
    <w:name w:val="Retrait 1"/>
    <w:basedOn w:val="Normal"/>
    <w:rsid w:val="00260E60"/>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rPr>
  </w:style>
  <w:style w:type="paragraph" w:customStyle="1" w:styleId="Retrait20">
    <w:name w:val="Retrait 2"/>
    <w:basedOn w:val="Normal"/>
    <w:rsid w:val="00260E60"/>
    <w:pPr>
      <w:tabs>
        <w:tab w:val="left" w:pos="1418"/>
      </w:tabs>
      <w:overflowPunct w:val="0"/>
      <w:autoSpaceDE w:val="0"/>
      <w:autoSpaceDN w:val="0"/>
      <w:adjustRightInd w:val="0"/>
      <w:spacing w:before="120" w:line="240" w:lineRule="atLeast"/>
      <w:ind w:left="1702" w:hanging="1702"/>
      <w:jc w:val="both"/>
      <w:textAlignment w:val="baseline"/>
    </w:pPr>
    <w:rPr>
      <w:sz w:val="22"/>
    </w:rPr>
  </w:style>
  <w:style w:type="paragraph" w:customStyle="1" w:styleId="Nota">
    <w:name w:val="Nota"/>
    <w:basedOn w:val="Normal"/>
    <w:rsid w:val="00260E60"/>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rPr>
  </w:style>
  <w:style w:type="paragraph" w:customStyle="1" w:styleId="DTU">
    <w:name w:val="DTU"/>
    <w:basedOn w:val="Normal"/>
    <w:rsid w:val="00260E60"/>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rPr>
  </w:style>
  <w:style w:type="paragraph" w:customStyle="1" w:styleId="BA">
    <w:name w:val="BA"/>
    <w:basedOn w:val="Normal"/>
    <w:rsid w:val="00260E60"/>
    <w:pPr>
      <w:tabs>
        <w:tab w:val="left" w:pos="1418"/>
      </w:tabs>
      <w:overflowPunct w:val="0"/>
      <w:autoSpaceDE w:val="0"/>
      <w:autoSpaceDN w:val="0"/>
      <w:adjustRightInd w:val="0"/>
      <w:spacing w:before="120" w:line="240" w:lineRule="atLeast"/>
      <w:ind w:left="1134" w:hanging="1134"/>
      <w:jc w:val="center"/>
      <w:textAlignment w:val="baseline"/>
    </w:pPr>
    <w:rPr>
      <w:sz w:val="22"/>
    </w:rPr>
  </w:style>
  <w:style w:type="paragraph" w:customStyle="1" w:styleId="Retrait11">
    <w:name w:val="Retrait 11"/>
    <w:basedOn w:val="Retrait10"/>
    <w:rsid w:val="00260E60"/>
    <w:pPr>
      <w:tabs>
        <w:tab w:val="left" w:pos="1843"/>
        <w:tab w:val="left" w:pos="5103"/>
      </w:tabs>
    </w:pPr>
  </w:style>
  <w:style w:type="paragraph" w:customStyle="1" w:styleId="Retrait3">
    <w:name w:val="Retrait 3"/>
    <w:basedOn w:val="Retrait20"/>
    <w:rsid w:val="00260E60"/>
    <w:pPr>
      <w:tabs>
        <w:tab w:val="clear" w:pos="1418"/>
        <w:tab w:val="left" w:pos="1701"/>
      </w:tabs>
      <w:ind w:left="1985" w:hanging="1985"/>
    </w:pPr>
  </w:style>
  <w:style w:type="paragraph" w:customStyle="1" w:styleId="Ch-Sur">
    <w:name w:val="Ch-Sur"/>
    <w:basedOn w:val="Normal"/>
    <w:rsid w:val="00260E60"/>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rPr>
  </w:style>
  <w:style w:type="paragraph" w:customStyle="1" w:styleId="Ch-Sur2">
    <w:name w:val="Ch-Sur2"/>
    <w:basedOn w:val="Ch-Sur"/>
    <w:rsid w:val="00260E60"/>
    <w:pPr>
      <w:tabs>
        <w:tab w:val="left" w:pos="1985"/>
      </w:tabs>
    </w:pPr>
  </w:style>
  <w:style w:type="paragraph" w:customStyle="1" w:styleId="retrait12">
    <w:name w:val="retrait 1"/>
    <w:basedOn w:val="Normal"/>
    <w:rsid w:val="00260E60"/>
    <w:pPr>
      <w:tabs>
        <w:tab w:val="left" w:pos="851"/>
        <w:tab w:val="left" w:pos="1134"/>
      </w:tabs>
      <w:overflowPunct w:val="0"/>
      <w:autoSpaceDE w:val="0"/>
      <w:autoSpaceDN w:val="0"/>
      <w:adjustRightInd w:val="0"/>
      <w:spacing w:before="120" w:line="200" w:lineRule="exact"/>
      <w:ind w:left="1134" w:hanging="1134"/>
      <w:jc w:val="both"/>
      <w:textAlignment w:val="baseline"/>
    </w:pPr>
    <w:rPr>
      <w:sz w:val="22"/>
      <w:lang w:val="en-GB"/>
    </w:rPr>
  </w:style>
  <w:style w:type="paragraph" w:customStyle="1" w:styleId="t1">
    <w:name w:val="t1"/>
    <w:basedOn w:val="Normal"/>
    <w:rsid w:val="00260E60"/>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lang w:val="en-GB"/>
    </w:rPr>
  </w:style>
  <w:style w:type="paragraph" w:customStyle="1" w:styleId="norme">
    <w:name w:val="norme"/>
    <w:basedOn w:val="retrait12"/>
    <w:rsid w:val="00260E60"/>
    <w:pPr>
      <w:tabs>
        <w:tab w:val="clear" w:pos="1134"/>
        <w:tab w:val="left" w:pos="1276"/>
        <w:tab w:val="left" w:pos="4111"/>
      </w:tabs>
      <w:ind w:left="4111" w:hanging="4111"/>
    </w:p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uiPriority w:val="99"/>
    <w:rsid w:val="00260E60"/>
  </w:style>
  <w:style w:type="character" w:customStyle="1" w:styleId="Style2Car">
    <w:name w:val="Style2 Car"/>
    <w:link w:val="Style2"/>
    <w:rsid w:val="00260E60"/>
    <w:rPr>
      <w:rFonts w:ascii="AvantGarde Md BT" w:hAnsi="AvantGarde Md BT"/>
      <w:b/>
      <w:bCs/>
      <w:kern w:val="32"/>
      <w:sz w:val="24"/>
      <w:szCs w:val="32"/>
    </w:rPr>
  </w:style>
  <w:style w:type="character" w:customStyle="1" w:styleId="CommentaireCar">
    <w:name w:val="Commentaire Car"/>
    <w:uiPriority w:val="99"/>
    <w:rsid w:val="00260E60"/>
    <w:rPr>
      <w:rFonts w:ascii="Times New Roman" w:eastAsia="Times New Roman" w:hAnsi="Times New Roman" w:cs="Times New Roman"/>
      <w:sz w:val="20"/>
      <w:szCs w:val="20"/>
      <w:lang w:eastAsia="fr-FR"/>
    </w:rPr>
  </w:style>
  <w:style w:type="character" w:customStyle="1" w:styleId="CommentaireCar1">
    <w:name w:val="Commentaire Car1"/>
    <w:uiPriority w:val="99"/>
    <w:rsid w:val="00260E60"/>
    <w:rPr>
      <w:sz w:val="20"/>
      <w:szCs w:val="20"/>
    </w:rPr>
  </w:style>
  <w:style w:type="character" w:customStyle="1" w:styleId="ObjetducommentaireCar">
    <w:name w:val="Objet du commentaire Car"/>
    <w:link w:val="Objetducommentaire"/>
    <w:rsid w:val="00260E60"/>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rsid w:val="00260E60"/>
    <w:rPr>
      <w:b/>
      <w:lang w:eastAsia="fr-FR"/>
    </w:rPr>
  </w:style>
  <w:style w:type="character" w:customStyle="1" w:styleId="CommentaireCar2">
    <w:name w:val="Commentaire Car2"/>
    <w:link w:val="Commentaire"/>
    <w:uiPriority w:val="99"/>
    <w:rsid w:val="00260E60"/>
    <w:rPr>
      <w:lang w:eastAsia="en-US"/>
    </w:rPr>
  </w:style>
  <w:style w:type="character" w:customStyle="1" w:styleId="ObjetducommentaireCar1">
    <w:name w:val="Objet du commentaire Car1"/>
    <w:basedOn w:val="CommentaireCar2"/>
    <w:uiPriority w:val="99"/>
    <w:rsid w:val="00260E60"/>
    <w:rPr>
      <w:lang w:eastAsia="en-US"/>
    </w:rPr>
  </w:style>
  <w:style w:type="paragraph" w:customStyle="1" w:styleId="TIT">
    <w:name w:val="TIT"/>
    <w:basedOn w:val="Normal"/>
    <w:next w:val="Normal"/>
    <w:rsid w:val="00260E60"/>
    <w:pPr>
      <w:spacing w:before="240" w:after="240"/>
      <w:jc w:val="center"/>
    </w:pPr>
    <w:rPr>
      <w:b/>
      <w:sz w:val="24"/>
      <w:szCs w:val="24"/>
    </w:rPr>
  </w:style>
  <w:style w:type="character" w:customStyle="1" w:styleId="CarCar1">
    <w:name w:val="Car Car1"/>
    <w:locked/>
    <w:rsid w:val="00260E60"/>
    <w:rPr>
      <w:rFonts w:ascii="Arial" w:hAnsi="Arial" w:cs="Arial"/>
      <w:b/>
      <w:bCs/>
      <w:sz w:val="24"/>
      <w:lang w:val="fr-FR" w:eastAsia="fr-FR" w:bidi="ar-SA"/>
    </w:rPr>
  </w:style>
  <w:style w:type="character" w:customStyle="1" w:styleId="NoSpacingCar">
    <w:name w:val="No Spacing Car"/>
    <w:link w:val="Sansinterligne1"/>
    <w:locked/>
    <w:rsid w:val="00260E60"/>
    <w:rPr>
      <w:rFonts w:ascii="Calibri" w:eastAsia="Calibri" w:hAnsi="Calibri"/>
    </w:rPr>
  </w:style>
  <w:style w:type="paragraph" w:customStyle="1" w:styleId="Sansinterligne1">
    <w:name w:val="Sans interligne1"/>
    <w:basedOn w:val="Normal"/>
    <w:link w:val="NoSpacingCar"/>
    <w:rsid w:val="00260E60"/>
    <w:rPr>
      <w:rFonts w:ascii="Calibri" w:eastAsia="Calibri" w:hAnsi="Calibri"/>
    </w:rPr>
  </w:style>
  <w:style w:type="paragraph" w:customStyle="1" w:styleId="Style20">
    <w:name w:val="Style 2"/>
    <w:basedOn w:val="Normal"/>
    <w:rsid w:val="00260E60"/>
    <w:pPr>
      <w:widowControl w:val="0"/>
      <w:ind w:left="36"/>
    </w:pPr>
    <w:rPr>
      <w:noProof/>
      <w:color w:val="000000"/>
    </w:rPr>
  </w:style>
  <w:style w:type="paragraph" w:customStyle="1" w:styleId="retrait0">
    <w:name w:val="retrait"/>
    <w:basedOn w:val="Normal"/>
    <w:rsid w:val="00260E60"/>
    <w:pPr>
      <w:tabs>
        <w:tab w:val="num" w:pos="644"/>
      </w:tabs>
      <w:spacing w:line="240" w:lineRule="atLeast"/>
      <w:ind w:left="624" w:hanging="340"/>
    </w:pPr>
    <w:rPr>
      <w:sz w:val="24"/>
      <w:szCs w:val="24"/>
    </w:rPr>
  </w:style>
  <w:style w:type="paragraph" w:customStyle="1" w:styleId="TITI1">
    <w:name w:val="TITI.1"/>
    <w:basedOn w:val="Normal"/>
    <w:rsid w:val="00260E60"/>
    <w:pPr>
      <w:keepNext/>
      <w:keepLines/>
      <w:widowControl w:val="0"/>
      <w:jc w:val="both"/>
    </w:pPr>
    <w:rPr>
      <w:b/>
      <w:smallCaps/>
      <w:sz w:val="24"/>
    </w:rPr>
  </w:style>
  <w:style w:type="paragraph" w:customStyle="1" w:styleId="Paragraphedeliste2">
    <w:name w:val="Paragraphe de liste2"/>
    <w:basedOn w:val="Normal"/>
    <w:qFormat/>
    <w:rsid w:val="00260E60"/>
    <w:pPr>
      <w:spacing w:after="200" w:line="276" w:lineRule="auto"/>
      <w:ind w:left="720"/>
      <w:contextualSpacing/>
    </w:pPr>
    <w:rPr>
      <w:rFonts w:ascii="Calibri" w:eastAsia="Calibri" w:hAnsi="Calibri"/>
      <w:sz w:val="22"/>
      <w:szCs w:val="22"/>
      <w:lang w:val="en-US" w:eastAsia="en-US"/>
    </w:rPr>
  </w:style>
  <w:style w:type="character" w:styleId="Marquedecommentaire">
    <w:name w:val="annotation reference"/>
    <w:rsid w:val="00260E60"/>
    <w:rPr>
      <w:sz w:val="16"/>
      <w:szCs w:val="16"/>
    </w:rPr>
  </w:style>
  <w:style w:type="character" w:customStyle="1" w:styleId="guryn">
    <w:name w:val="guryn"/>
    <w:semiHidden/>
    <w:rsid w:val="00260E60"/>
    <w:rPr>
      <w:rFonts w:ascii="Arial" w:hAnsi="Arial" w:cs="Arial"/>
      <w:color w:val="000080"/>
      <w:sz w:val="20"/>
      <w:szCs w:val="20"/>
    </w:rPr>
  </w:style>
  <w:style w:type="character" w:customStyle="1" w:styleId="Retraitcorpsdetexte3Car1">
    <w:name w:val="Retrait corps de texte 3 Car1"/>
    <w:uiPriority w:val="99"/>
    <w:semiHidden/>
    <w:rsid w:val="00260E60"/>
    <w:rPr>
      <w:rFonts w:ascii="Times New Roman" w:eastAsia="Times New Roman" w:hAnsi="Times New Roman" w:cs="Times New Roman"/>
      <w:sz w:val="16"/>
      <w:szCs w:val="16"/>
      <w:lang w:eastAsia="fr-FR"/>
    </w:rPr>
  </w:style>
  <w:style w:type="character" w:customStyle="1" w:styleId="CarCar72">
    <w:name w:val="Car Car72"/>
    <w:semiHidden/>
    <w:rsid w:val="00260E60"/>
    <w:rPr>
      <w:b/>
      <w:bCs/>
      <w:sz w:val="24"/>
      <w:lang w:val="en-GB" w:eastAsia="fr-FR" w:bidi="ar-SA"/>
    </w:rPr>
  </w:style>
  <w:style w:type="paragraph" w:customStyle="1" w:styleId="Paragraphedeliste3">
    <w:name w:val="Paragraphe de liste3"/>
    <w:basedOn w:val="Normal"/>
    <w:qFormat/>
    <w:rsid w:val="00260E60"/>
    <w:pPr>
      <w:spacing w:after="200" w:line="276" w:lineRule="auto"/>
      <w:ind w:left="720"/>
      <w:contextualSpacing/>
    </w:pPr>
    <w:rPr>
      <w:rFonts w:ascii="Calibri" w:eastAsia="Calibri" w:hAnsi="Calibri"/>
      <w:sz w:val="22"/>
      <w:szCs w:val="22"/>
      <w:lang w:val="en-US" w:eastAsia="en-US"/>
    </w:rPr>
  </w:style>
  <w:style w:type="paragraph" w:styleId="Rvision">
    <w:name w:val="Revision"/>
    <w:rsid w:val="00260E60"/>
    <w:pPr>
      <w:suppressAutoHyphens/>
      <w:autoSpaceDN w:val="0"/>
      <w:textAlignment w:val="baseline"/>
    </w:pPr>
    <w:rPr>
      <w:sz w:val="24"/>
      <w:szCs w:val="24"/>
    </w:rPr>
  </w:style>
  <w:style w:type="character" w:styleId="Numrodeligne">
    <w:name w:val="line number"/>
    <w:basedOn w:val="Policepardfaut"/>
    <w:rsid w:val="00260E60"/>
  </w:style>
  <w:style w:type="paragraph" w:customStyle="1" w:styleId="TitrePieceDAO">
    <w:name w:val="TitrePieceDAO"/>
    <w:basedOn w:val="Paragraphedeliste"/>
    <w:rsid w:val="00260E60"/>
    <w:pPr>
      <w:widowControl w:val="0"/>
      <w:numPr>
        <w:numId w:val="11"/>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260E6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260E60"/>
    <w:rPr>
      <w:sz w:val="24"/>
      <w:szCs w:val="24"/>
    </w:rPr>
  </w:style>
  <w:style w:type="numbering" w:customStyle="1" w:styleId="LFO19">
    <w:name w:val="LFO19"/>
    <w:basedOn w:val="Aucuneliste"/>
    <w:rsid w:val="00260E60"/>
    <w:pPr>
      <w:numPr>
        <w:numId w:val="11"/>
      </w:numPr>
    </w:pPr>
  </w:style>
  <w:style w:type="character" w:customStyle="1" w:styleId="CarCar71">
    <w:name w:val="Car Car71"/>
    <w:semiHidden/>
    <w:rsid w:val="00260E60"/>
    <w:rPr>
      <w:b/>
      <w:bCs/>
      <w:sz w:val="24"/>
      <w:lang w:val="en-GB" w:eastAsia="fr-FR" w:bidi="ar-SA"/>
    </w:rPr>
  </w:style>
  <w:style w:type="paragraph" w:customStyle="1" w:styleId="C2">
    <w:name w:val="C2"/>
    <w:rsid w:val="00260E60"/>
    <w:pPr>
      <w:spacing w:line="240" w:lineRule="exact"/>
      <w:jc w:val="center"/>
    </w:pPr>
    <w:rPr>
      <w:rFonts w:ascii="Helvetica-Narrow" w:hAnsi="Helvetica-Narrow" w:cs="Helvetica-Narrow"/>
      <w:b/>
      <w:bCs/>
      <w:caps/>
      <w:sz w:val="28"/>
      <w:szCs w:val="28"/>
    </w:rPr>
  </w:style>
  <w:style w:type="paragraph" w:customStyle="1" w:styleId="TI">
    <w:name w:val="TI"/>
    <w:uiPriority w:val="99"/>
    <w:rsid w:val="00260E60"/>
    <w:pPr>
      <w:tabs>
        <w:tab w:val="left" w:pos="1008"/>
      </w:tabs>
      <w:ind w:left="340" w:hanging="340"/>
      <w:jc w:val="both"/>
    </w:pPr>
    <w:rPr>
      <w:sz w:val="24"/>
      <w:szCs w:val="24"/>
    </w:rPr>
  </w:style>
  <w:style w:type="paragraph" w:customStyle="1" w:styleId="T10">
    <w:name w:val="T1"/>
    <w:uiPriority w:val="99"/>
    <w:rsid w:val="00260E60"/>
    <w:pPr>
      <w:tabs>
        <w:tab w:val="left" w:pos="576"/>
      </w:tabs>
      <w:ind w:left="454" w:hanging="454"/>
    </w:pPr>
    <w:rPr>
      <w:b/>
      <w:bCs/>
      <w:caps/>
      <w:sz w:val="28"/>
      <w:szCs w:val="28"/>
    </w:rPr>
  </w:style>
  <w:style w:type="paragraph" w:customStyle="1" w:styleId="T2">
    <w:name w:val="T2"/>
    <w:uiPriority w:val="99"/>
    <w:rsid w:val="00260E60"/>
    <w:pPr>
      <w:tabs>
        <w:tab w:val="left" w:pos="1152"/>
      </w:tabs>
      <w:ind w:left="567" w:hanging="567"/>
      <w:jc w:val="both"/>
    </w:pPr>
    <w:rPr>
      <w:b/>
      <w:bCs/>
      <w:caps/>
      <w:sz w:val="24"/>
      <w:szCs w:val="24"/>
    </w:rPr>
  </w:style>
  <w:style w:type="paragraph" w:customStyle="1" w:styleId="T4">
    <w:name w:val="T4"/>
    <w:uiPriority w:val="99"/>
    <w:rsid w:val="00260E60"/>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260E60"/>
    <w:pPr>
      <w:tabs>
        <w:tab w:val="left" w:pos="1152"/>
        <w:tab w:val="left" w:pos="1291"/>
      </w:tabs>
      <w:ind w:left="567" w:hanging="567"/>
    </w:pPr>
    <w:rPr>
      <w:b/>
      <w:bCs/>
      <w:sz w:val="24"/>
      <w:szCs w:val="24"/>
    </w:rPr>
  </w:style>
  <w:style w:type="paragraph" w:customStyle="1" w:styleId="S1">
    <w:name w:val="S1"/>
    <w:uiPriority w:val="99"/>
    <w:rsid w:val="00260E60"/>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260E60"/>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260E60"/>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260E60"/>
    <w:pPr>
      <w:spacing w:line="240" w:lineRule="exact"/>
      <w:ind w:firstLine="1134"/>
      <w:jc w:val="both"/>
    </w:pPr>
    <w:rPr>
      <w:i/>
      <w:iCs/>
      <w:sz w:val="24"/>
      <w:szCs w:val="24"/>
    </w:rPr>
  </w:style>
  <w:style w:type="paragraph" w:customStyle="1" w:styleId="AV">
    <w:name w:val="AV"/>
    <w:uiPriority w:val="99"/>
    <w:rsid w:val="00260E60"/>
    <w:pPr>
      <w:spacing w:line="240" w:lineRule="exact"/>
      <w:ind w:firstLine="1134"/>
      <w:jc w:val="both"/>
    </w:pPr>
    <w:rPr>
      <w:sz w:val="24"/>
      <w:szCs w:val="24"/>
    </w:rPr>
  </w:style>
  <w:style w:type="paragraph" w:customStyle="1" w:styleId="F1">
    <w:name w:val="F1"/>
    <w:uiPriority w:val="99"/>
    <w:rsid w:val="00260E60"/>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260E60"/>
    <w:pPr>
      <w:tabs>
        <w:tab w:val="left" w:pos="1435"/>
      </w:tabs>
      <w:spacing w:line="240" w:lineRule="exact"/>
      <w:ind w:left="1435" w:hanging="227"/>
      <w:jc w:val="both"/>
    </w:pPr>
    <w:rPr>
      <w:sz w:val="24"/>
      <w:szCs w:val="24"/>
    </w:rPr>
  </w:style>
  <w:style w:type="paragraph" w:customStyle="1" w:styleId="ON">
    <w:name w:val="ON"/>
    <w:uiPriority w:val="99"/>
    <w:rsid w:val="00260E60"/>
    <w:pPr>
      <w:tabs>
        <w:tab w:val="left" w:pos="432"/>
      </w:tabs>
      <w:spacing w:line="240" w:lineRule="exact"/>
      <w:ind w:left="431" w:hanging="431"/>
      <w:jc w:val="both"/>
    </w:pPr>
  </w:style>
  <w:style w:type="paragraph" w:customStyle="1" w:styleId="C1">
    <w:name w:val="C1"/>
    <w:rsid w:val="00260E60"/>
    <w:pPr>
      <w:spacing w:line="240" w:lineRule="exact"/>
      <w:jc w:val="center"/>
    </w:pPr>
    <w:rPr>
      <w:rFonts w:ascii="Helvetica-Narrow" w:hAnsi="Helvetica-Narrow" w:cs="Helvetica-Narrow"/>
      <w:b/>
      <w:bCs/>
      <w:caps/>
      <w:sz w:val="32"/>
      <w:szCs w:val="32"/>
    </w:rPr>
  </w:style>
  <w:style w:type="paragraph" w:customStyle="1" w:styleId="T5">
    <w:name w:val="T5"/>
    <w:uiPriority w:val="99"/>
    <w:rsid w:val="00260E60"/>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260E60"/>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260E60"/>
    <w:pPr>
      <w:spacing w:line="240" w:lineRule="exact"/>
      <w:ind w:left="1418" w:hanging="284"/>
    </w:pPr>
    <w:rPr>
      <w:rFonts w:ascii="ZapfDingbats" w:hAnsi="ZapfDingbats" w:cs="ZapfDingbats"/>
    </w:rPr>
  </w:style>
  <w:style w:type="paragraph" w:customStyle="1" w:styleId="C3">
    <w:name w:val="C3"/>
    <w:uiPriority w:val="99"/>
    <w:rsid w:val="00260E60"/>
    <w:pPr>
      <w:spacing w:line="240" w:lineRule="exact"/>
      <w:jc w:val="center"/>
    </w:pPr>
    <w:rPr>
      <w:rFonts w:ascii="Helvetica-Narrow" w:hAnsi="Helvetica-Narrow" w:cs="Helvetica-Narrow"/>
      <w:b/>
      <w:bCs/>
      <w:caps/>
      <w:sz w:val="24"/>
      <w:szCs w:val="24"/>
    </w:rPr>
  </w:style>
  <w:style w:type="paragraph" w:customStyle="1" w:styleId="TT">
    <w:name w:val="TT"/>
    <w:uiPriority w:val="99"/>
    <w:rsid w:val="00260E60"/>
    <w:pPr>
      <w:tabs>
        <w:tab w:val="left" w:pos="1584"/>
        <w:tab w:val="left" w:pos="1723"/>
      </w:tabs>
      <w:spacing w:line="240" w:lineRule="exact"/>
      <w:ind w:left="1584" w:hanging="149"/>
      <w:jc w:val="both"/>
    </w:pPr>
    <w:rPr>
      <w:sz w:val="24"/>
      <w:szCs w:val="24"/>
    </w:rPr>
  </w:style>
  <w:style w:type="paragraph" w:customStyle="1" w:styleId="NN">
    <w:name w:val="NN"/>
    <w:uiPriority w:val="99"/>
    <w:rsid w:val="00260E60"/>
    <w:pPr>
      <w:tabs>
        <w:tab w:val="left" w:pos="576"/>
      </w:tabs>
      <w:spacing w:line="240" w:lineRule="exact"/>
      <w:ind w:left="576" w:hanging="145"/>
      <w:jc w:val="both"/>
    </w:pPr>
    <w:rPr>
      <w:i/>
      <w:iCs/>
      <w:sz w:val="18"/>
      <w:szCs w:val="18"/>
    </w:rPr>
  </w:style>
  <w:style w:type="paragraph" w:customStyle="1" w:styleId="OO">
    <w:name w:val="OO"/>
    <w:uiPriority w:val="99"/>
    <w:rsid w:val="00260E60"/>
    <w:pPr>
      <w:tabs>
        <w:tab w:val="left" w:pos="864"/>
      </w:tabs>
      <w:spacing w:line="240" w:lineRule="exact"/>
      <w:ind w:left="864" w:hanging="288"/>
      <w:jc w:val="both"/>
    </w:pPr>
    <w:rPr>
      <w:i/>
      <w:iCs/>
      <w:sz w:val="18"/>
      <w:szCs w:val="18"/>
    </w:rPr>
  </w:style>
  <w:style w:type="paragraph" w:customStyle="1" w:styleId="N2">
    <w:name w:val="N2"/>
    <w:basedOn w:val="Normal"/>
    <w:uiPriority w:val="99"/>
    <w:rsid w:val="00260E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rPr>
  </w:style>
  <w:style w:type="paragraph" w:customStyle="1" w:styleId="BEN">
    <w:name w:val="BEN"/>
    <w:basedOn w:val="Normal"/>
    <w:uiPriority w:val="99"/>
    <w:rsid w:val="00260E60"/>
    <w:pPr>
      <w:jc w:val="both"/>
    </w:pPr>
    <w:rPr>
      <w:sz w:val="24"/>
      <w:szCs w:val="24"/>
    </w:rPr>
  </w:style>
  <w:style w:type="paragraph" w:customStyle="1" w:styleId="GT">
    <w:name w:val="GT"/>
    <w:uiPriority w:val="99"/>
    <w:rsid w:val="00260E60"/>
    <w:pPr>
      <w:spacing w:line="240" w:lineRule="exact"/>
      <w:jc w:val="center"/>
    </w:pPr>
    <w:rPr>
      <w:rFonts w:ascii="Arial" w:hAnsi="Arial" w:cs="Arial"/>
      <w:b/>
      <w:bCs/>
      <w:sz w:val="28"/>
      <w:szCs w:val="28"/>
    </w:rPr>
  </w:style>
  <w:style w:type="paragraph" w:customStyle="1" w:styleId="HO">
    <w:name w:val="HO"/>
    <w:basedOn w:val="Normal"/>
    <w:uiPriority w:val="99"/>
    <w:rsid w:val="00260E60"/>
    <w:rPr>
      <w:rFonts w:ascii="Helvetica-Narrow" w:hAnsi="Helvetica-Narrow" w:cs="Helvetica-Narrow"/>
      <w:sz w:val="22"/>
      <w:szCs w:val="22"/>
    </w:rPr>
  </w:style>
  <w:style w:type="paragraph" w:styleId="Index1">
    <w:name w:val="index 1"/>
    <w:basedOn w:val="Normal"/>
    <w:next w:val="Normal"/>
    <w:autoRedefine/>
    <w:rsid w:val="00260E60"/>
    <w:pPr>
      <w:tabs>
        <w:tab w:val="left" w:leader="dot" w:pos="9000"/>
        <w:tab w:val="right" w:pos="9360"/>
      </w:tabs>
      <w:spacing w:line="264" w:lineRule="atLeast"/>
      <w:ind w:left="1440" w:right="720" w:hanging="1440"/>
      <w:jc w:val="both"/>
    </w:pPr>
    <w:rPr>
      <w:rFonts w:ascii="Arial" w:hAnsi="Arial" w:cs="Arial"/>
      <w:sz w:val="24"/>
      <w:szCs w:val="24"/>
      <w:lang w:val="en-US"/>
    </w:rPr>
  </w:style>
  <w:style w:type="paragraph" w:styleId="Titreindex">
    <w:name w:val="index heading"/>
    <w:basedOn w:val="Normal"/>
    <w:next w:val="Index1"/>
    <w:uiPriority w:val="99"/>
    <w:rsid w:val="00260E60"/>
    <w:pPr>
      <w:jc w:val="both"/>
    </w:pPr>
    <w:rPr>
      <w:sz w:val="24"/>
      <w:szCs w:val="24"/>
    </w:rPr>
  </w:style>
  <w:style w:type="paragraph" w:customStyle="1" w:styleId="par2">
    <w:name w:val="par2"/>
    <w:basedOn w:val="Normal"/>
    <w:rsid w:val="00260E60"/>
    <w:pPr>
      <w:tabs>
        <w:tab w:val="left" w:pos="851"/>
      </w:tabs>
      <w:spacing w:after="120"/>
      <w:jc w:val="both"/>
    </w:pPr>
    <w:rPr>
      <w:sz w:val="24"/>
      <w:szCs w:val="24"/>
    </w:rPr>
  </w:style>
  <w:style w:type="paragraph" w:styleId="Index5">
    <w:name w:val="index 5"/>
    <w:basedOn w:val="Normal"/>
    <w:next w:val="Normal"/>
    <w:autoRedefine/>
    <w:uiPriority w:val="99"/>
    <w:rsid w:val="00260E60"/>
    <w:pPr>
      <w:ind w:left="1200" w:hanging="240"/>
    </w:pPr>
    <w:rPr>
      <w:sz w:val="24"/>
      <w:szCs w:val="24"/>
    </w:rPr>
  </w:style>
  <w:style w:type="paragraph" w:customStyle="1" w:styleId="BlockText1">
    <w:name w:val="Block Text1"/>
    <w:basedOn w:val="Normal"/>
    <w:rsid w:val="00260E60"/>
    <w:pPr>
      <w:widowControl w:val="0"/>
      <w:ind w:left="5664" w:right="-286"/>
    </w:pPr>
    <w:rPr>
      <w:b/>
      <w:sz w:val="22"/>
      <w:szCs w:val="22"/>
      <w:lang w:val="fr-CA"/>
    </w:rPr>
  </w:style>
  <w:style w:type="paragraph" w:customStyle="1" w:styleId="tit0">
    <w:name w:val="tit"/>
    <w:basedOn w:val="Normal"/>
    <w:rsid w:val="00260E60"/>
    <w:pPr>
      <w:numPr>
        <w:ilvl w:val="12"/>
      </w:numPr>
      <w:tabs>
        <w:tab w:val="left" w:pos="851"/>
      </w:tabs>
      <w:ind w:left="850" w:hanging="425"/>
    </w:pPr>
    <w:rPr>
      <w:b/>
      <w:sz w:val="24"/>
    </w:rPr>
  </w:style>
  <w:style w:type="paragraph" w:customStyle="1" w:styleId="Head81">
    <w:name w:val="Head 8.1"/>
    <w:basedOn w:val="Normal"/>
    <w:rsid w:val="00260E60"/>
    <w:pPr>
      <w:suppressAutoHyphens/>
      <w:jc w:val="center"/>
    </w:pPr>
    <w:rPr>
      <w:b/>
      <w:sz w:val="28"/>
      <w:lang w:eastAsia="en-US"/>
    </w:rPr>
  </w:style>
  <w:style w:type="paragraph" w:styleId="Retrait1religne">
    <w:name w:val="Body Text First Indent"/>
    <w:basedOn w:val="Corpsdetexte"/>
    <w:link w:val="Retrait1religneCar"/>
    <w:rsid w:val="00260E60"/>
    <w:pPr>
      <w:spacing w:after="120"/>
      <w:ind w:firstLine="210"/>
    </w:pPr>
    <w:rPr>
      <w:szCs w:val="24"/>
    </w:rPr>
  </w:style>
  <w:style w:type="character" w:customStyle="1" w:styleId="Retrait1religneCar">
    <w:name w:val="Retrait 1re ligne Car"/>
    <w:link w:val="Retrait1religne"/>
    <w:rsid w:val="00260E60"/>
    <w:rPr>
      <w:sz w:val="24"/>
      <w:szCs w:val="24"/>
      <w:lang w:val="fr-FR" w:eastAsia="fr-FR" w:bidi="ar-SA"/>
    </w:rPr>
  </w:style>
  <w:style w:type="paragraph" w:customStyle="1" w:styleId="BodyText31">
    <w:name w:val="Body Text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En-ttedemessage">
    <w:name w:val="Message Header"/>
    <w:basedOn w:val="Normal"/>
    <w:link w:val="En-ttedemessageCar"/>
    <w:rsid w:val="00260E6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En-ttedemessageCar">
    <w:name w:val="En-tête de message Car"/>
    <w:link w:val="En-ttedemessage"/>
    <w:rsid w:val="00260E60"/>
    <w:rPr>
      <w:rFonts w:ascii="Arial" w:hAnsi="Arial"/>
      <w:sz w:val="24"/>
      <w:szCs w:val="24"/>
      <w:shd w:val="pct20" w:color="auto" w:fill="auto"/>
    </w:rPr>
  </w:style>
  <w:style w:type="character" w:styleId="MachinecrireHTML">
    <w:name w:val="HTML Typewriter"/>
    <w:rsid w:val="00260E60"/>
    <w:rPr>
      <w:rFonts w:ascii="Courier New" w:eastAsia="Arial Unicode MS" w:hAnsi="Courier New" w:cs="Courier New" w:hint="default"/>
      <w:sz w:val="20"/>
      <w:szCs w:val="20"/>
    </w:rPr>
  </w:style>
  <w:style w:type="paragraph" w:styleId="PrformatHTML">
    <w:name w:val="HTML Preformatted"/>
    <w:basedOn w:val="Normal"/>
    <w:link w:val="PrformatHTMLCar"/>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PrformatHTMLCar">
    <w:name w:val="Préformaté HTML Car"/>
    <w:link w:val="PrformatHTML"/>
    <w:rsid w:val="00260E60"/>
    <w:rPr>
      <w:rFonts w:ascii="Courier New" w:eastAsia="Arial Unicode MS" w:hAnsi="Courier New"/>
    </w:rPr>
  </w:style>
  <w:style w:type="paragraph" w:customStyle="1" w:styleId="BankNormal">
    <w:name w:val="BankNormal"/>
    <w:basedOn w:val="Normal"/>
    <w:rsid w:val="00260E60"/>
    <w:pPr>
      <w:spacing w:after="240"/>
    </w:pPr>
    <w:rPr>
      <w:sz w:val="24"/>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260E60"/>
    <w:pPr>
      <w:spacing w:after="120" w:line="320" w:lineRule="exact"/>
      <w:jc w:val="both"/>
    </w:pPr>
    <w:rPr>
      <w:rFonts w:ascii="Arial" w:hAnsi="Arial"/>
      <w:snapToGrid w:val="0"/>
      <w:lang w:val="de-DE" w:eastAsia="de-DE"/>
    </w:rPr>
  </w:style>
  <w:style w:type="paragraph" w:customStyle="1" w:styleId="AnormalTexte">
    <w:name w:val="AnormalTexte"/>
    <w:basedOn w:val="Normal"/>
    <w:rsid w:val="00260E60"/>
    <w:pPr>
      <w:jc w:val="both"/>
    </w:pPr>
    <w:rPr>
      <w:spacing w:val="10"/>
      <w:sz w:val="22"/>
      <w:szCs w:val="24"/>
    </w:rPr>
  </w:style>
  <w:style w:type="paragraph" w:customStyle="1" w:styleId="tx5">
    <w:name w:val="tx5"/>
    <w:basedOn w:val="Normal"/>
    <w:rsid w:val="00260E60"/>
    <w:pPr>
      <w:tabs>
        <w:tab w:val="left" w:pos="142"/>
        <w:tab w:val="left" w:pos="284"/>
        <w:tab w:val="left" w:pos="1134"/>
        <w:tab w:val="left" w:pos="1418"/>
      </w:tabs>
      <w:spacing w:before="120" w:after="120" w:line="216" w:lineRule="atLeast"/>
      <w:ind w:left="284"/>
      <w:jc w:val="both"/>
    </w:pPr>
    <w:rPr>
      <w:rFonts w:ascii="Arial" w:hAnsi="Arial" w:cs="Arial"/>
      <w:sz w:val="22"/>
      <w:szCs w:val="22"/>
    </w:rPr>
  </w:style>
  <w:style w:type="paragraph" w:customStyle="1" w:styleId="Normalavantnumration">
    <w:name w:val="Normal (avant énumération)"/>
    <w:basedOn w:val="Normal"/>
    <w:rsid w:val="00260E60"/>
    <w:pPr>
      <w:keepNext/>
      <w:spacing w:before="120" w:after="120"/>
      <w:jc w:val="both"/>
    </w:pPr>
    <w:rPr>
      <w:rFonts w:ascii="Arial" w:hAnsi="Arial" w:cs="Arial"/>
      <w:sz w:val="22"/>
      <w:szCs w:val="22"/>
    </w:rPr>
  </w:style>
  <w:style w:type="character" w:customStyle="1" w:styleId="Titre2CarCarCarCarCarCarCarCarCarCar">
    <w:name w:val="Titre 2 Car Car Car Car Car Car Car Car Car Car"/>
    <w:rsid w:val="00260E60"/>
    <w:rPr>
      <w:rFonts w:ascii="Arial" w:hAnsi="Arial" w:cs="Arial"/>
      <w:b/>
      <w:bCs/>
      <w:i/>
      <w:iCs/>
      <w:sz w:val="28"/>
      <w:szCs w:val="28"/>
      <w:lang w:val="fr-FR" w:eastAsia="fr-FR" w:bidi="ar-SA"/>
    </w:rPr>
  </w:style>
  <w:style w:type="paragraph" w:customStyle="1" w:styleId="Car">
    <w:name w:val="Car"/>
    <w:basedOn w:val="Normal"/>
    <w:rsid w:val="00260E60"/>
    <w:pPr>
      <w:spacing w:after="160" w:line="240" w:lineRule="exact"/>
    </w:pPr>
    <w:rPr>
      <w:rFonts w:ascii="Arial" w:hAnsi="Arial"/>
      <w:lang w:val="en-US" w:eastAsia="en-US"/>
    </w:rPr>
  </w:style>
  <w:style w:type="paragraph" w:customStyle="1" w:styleId="Corpsdetexte31">
    <w:name w:val="Corps de texte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Retraitcorpset1relig">
    <w:name w:val="Body Text First Indent 2"/>
    <w:basedOn w:val="Retraitcorpsdetexte"/>
    <w:link w:val="Retraitcorpset1religCar"/>
    <w:rsid w:val="00260E60"/>
    <w:pPr>
      <w:ind w:left="360" w:firstLine="360"/>
    </w:pPr>
    <w:rPr>
      <w:rFonts w:ascii="Arial" w:hAnsi="Arial"/>
      <w:szCs w:val="24"/>
      <w:lang w:val="en-US" w:eastAsia="en-US"/>
    </w:rPr>
  </w:style>
  <w:style w:type="character" w:customStyle="1" w:styleId="Retraitcorpset1religCar">
    <w:name w:val="Retrait corps et 1re lig. Car"/>
    <w:link w:val="Retraitcorpset1relig"/>
    <w:rsid w:val="00260E60"/>
    <w:rPr>
      <w:rFonts w:ascii="Arial" w:hAnsi="Arial"/>
      <w:sz w:val="24"/>
      <w:szCs w:val="24"/>
      <w:lang w:val="en-US" w:eastAsia="en-US" w:bidi="ar-SA"/>
    </w:rPr>
  </w:style>
  <w:style w:type="character" w:customStyle="1" w:styleId="RetraitcorpsdetexteCar1">
    <w:name w:val="Retrait corps de texte Car1"/>
    <w:rsid w:val="00260E60"/>
    <w:rPr>
      <w:rFonts w:ascii="Arial" w:hAnsi="Arial" w:cs="Arial"/>
      <w:b/>
      <w:bCs/>
      <w:sz w:val="24"/>
      <w:szCs w:val="24"/>
    </w:rPr>
  </w:style>
  <w:style w:type="paragraph" w:customStyle="1" w:styleId="Adressedelexpditeursimplifie">
    <w:name w:val="Adresse de l'expéditeur simplifiée"/>
    <w:basedOn w:val="Normal"/>
    <w:rsid w:val="00260E60"/>
    <w:rPr>
      <w:sz w:val="24"/>
      <w:szCs w:val="24"/>
    </w:rPr>
  </w:style>
  <w:style w:type="paragraph" w:customStyle="1" w:styleId="LignePo">
    <w:name w:val="Ligne Po"/>
    <w:basedOn w:val="Signature"/>
    <w:rsid w:val="00260E60"/>
  </w:style>
  <w:style w:type="paragraph" w:customStyle="1" w:styleId="Technical5">
    <w:name w:val="Technical 5"/>
    <w:rsid w:val="00260E60"/>
    <w:pPr>
      <w:widowControl w:val="0"/>
      <w:tabs>
        <w:tab w:val="left" w:pos="-720"/>
      </w:tabs>
      <w:suppressAutoHyphens/>
      <w:snapToGrid w:val="0"/>
    </w:pPr>
    <w:rPr>
      <w:rFonts w:ascii="CG Times" w:hAnsi="CG Times"/>
      <w:b/>
      <w:sz w:val="24"/>
      <w:lang w:val="en-US" w:eastAsia="en-US"/>
    </w:rPr>
  </w:style>
  <w:style w:type="paragraph" w:customStyle="1" w:styleId="Textedebulles1">
    <w:name w:val="Texte de bulles1"/>
    <w:basedOn w:val="Normal"/>
    <w:rsid w:val="00260E60"/>
    <w:rPr>
      <w:sz w:val="16"/>
      <w:szCs w:val="16"/>
    </w:rPr>
  </w:style>
  <w:style w:type="paragraph" w:customStyle="1" w:styleId="Technical4">
    <w:name w:val="Technical 4"/>
    <w:rsid w:val="00260E60"/>
    <w:pPr>
      <w:tabs>
        <w:tab w:val="left" w:pos="-720"/>
      </w:tabs>
      <w:suppressAutoHyphens/>
    </w:pPr>
    <w:rPr>
      <w:rFonts w:ascii="CG Times" w:hAnsi="CG Times"/>
      <w:b/>
      <w:bCs/>
      <w:sz w:val="24"/>
      <w:szCs w:val="24"/>
      <w:lang w:val="en-US"/>
    </w:rPr>
  </w:style>
  <w:style w:type="paragraph" w:customStyle="1" w:styleId="soussection1">
    <w:name w:val="soussection1"/>
    <w:basedOn w:val="Normal"/>
    <w:rsid w:val="00260E60"/>
    <w:pPr>
      <w:numPr>
        <w:numId w:val="12"/>
      </w:numPr>
    </w:pPr>
    <w:rPr>
      <w:b/>
      <w:sz w:val="24"/>
      <w:szCs w:val="24"/>
    </w:rPr>
  </w:style>
  <w:style w:type="paragraph" w:customStyle="1" w:styleId="soussection63">
    <w:name w:val="soussection6.3"/>
    <w:basedOn w:val="Retraitcorpsdetexte"/>
    <w:rsid w:val="00260E60"/>
    <w:pPr>
      <w:tabs>
        <w:tab w:val="left" w:pos="3828"/>
        <w:tab w:val="left" w:pos="5103"/>
      </w:tabs>
      <w:ind w:left="0"/>
      <w:jc w:val="both"/>
    </w:pPr>
    <w:rPr>
      <w:b/>
      <w:szCs w:val="24"/>
    </w:rPr>
  </w:style>
  <w:style w:type="paragraph" w:customStyle="1" w:styleId="a1">
    <w:name w:val="a1"/>
    <w:basedOn w:val="Titre4"/>
    <w:autoRedefine/>
    <w:rsid w:val="00260E60"/>
    <w:pPr>
      <w:widowControl w:val="0"/>
      <w:tabs>
        <w:tab w:val="left" w:pos="5940"/>
      </w:tabs>
      <w:jc w:val="center"/>
    </w:pPr>
    <w:rPr>
      <w:rFonts w:ascii="Arial" w:hAnsi="Arial" w:cs="Arial"/>
      <w:b/>
      <w:sz w:val="32"/>
      <w:szCs w:val="32"/>
      <w:u w:val="none"/>
      <w:lang w:val="fr-CA" w:eastAsia="en-US"/>
    </w:rPr>
  </w:style>
  <w:style w:type="paragraph" w:customStyle="1" w:styleId="a2">
    <w:name w:val="a2"/>
    <w:basedOn w:val="Normal"/>
    <w:autoRedefine/>
    <w:rsid w:val="00260E60"/>
    <w:pPr>
      <w:widowControl w:val="0"/>
      <w:snapToGrid w:val="0"/>
      <w:jc w:val="both"/>
    </w:pPr>
    <w:rPr>
      <w:b/>
      <w:color w:val="000000"/>
      <w:sz w:val="24"/>
      <w:szCs w:val="24"/>
      <w:lang w:eastAsia="en-US"/>
    </w:rPr>
  </w:style>
  <w:style w:type="paragraph" w:customStyle="1" w:styleId="a3">
    <w:name w:val="a3"/>
    <w:basedOn w:val="Normal"/>
    <w:autoRedefine/>
    <w:rsid w:val="00260E60"/>
    <w:pPr>
      <w:widowControl w:val="0"/>
      <w:tabs>
        <w:tab w:val="left" w:pos="0"/>
        <w:tab w:val="num" w:pos="1440"/>
      </w:tabs>
      <w:suppressAutoHyphens/>
      <w:snapToGrid w:val="0"/>
      <w:ind w:left="1418" w:hanging="360"/>
      <w:jc w:val="both"/>
    </w:pPr>
    <w:rPr>
      <w:rFonts w:ascii="CG Times" w:hAnsi="CG Times"/>
      <w:spacing w:val="-3"/>
      <w:sz w:val="24"/>
      <w:szCs w:val="24"/>
      <w:lang w:eastAsia="en-US"/>
    </w:rPr>
  </w:style>
  <w:style w:type="paragraph" w:customStyle="1" w:styleId="sectionvolume2">
    <w:name w:val="sectionvolume2"/>
    <w:basedOn w:val="Retraitcorpsdetexte2"/>
    <w:rsid w:val="00260E60"/>
    <w:pPr>
      <w:ind w:left="0"/>
      <w:jc w:val="center"/>
    </w:pPr>
    <w:rPr>
      <w:b/>
      <w:sz w:val="40"/>
      <w:szCs w:val="40"/>
    </w:rPr>
  </w:style>
  <w:style w:type="paragraph" w:customStyle="1" w:styleId="Head32">
    <w:name w:val="Head 3.2"/>
    <w:rsid w:val="00260E60"/>
    <w:pPr>
      <w:widowControl w:val="0"/>
      <w:tabs>
        <w:tab w:val="left" w:pos="-720"/>
      </w:tabs>
      <w:suppressAutoHyphens/>
      <w:snapToGrid w:val="0"/>
    </w:pPr>
    <w:rPr>
      <w:rFonts w:ascii="Courier New" w:hAnsi="Courier New" w:cs="Courier New"/>
      <w:b/>
      <w:bCs/>
      <w:lang w:eastAsia="en-US"/>
    </w:rPr>
  </w:style>
  <w:style w:type="paragraph" w:customStyle="1" w:styleId="a4">
    <w:name w:val="a4"/>
    <w:basedOn w:val="Titre2"/>
    <w:autoRedefine/>
    <w:rsid w:val="00260E60"/>
    <w:pPr>
      <w:keepNext w:val="0"/>
      <w:widowControl w:val="0"/>
      <w:snapToGrid w:val="0"/>
      <w:jc w:val="center"/>
    </w:pPr>
    <w:rPr>
      <w:rFonts w:ascii="CG Times" w:hAnsi="CG Times"/>
      <w:b/>
      <w:sz w:val="28"/>
      <w:szCs w:val="28"/>
      <w:lang w:eastAsia="en-US"/>
    </w:rPr>
  </w:style>
  <w:style w:type="paragraph" w:customStyle="1" w:styleId="Head52">
    <w:name w:val="Head 5.2"/>
    <w:rsid w:val="00260E60"/>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puces">
    <w:name w:val="puces"/>
    <w:basedOn w:val="Normal"/>
    <w:rsid w:val="00260E60"/>
    <w:pPr>
      <w:tabs>
        <w:tab w:val="num" w:pos="530"/>
        <w:tab w:val="num" w:pos="1099"/>
      </w:tabs>
      <w:ind w:left="454" w:hanging="284"/>
    </w:pPr>
    <w:rPr>
      <w:sz w:val="24"/>
      <w:szCs w:val="24"/>
    </w:rPr>
  </w:style>
  <w:style w:type="paragraph" w:customStyle="1" w:styleId="font6">
    <w:name w:val="font6"/>
    <w:basedOn w:val="Normal"/>
    <w:rsid w:val="00260E60"/>
    <w:pPr>
      <w:spacing w:before="100" w:beforeAutospacing="1" w:after="100" w:afterAutospacing="1"/>
    </w:pPr>
    <w:rPr>
      <w:rFonts w:ascii="Arial" w:hAnsi="Arial" w:cs="Arial"/>
      <w:sz w:val="16"/>
      <w:szCs w:val="16"/>
    </w:rPr>
  </w:style>
  <w:style w:type="paragraph" w:styleId="Salutations">
    <w:name w:val="Salutation"/>
    <w:basedOn w:val="Normal"/>
    <w:next w:val="Normal"/>
    <w:link w:val="SalutationsCar"/>
    <w:rsid w:val="00260E60"/>
    <w:rPr>
      <w:sz w:val="24"/>
      <w:szCs w:val="24"/>
    </w:rPr>
  </w:style>
  <w:style w:type="character" w:customStyle="1" w:styleId="SalutationsCar">
    <w:name w:val="Salutations Car"/>
    <w:link w:val="Salutations"/>
    <w:rsid w:val="00260E60"/>
    <w:rPr>
      <w:sz w:val="24"/>
      <w:szCs w:val="24"/>
    </w:rPr>
  </w:style>
  <w:style w:type="paragraph" w:customStyle="1" w:styleId="Retraitcorpsdetexte1">
    <w:name w:val="Retrait corps de texte1"/>
    <w:basedOn w:val="Normal"/>
    <w:rsid w:val="00260E60"/>
    <w:pPr>
      <w:spacing w:after="120"/>
      <w:ind w:left="283"/>
    </w:pPr>
    <w:rPr>
      <w:sz w:val="24"/>
      <w:szCs w:val="24"/>
    </w:rPr>
  </w:style>
  <w:style w:type="paragraph" w:customStyle="1" w:styleId="Car1">
    <w:name w:val="Car1"/>
    <w:basedOn w:val="Normal"/>
    <w:rsid w:val="00260E60"/>
    <w:pPr>
      <w:spacing w:after="160" w:line="240" w:lineRule="exact"/>
    </w:pPr>
    <w:rPr>
      <w:rFonts w:ascii="Arial" w:hAnsi="Arial" w:cs="Arial"/>
      <w:lang w:val="en-US" w:eastAsia="en-US"/>
    </w:rPr>
  </w:style>
  <w:style w:type="character" w:customStyle="1" w:styleId="CarCar">
    <w:name w:val="Car Car"/>
    <w:rsid w:val="00260E60"/>
    <w:rPr>
      <w:sz w:val="24"/>
      <w:szCs w:val="24"/>
      <w:lang w:val="fr-FR" w:eastAsia="fr-FR" w:bidi="ar-SA"/>
    </w:rPr>
  </w:style>
  <w:style w:type="paragraph" w:styleId="Listenumros">
    <w:name w:val="List Number"/>
    <w:basedOn w:val="Normal"/>
    <w:uiPriority w:val="99"/>
    <w:rsid w:val="00260E60"/>
    <w:pPr>
      <w:numPr>
        <w:numId w:val="13"/>
      </w:numPr>
      <w:tabs>
        <w:tab w:val="clear" w:pos="720"/>
        <w:tab w:val="num" w:pos="360"/>
      </w:tabs>
      <w:spacing w:before="80"/>
      <w:ind w:left="360" w:hanging="360"/>
      <w:jc w:val="both"/>
    </w:pPr>
    <w:rPr>
      <w:snapToGrid w:val="0"/>
      <w:sz w:val="22"/>
      <w:lang w:eastAsia="en-US"/>
    </w:rPr>
  </w:style>
  <w:style w:type="paragraph" w:styleId="Listepuces5">
    <w:name w:val="List Bullet 5"/>
    <w:basedOn w:val="Normal"/>
    <w:autoRedefine/>
    <w:rsid w:val="00260E60"/>
    <w:pPr>
      <w:tabs>
        <w:tab w:val="num" w:pos="2496"/>
      </w:tabs>
      <w:spacing w:before="80"/>
      <w:ind w:left="2552" w:hanging="284"/>
    </w:pPr>
    <w:rPr>
      <w:snapToGrid w:val="0"/>
      <w:sz w:val="22"/>
      <w:lang w:val="fr-CA" w:eastAsia="en-US"/>
    </w:rPr>
  </w:style>
  <w:style w:type="paragraph" w:customStyle="1" w:styleId="ListBulletcadre2">
    <w:name w:val="List Bullet cadre 2"/>
    <w:rsid w:val="00260E60"/>
    <w:pPr>
      <w:tabs>
        <w:tab w:val="num" w:pos="360"/>
      </w:tabs>
      <w:ind w:left="360" w:hanging="360"/>
    </w:pPr>
    <w:rPr>
      <w:rFonts w:ascii="Arial Narrow" w:hAnsi="Arial Narrow"/>
      <w:snapToGrid w:val="0"/>
      <w:lang w:eastAsia="en-US"/>
    </w:rPr>
  </w:style>
  <w:style w:type="paragraph" w:customStyle="1" w:styleId="Cadre">
    <w:name w:val="Cadre"/>
    <w:basedOn w:val="Normal"/>
    <w:rsid w:val="00260E60"/>
    <w:pPr>
      <w:spacing w:before="80"/>
      <w:jc w:val="center"/>
    </w:pPr>
    <w:rPr>
      <w:b/>
      <w:snapToGrid w:val="0"/>
      <w:lang w:eastAsia="en-US"/>
    </w:rPr>
  </w:style>
  <w:style w:type="paragraph" w:customStyle="1" w:styleId="PrformatHTML1">
    <w:name w:val="Préformaté HTML1"/>
    <w:basedOn w:val="Normal"/>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lang w:eastAsia="en-US"/>
    </w:rPr>
  </w:style>
  <w:style w:type="character" w:styleId="Emphaseple">
    <w:name w:val="Subtle Emphasis"/>
    <w:uiPriority w:val="99"/>
    <w:qFormat/>
    <w:rsid w:val="00260E60"/>
    <w:rPr>
      <w:i/>
      <w:color w:val="5A5A5A"/>
    </w:rPr>
  </w:style>
  <w:style w:type="paragraph" w:customStyle="1" w:styleId="Titrepetit">
    <w:name w:val="Titre petit"/>
    <w:basedOn w:val="En-tte"/>
    <w:rsid w:val="00260E60"/>
    <w:pPr>
      <w:tabs>
        <w:tab w:val="clear" w:pos="4536"/>
        <w:tab w:val="clear" w:pos="9072"/>
      </w:tabs>
      <w:spacing w:before="120" w:after="60"/>
      <w:ind w:left="851"/>
      <w:jc w:val="both"/>
    </w:pPr>
    <w:rPr>
      <w:rFonts w:ascii="Times" w:hAnsi="Times"/>
      <w:b/>
      <w:sz w:val="24"/>
      <w:szCs w:val="48"/>
    </w:rPr>
  </w:style>
  <w:style w:type="paragraph" w:customStyle="1" w:styleId="Document1">
    <w:name w:val="Document 1"/>
    <w:rsid w:val="00260E60"/>
    <w:pPr>
      <w:keepNext/>
      <w:keepLines/>
      <w:tabs>
        <w:tab w:val="left" w:pos="-720"/>
      </w:tabs>
      <w:suppressAutoHyphens/>
    </w:pPr>
    <w:rPr>
      <w:rFonts w:ascii="Courier" w:hAnsi="Courier"/>
      <w:sz w:val="24"/>
      <w:lang w:val="en-US"/>
    </w:rPr>
  </w:style>
  <w:style w:type="paragraph" w:customStyle="1" w:styleId="Prix">
    <w:name w:val="Prix"/>
    <w:basedOn w:val="Normal"/>
    <w:next w:val="Normal"/>
    <w:rsid w:val="00260E60"/>
    <w:pPr>
      <w:spacing w:after="60"/>
      <w:jc w:val="both"/>
    </w:pPr>
    <w:rPr>
      <w:b/>
      <w:sz w:val="24"/>
    </w:rPr>
  </w:style>
  <w:style w:type="paragraph" w:styleId="Notedefin">
    <w:name w:val="endnote text"/>
    <w:basedOn w:val="Normal"/>
    <w:link w:val="NotedefinCar"/>
    <w:uiPriority w:val="99"/>
    <w:unhideWhenUsed/>
    <w:rsid w:val="00260E60"/>
  </w:style>
  <w:style w:type="character" w:customStyle="1" w:styleId="NotedefinCar">
    <w:name w:val="Note de fin Car"/>
    <w:basedOn w:val="Policepardfaut"/>
    <w:link w:val="Notedefin"/>
    <w:uiPriority w:val="99"/>
    <w:rsid w:val="00260E60"/>
  </w:style>
  <w:style w:type="paragraph" w:customStyle="1" w:styleId="Blockquote">
    <w:name w:val="Blockquote"/>
    <w:basedOn w:val="Normal"/>
    <w:rsid w:val="00260E60"/>
    <w:pPr>
      <w:widowControl w:val="0"/>
      <w:spacing w:before="100" w:after="100"/>
      <w:ind w:left="360" w:right="360"/>
    </w:pPr>
    <w:rPr>
      <w:snapToGrid w:val="0"/>
      <w:sz w:val="24"/>
      <w:lang w:eastAsia="en-GB"/>
    </w:rPr>
  </w:style>
  <w:style w:type="paragraph" w:styleId="Tabledesillustrations">
    <w:name w:val="table of figures"/>
    <w:basedOn w:val="Normal"/>
    <w:next w:val="Normal"/>
    <w:uiPriority w:val="99"/>
    <w:unhideWhenUsed/>
    <w:rsid w:val="00260E60"/>
    <w:pPr>
      <w:spacing w:line="276" w:lineRule="auto"/>
    </w:pPr>
    <w:rPr>
      <w:rFonts w:ascii="Calibri" w:eastAsia="Calibri" w:hAnsi="Calibri"/>
      <w:sz w:val="22"/>
      <w:szCs w:val="22"/>
      <w:lang w:eastAsia="en-US"/>
    </w:rPr>
  </w:style>
  <w:style w:type="character" w:customStyle="1" w:styleId="LgendeCar">
    <w:name w:val="Légende Car"/>
    <w:link w:val="Lgende"/>
    <w:rsid w:val="00260E60"/>
    <w:rPr>
      <w:rFonts w:ascii="Tahoma" w:hAnsi="Tahoma" w:cs="Tahoma"/>
      <w:b/>
      <w:bCs/>
      <w:sz w:val="24"/>
    </w:rPr>
  </w:style>
  <w:style w:type="paragraph" w:customStyle="1" w:styleId="Standard">
    <w:name w:val="Standard"/>
    <w:rsid w:val="00260E60"/>
    <w:pPr>
      <w:tabs>
        <w:tab w:val="left" w:pos="709"/>
      </w:tabs>
      <w:suppressAutoHyphens/>
      <w:spacing w:after="200" w:line="276" w:lineRule="atLeast"/>
    </w:pPr>
    <w:rPr>
      <w:rFonts w:ascii="Calibri" w:eastAsia="DejaVu Sans" w:hAnsi="Calibri"/>
      <w:sz w:val="22"/>
      <w:szCs w:val="22"/>
      <w:lang w:eastAsia="en-US"/>
    </w:rPr>
  </w:style>
  <w:style w:type="paragraph" w:customStyle="1" w:styleId="Default">
    <w:name w:val="Default"/>
    <w:rsid w:val="00260E60"/>
    <w:pPr>
      <w:autoSpaceDE w:val="0"/>
      <w:autoSpaceDN w:val="0"/>
      <w:adjustRightInd w:val="0"/>
    </w:pPr>
    <w:rPr>
      <w:color w:val="000000"/>
      <w:sz w:val="24"/>
      <w:szCs w:val="24"/>
    </w:rPr>
  </w:style>
  <w:style w:type="paragraph" w:customStyle="1" w:styleId="Normal12">
    <w:name w:val="Normal 12"/>
    <w:basedOn w:val="Normal"/>
    <w:rsid w:val="00260E60"/>
    <w:rPr>
      <w:sz w:val="24"/>
      <w:lang w:eastAsia="en-GB"/>
    </w:rPr>
  </w:style>
  <w:style w:type="paragraph" w:customStyle="1" w:styleId="Heading3Verdana">
    <w:name w:val="Heading 3 + Verdana"/>
    <w:aliases w:val="11 pt,Underline,Centered,Left:  0,5 cm,After:  0 pt"/>
    <w:basedOn w:val="Titre2"/>
    <w:rsid w:val="00260E60"/>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rsid w:val="00260E60"/>
    <w:pPr>
      <w:widowControl w:val="0"/>
      <w:jc w:val="both"/>
    </w:pPr>
    <w:rPr>
      <w:rFonts w:ascii="Arial" w:hAnsi="Arial"/>
      <w:snapToGrid w:val="0"/>
      <w:sz w:val="24"/>
    </w:rPr>
  </w:style>
  <w:style w:type="paragraph" w:customStyle="1" w:styleId="Titre41">
    <w:name w:val="Titre 4.1"/>
    <w:basedOn w:val="Titre4"/>
    <w:rsid w:val="00260E60"/>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rsid w:val="00260E60"/>
    <w:pPr>
      <w:widowControl w:val="0"/>
    </w:pPr>
    <w:rPr>
      <w:rFonts w:ascii="Arial" w:hAnsi="Arial"/>
      <w:snapToGrid w:val="0"/>
      <w:sz w:val="22"/>
    </w:rPr>
  </w:style>
  <w:style w:type="character" w:styleId="Accentuation">
    <w:name w:val="Emphasis"/>
    <w:uiPriority w:val="99"/>
    <w:qFormat/>
    <w:rsid w:val="00260E60"/>
    <w:rPr>
      <w:i/>
      <w:iCs/>
    </w:rPr>
  </w:style>
  <w:style w:type="paragraph" w:customStyle="1" w:styleId="CharChar1">
    <w:name w:val="Char Char1"/>
    <w:basedOn w:val="Normal"/>
    <w:rsid w:val="00260E60"/>
    <w:pPr>
      <w:spacing w:after="160" w:line="240" w:lineRule="exact"/>
    </w:pPr>
    <w:rPr>
      <w:rFonts w:ascii="Arial" w:hAnsi="Arial"/>
      <w:lang w:val="en-US" w:eastAsia="en-US"/>
    </w:rPr>
  </w:style>
  <w:style w:type="character" w:customStyle="1" w:styleId="CarCar20">
    <w:name w:val="Car Car20"/>
    <w:rsid w:val="00260E60"/>
    <w:rPr>
      <w:b/>
      <w:bCs/>
      <w:sz w:val="28"/>
      <w:szCs w:val="24"/>
      <w:lang w:val="fr-FR" w:eastAsia="fr-FR" w:bidi="ar-SA"/>
    </w:rPr>
  </w:style>
  <w:style w:type="character" w:customStyle="1" w:styleId="CarCar18">
    <w:name w:val="Car Car18"/>
    <w:rsid w:val="00260E60"/>
    <w:rPr>
      <w:bCs/>
      <w:sz w:val="32"/>
      <w:szCs w:val="24"/>
      <w:lang w:val="fr-FR" w:eastAsia="fr-FR" w:bidi="ar-SA"/>
    </w:rPr>
  </w:style>
  <w:style w:type="paragraph" w:customStyle="1" w:styleId="Normal10">
    <w:name w:val="Normal 10"/>
    <w:basedOn w:val="Normal"/>
    <w:rsid w:val="00260E60"/>
    <w:pPr>
      <w:widowControl w:val="0"/>
      <w:jc w:val="both"/>
    </w:pPr>
  </w:style>
  <w:style w:type="paragraph" w:styleId="Citation">
    <w:name w:val="Quote"/>
    <w:basedOn w:val="Normal"/>
    <w:next w:val="Normal"/>
    <w:link w:val="CitationCar"/>
    <w:uiPriority w:val="99"/>
    <w:qFormat/>
    <w:rsid w:val="00260E60"/>
    <w:pPr>
      <w:spacing w:after="160" w:line="288" w:lineRule="auto"/>
      <w:ind w:left="2160"/>
    </w:pPr>
    <w:rPr>
      <w:rFonts w:ascii="Calibri" w:hAnsi="Calibri"/>
      <w:i/>
      <w:color w:val="5A5A5A"/>
      <w:lang w:val="en-US"/>
    </w:rPr>
  </w:style>
  <w:style w:type="character" w:customStyle="1" w:styleId="CitationCar">
    <w:name w:val="Citation Car"/>
    <w:link w:val="Citation"/>
    <w:uiPriority w:val="99"/>
    <w:rsid w:val="00260E60"/>
    <w:rPr>
      <w:rFonts w:ascii="Calibri" w:hAnsi="Calibri"/>
      <w:i/>
      <w:iCs/>
      <w:color w:val="5A5A5A"/>
      <w:lang w:val="en-US"/>
    </w:rPr>
  </w:style>
  <w:style w:type="paragraph" w:styleId="Citationintense">
    <w:name w:val="Intense Quote"/>
    <w:basedOn w:val="Normal"/>
    <w:next w:val="Normal"/>
    <w:link w:val="CitationintenseCar"/>
    <w:uiPriority w:val="99"/>
    <w:qFormat/>
    <w:rsid w:val="00260E6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lang w:val="en-US"/>
    </w:rPr>
  </w:style>
  <w:style w:type="character" w:customStyle="1" w:styleId="CitationintenseCar">
    <w:name w:val="Citation intense Car"/>
    <w:link w:val="Citationintense"/>
    <w:uiPriority w:val="99"/>
    <w:rsid w:val="00260E60"/>
    <w:rPr>
      <w:rFonts w:ascii="Cambria" w:hAnsi="Cambria"/>
      <w:smallCaps/>
      <w:color w:val="365F91"/>
      <w:lang w:val="en-US"/>
    </w:rPr>
  </w:style>
  <w:style w:type="character" w:styleId="Emphaseintense">
    <w:name w:val="Intense Emphasis"/>
    <w:uiPriority w:val="99"/>
    <w:qFormat/>
    <w:rsid w:val="00260E60"/>
    <w:rPr>
      <w:b/>
      <w:smallCaps/>
      <w:color w:val="auto"/>
      <w:spacing w:val="40"/>
    </w:rPr>
  </w:style>
  <w:style w:type="character" w:styleId="Rfrenceple">
    <w:name w:val="Subtle Reference"/>
    <w:uiPriority w:val="99"/>
    <w:qFormat/>
    <w:rsid w:val="00260E60"/>
    <w:rPr>
      <w:rFonts w:ascii="Cambria" w:hAnsi="Cambria"/>
      <w:i/>
      <w:smallCaps/>
      <w:color w:val="5A5A5A"/>
      <w:spacing w:val="20"/>
    </w:rPr>
  </w:style>
  <w:style w:type="character" w:styleId="Rfrenceintense">
    <w:name w:val="Intense Reference"/>
    <w:uiPriority w:val="99"/>
    <w:qFormat/>
    <w:rsid w:val="00260E60"/>
    <w:rPr>
      <w:rFonts w:ascii="Cambria" w:hAnsi="Cambria"/>
      <w:b/>
      <w:i/>
      <w:smallCaps/>
      <w:color w:val="auto"/>
      <w:spacing w:val="20"/>
    </w:rPr>
  </w:style>
  <w:style w:type="character" w:styleId="Titredulivre">
    <w:name w:val="Book Title"/>
    <w:uiPriority w:val="99"/>
    <w:qFormat/>
    <w:rsid w:val="00260E60"/>
    <w:rPr>
      <w:rFonts w:ascii="Cambria" w:hAnsi="Cambria"/>
      <w:b/>
      <w:smallCaps/>
      <w:color w:val="auto"/>
      <w:spacing w:val="10"/>
      <w:u w:val="single"/>
    </w:rPr>
  </w:style>
  <w:style w:type="paragraph" w:customStyle="1" w:styleId="Normal1">
    <w:name w:val="Normal 1"/>
    <w:aliases w:val="5"/>
    <w:basedOn w:val="Normal"/>
    <w:link w:val="Normal1Car"/>
    <w:uiPriority w:val="99"/>
    <w:rsid w:val="00260E60"/>
    <w:rPr>
      <w:rFonts w:ascii="Calibri" w:hAnsi="Calibri"/>
    </w:rPr>
  </w:style>
  <w:style w:type="character" w:customStyle="1" w:styleId="Normal1Car">
    <w:name w:val="Normal 1 Car"/>
    <w:aliases w:val="5 Car"/>
    <w:link w:val="Normal1"/>
    <w:uiPriority w:val="99"/>
    <w:locked/>
    <w:rsid w:val="00260E60"/>
    <w:rPr>
      <w:rFonts w:ascii="Calibri" w:hAnsi="Calibri"/>
    </w:rPr>
  </w:style>
  <w:style w:type="paragraph" w:customStyle="1" w:styleId="NormalTimeNewRoman">
    <w:name w:val="Normal  Time New Roman"/>
    <w:basedOn w:val="Normal"/>
    <w:uiPriority w:val="99"/>
    <w:rsid w:val="00260E60"/>
    <w:pPr>
      <w:jc w:val="center"/>
    </w:pPr>
    <w:rPr>
      <w:rFonts w:ascii="Calibri" w:hAnsi="Calibri" w:cs="Calibri"/>
      <w:b/>
      <w:sz w:val="32"/>
      <w:szCs w:val="32"/>
    </w:rPr>
  </w:style>
  <w:style w:type="character" w:customStyle="1" w:styleId="CarCar31">
    <w:name w:val="Car Car31"/>
    <w:uiPriority w:val="99"/>
    <w:locked/>
    <w:rsid w:val="00260E60"/>
    <w:rPr>
      <w:rFonts w:eastAsia="Times New Roman"/>
      <w:b/>
      <w:lang w:val="fr-FR" w:eastAsia="fr-FR"/>
    </w:rPr>
  </w:style>
  <w:style w:type="character" w:customStyle="1" w:styleId="CarCar110">
    <w:name w:val="Car Car110"/>
    <w:uiPriority w:val="99"/>
    <w:locked/>
    <w:rsid w:val="00260E60"/>
    <w:rPr>
      <w:rFonts w:ascii="Calibri" w:hAnsi="Calibri"/>
      <w:sz w:val="22"/>
      <w:lang w:val="fr-FR" w:eastAsia="en-US"/>
    </w:rPr>
  </w:style>
  <w:style w:type="character" w:customStyle="1" w:styleId="ExplorateurdedocumentsCar1">
    <w:name w:val="Explorateur de documents Car1"/>
    <w:uiPriority w:val="99"/>
    <w:rsid w:val="00260E60"/>
    <w:rPr>
      <w:rFonts w:ascii="Tahoma" w:hAnsi="Tahoma" w:cs="Tahoma"/>
      <w:sz w:val="16"/>
      <w:szCs w:val="16"/>
    </w:rPr>
  </w:style>
  <w:style w:type="paragraph" w:customStyle="1" w:styleId="PARAGRAPHE">
    <w:name w:val="PARAGRAPHE"/>
    <w:basedOn w:val="Titre10"/>
    <w:rsid w:val="00260E60"/>
    <w:pPr>
      <w:keepNext w:val="0"/>
      <w:tabs>
        <w:tab w:val="left" w:pos="2381"/>
      </w:tabs>
      <w:ind w:left="1701"/>
      <w:jc w:val="both"/>
      <w:outlineLvl w:val="9"/>
    </w:pPr>
    <w:rPr>
      <w:rFonts w:ascii="Times" w:hAnsi="Times"/>
      <w:b w:val="0"/>
      <w:i w:val="0"/>
      <w:sz w:val="24"/>
    </w:rPr>
  </w:style>
  <w:style w:type="numbering" w:customStyle="1" w:styleId="Aucuneliste1">
    <w:name w:val="Aucune liste1"/>
    <w:next w:val="Aucuneliste"/>
    <w:uiPriority w:val="99"/>
    <w:semiHidden/>
    <w:unhideWhenUsed/>
    <w:rsid w:val="00260E60"/>
  </w:style>
  <w:style w:type="character" w:customStyle="1" w:styleId="NotedebasdepageCar1">
    <w:name w:val="Note de bas de page Car1"/>
    <w:aliases w:val="Car18 Car1"/>
    <w:uiPriority w:val="99"/>
    <w:semiHidden/>
    <w:rsid w:val="00260E60"/>
    <w:rPr>
      <w:rFonts w:ascii="Calibri" w:eastAsia="Calibri" w:hAnsi="Calibri" w:cs="Times New Roman"/>
      <w:sz w:val="20"/>
      <w:szCs w:val="20"/>
    </w:rPr>
  </w:style>
  <w:style w:type="character" w:customStyle="1" w:styleId="En-tteCar1">
    <w:name w:val="En-tête Car1"/>
    <w:aliases w:val="Para3 Car1"/>
    <w:uiPriority w:val="99"/>
    <w:semiHidden/>
    <w:rsid w:val="00260E60"/>
    <w:rPr>
      <w:rFonts w:ascii="Calibri" w:eastAsia="Calibri" w:hAnsi="Calibri" w:cs="Times New Roman"/>
    </w:rPr>
  </w:style>
  <w:style w:type="paragraph" w:customStyle="1" w:styleId="msoorganizationname">
    <w:name w:val="msoorganizationname"/>
    <w:uiPriority w:val="99"/>
    <w:semiHidden/>
    <w:rsid w:val="00260E60"/>
    <w:rPr>
      <w:caps/>
      <w:color w:val="000000"/>
      <w:spacing w:val="20"/>
      <w:kern w:val="28"/>
      <w:sz w:val="32"/>
      <w:szCs w:val="32"/>
    </w:rPr>
  </w:style>
  <w:style w:type="paragraph" w:customStyle="1" w:styleId="c82">
    <w:name w:val="c82"/>
    <w:basedOn w:val="Normal"/>
    <w:uiPriority w:val="99"/>
    <w:semiHidden/>
    <w:rsid w:val="00260E60"/>
    <w:pPr>
      <w:autoSpaceDE w:val="0"/>
      <w:autoSpaceDN w:val="0"/>
      <w:adjustRightInd w:val="0"/>
      <w:spacing w:line="240" w:lineRule="atLeast"/>
      <w:jc w:val="center"/>
    </w:pPr>
    <w:rPr>
      <w:sz w:val="24"/>
      <w:szCs w:val="24"/>
    </w:rPr>
  </w:style>
  <w:style w:type="paragraph" w:customStyle="1" w:styleId="Russite">
    <w:name w:val="Réussite"/>
    <w:basedOn w:val="Corpsdetexte"/>
    <w:autoRedefine/>
    <w:uiPriority w:val="99"/>
    <w:semiHidden/>
    <w:rsid w:val="00260E60"/>
    <w:pPr>
      <w:spacing w:after="60" w:line="220" w:lineRule="atLeast"/>
      <w:ind w:left="360" w:right="650"/>
    </w:pPr>
    <w:rPr>
      <w:szCs w:val="24"/>
    </w:rPr>
  </w:style>
  <w:style w:type="paragraph" w:customStyle="1" w:styleId="Application3">
    <w:name w:val="Application3"/>
    <w:basedOn w:val="Normal"/>
    <w:autoRedefine/>
    <w:uiPriority w:val="99"/>
    <w:semiHidden/>
    <w:rsid w:val="00260E60"/>
    <w:pPr>
      <w:widowControl w:val="0"/>
      <w:tabs>
        <w:tab w:val="left" w:pos="1134"/>
        <w:tab w:val="right" w:pos="8789"/>
      </w:tabs>
      <w:spacing w:before="120"/>
      <w:jc w:val="center"/>
    </w:pPr>
    <w:rPr>
      <w:rFonts w:ascii="Comic Sans MS" w:hAnsi="Comic Sans MS"/>
      <w:b/>
      <w:spacing w:val="-2"/>
      <w:lang w:eastAsia="en-US"/>
    </w:rPr>
  </w:style>
  <w:style w:type="paragraph" w:customStyle="1" w:styleId="Lignehorizontale">
    <w:name w:val="Ligne horizontale"/>
    <w:basedOn w:val="Normal"/>
    <w:next w:val="Corpsdetexte"/>
    <w:uiPriority w:val="99"/>
    <w:semiHidden/>
    <w:rsid w:val="00260E60"/>
    <w:pPr>
      <w:widowControl w:val="0"/>
      <w:suppressLineNumbers/>
      <w:pBdr>
        <w:bottom w:val="double" w:sz="2" w:space="0" w:color="808080"/>
      </w:pBdr>
      <w:suppressAutoHyphens/>
      <w:spacing w:after="283"/>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260E60"/>
    <w:pPr>
      <w:widowControl w:val="0"/>
      <w:suppressLineNumbers/>
      <w:suppressAutoHyphens/>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260E60"/>
    <w:pPr>
      <w:spacing w:after="120" w:line="288" w:lineRule="auto"/>
      <w:jc w:val="both"/>
    </w:pPr>
    <w:rPr>
      <w:rFonts w:ascii="Arial" w:hAnsi="Arial"/>
      <w:sz w:val="22"/>
      <w:lang w:val="fr-CH"/>
    </w:rPr>
  </w:style>
  <w:style w:type="character" w:customStyle="1" w:styleId="Style3Car">
    <w:name w:val="Style3 Car"/>
    <w:link w:val="Style3"/>
    <w:uiPriority w:val="99"/>
    <w:semiHidden/>
    <w:locked/>
    <w:rsid w:val="00260E60"/>
    <w:rPr>
      <w:rFonts w:ascii="Cambria" w:hAnsi="Cambria" w:cs="Tahoma"/>
      <w:b/>
      <w:bCs/>
      <w:iCs/>
      <w:kern w:val="32"/>
      <w:sz w:val="32"/>
      <w:szCs w:val="32"/>
    </w:rPr>
  </w:style>
  <w:style w:type="paragraph" w:customStyle="1" w:styleId="Style3">
    <w:name w:val="Style3"/>
    <w:basedOn w:val="Titre10"/>
    <w:link w:val="Style3Car"/>
    <w:uiPriority w:val="99"/>
    <w:semiHidden/>
    <w:qFormat/>
    <w:rsid w:val="00260E60"/>
    <w:pPr>
      <w:numPr>
        <w:numId w:val="14"/>
      </w:numPr>
      <w:spacing w:line="276" w:lineRule="auto"/>
    </w:pPr>
    <w:rPr>
      <w:rFonts w:ascii="Cambria" w:hAnsi="Cambria"/>
      <w:i w:val="0"/>
      <w:kern w:val="32"/>
      <w:sz w:val="32"/>
      <w:szCs w:val="32"/>
    </w:rPr>
  </w:style>
  <w:style w:type="character" w:customStyle="1" w:styleId="Style4Car">
    <w:name w:val="Style4 Car"/>
    <w:link w:val="Style4"/>
    <w:uiPriority w:val="99"/>
    <w:semiHidden/>
    <w:locked/>
    <w:rsid w:val="00260E60"/>
    <w:rPr>
      <w:rFonts w:ascii="Cambria" w:hAnsi="Cambria" w:cs="Tahoma"/>
      <w:b/>
      <w:bCs/>
      <w:iCs/>
      <w:kern w:val="32"/>
      <w:sz w:val="32"/>
      <w:szCs w:val="32"/>
    </w:rPr>
  </w:style>
  <w:style w:type="paragraph" w:customStyle="1" w:styleId="Style4">
    <w:name w:val="Style4"/>
    <w:basedOn w:val="Titre10"/>
    <w:link w:val="Style4Car"/>
    <w:uiPriority w:val="99"/>
    <w:semiHidden/>
    <w:qFormat/>
    <w:rsid w:val="00260E60"/>
    <w:pPr>
      <w:numPr>
        <w:numId w:val="15"/>
      </w:numPr>
      <w:spacing w:line="276" w:lineRule="auto"/>
    </w:pPr>
    <w:rPr>
      <w:rFonts w:ascii="Cambria" w:hAnsi="Cambria"/>
      <w:i w:val="0"/>
      <w:kern w:val="32"/>
      <w:sz w:val="32"/>
      <w:szCs w:val="32"/>
    </w:rPr>
  </w:style>
  <w:style w:type="character" w:customStyle="1" w:styleId="Style5Car">
    <w:name w:val="Style5 Car"/>
    <w:link w:val="Style5"/>
    <w:semiHidden/>
    <w:locked/>
    <w:rsid w:val="00260E60"/>
    <w:rPr>
      <w:rFonts w:ascii="Arial" w:hAnsi="Arial" w:cs="Arial"/>
      <w:b/>
      <w:bCs/>
      <w:iCs/>
      <w:sz w:val="28"/>
      <w:szCs w:val="28"/>
    </w:rPr>
  </w:style>
  <w:style w:type="paragraph" w:customStyle="1" w:styleId="Style5">
    <w:name w:val="Style5"/>
    <w:basedOn w:val="Titre2"/>
    <w:link w:val="Style5Car"/>
    <w:semiHidden/>
    <w:qFormat/>
    <w:rsid w:val="00260E60"/>
    <w:rPr>
      <w:rFonts w:ascii="Arial" w:hAnsi="Arial"/>
      <w:b/>
      <w:sz w:val="28"/>
      <w:szCs w:val="28"/>
    </w:rPr>
  </w:style>
  <w:style w:type="character" w:customStyle="1" w:styleId="Style6Car">
    <w:name w:val="Style6 Car"/>
    <w:link w:val="Style6"/>
    <w:semiHidden/>
    <w:locked/>
    <w:rsid w:val="00260E60"/>
    <w:rPr>
      <w:rFonts w:ascii="Arial" w:hAnsi="Arial" w:cs="Arial"/>
      <w:b/>
      <w:bCs/>
      <w:iCs/>
      <w:sz w:val="28"/>
      <w:szCs w:val="28"/>
    </w:rPr>
  </w:style>
  <w:style w:type="paragraph" w:customStyle="1" w:styleId="Style6">
    <w:name w:val="Style6"/>
    <w:basedOn w:val="Titre2"/>
    <w:next w:val="Style3"/>
    <w:link w:val="Style6Car"/>
    <w:semiHidden/>
    <w:qFormat/>
    <w:rsid w:val="00260E60"/>
    <w:rPr>
      <w:rFonts w:ascii="Arial" w:hAnsi="Arial"/>
      <w:b/>
      <w:sz w:val="28"/>
      <w:szCs w:val="28"/>
    </w:rPr>
  </w:style>
  <w:style w:type="paragraph" w:customStyle="1" w:styleId="titrecentr">
    <w:name w:val="titre centré"/>
    <w:rsid w:val="00260E60"/>
    <w:pPr>
      <w:widowControl w:val="0"/>
      <w:spacing w:line="-240" w:lineRule="auto"/>
      <w:jc w:val="center"/>
    </w:pPr>
    <w:rPr>
      <w:rFonts w:ascii="Courier" w:hAnsi="Courier"/>
      <w:b/>
      <w:sz w:val="24"/>
    </w:rPr>
  </w:style>
  <w:style w:type="paragraph" w:customStyle="1" w:styleId="Normal11">
    <w:name w:val="Normal1"/>
    <w:basedOn w:val="Normal"/>
    <w:uiPriority w:val="99"/>
    <w:semiHidden/>
    <w:rsid w:val="00260E60"/>
    <w:pPr>
      <w:tabs>
        <w:tab w:val="left" w:pos="1134"/>
      </w:tabs>
      <w:jc w:val="both"/>
    </w:pPr>
    <w:rPr>
      <w:sz w:val="23"/>
      <w:szCs w:val="23"/>
      <w:lang w:bidi="en-US"/>
    </w:rPr>
  </w:style>
  <w:style w:type="paragraph" w:customStyle="1" w:styleId="Broodtekst">
    <w:name w:val="Broodtekst"/>
    <w:basedOn w:val="Normal"/>
    <w:uiPriority w:val="99"/>
    <w:semiHidden/>
    <w:rsid w:val="00260E60"/>
    <w:pPr>
      <w:spacing w:line="240" w:lineRule="atLeast"/>
      <w:ind w:left="1134" w:right="-51"/>
    </w:pPr>
    <w:rPr>
      <w:sz w:val="21"/>
      <w:szCs w:val="21"/>
      <w:lang w:val="nl-NL" w:bidi="en-US"/>
    </w:rPr>
  </w:style>
  <w:style w:type="character" w:customStyle="1" w:styleId="Tableau1Car">
    <w:name w:val="Tableau1 Car"/>
    <w:link w:val="Tableau1"/>
    <w:semiHidden/>
    <w:locked/>
    <w:rsid w:val="00260E60"/>
    <w:rPr>
      <w:rFonts w:ascii="Arial Narrow" w:eastAsia="Arial Unicode MS" w:hAnsi="Arial Narrow"/>
      <w:b/>
      <w:noProof/>
      <w:lang w:val="fr-CM"/>
    </w:rPr>
  </w:style>
  <w:style w:type="paragraph" w:customStyle="1" w:styleId="Tableau1">
    <w:name w:val="Tableau1"/>
    <w:basedOn w:val="Normal"/>
    <w:link w:val="Tableau1Car"/>
    <w:semiHidden/>
    <w:qFormat/>
    <w:rsid w:val="00260E60"/>
    <w:pPr>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260E60"/>
    <w:pPr>
      <w:ind w:left="-57" w:right="-57"/>
      <w:jc w:val="left"/>
    </w:pPr>
  </w:style>
  <w:style w:type="paragraph" w:customStyle="1" w:styleId="Tableau3">
    <w:name w:val="Tableau3"/>
    <w:basedOn w:val="Normal"/>
    <w:uiPriority w:val="99"/>
    <w:semiHidden/>
    <w:qFormat/>
    <w:rsid w:val="00260E60"/>
    <w:pPr>
      <w:spacing w:line="60" w:lineRule="atLeast"/>
      <w:ind w:left="-57" w:right="-57"/>
      <w:contextualSpacing/>
      <w:jc w:val="both"/>
    </w:pPr>
    <w:rPr>
      <w:rFonts w:ascii="Arial Narrow" w:eastAsia="Arial Unicode MS" w:hAnsi="Arial Narrow"/>
      <w:noProof/>
      <w:lang w:val="fr-CM"/>
    </w:rPr>
  </w:style>
  <w:style w:type="character" w:customStyle="1" w:styleId="PartieCar">
    <w:name w:val="Partie Car"/>
    <w:link w:val="Partie"/>
    <w:uiPriority w:val="99"/>
    <w:semiHidden/>
    <w:locked/>
    <w:rsid w:val="00260E60"/>
    <w:rPr>
      <w:rFonts w:ascii="Arial Narrow" w:hAnsi="Arial Narrow" w:cs="Tahoma"/>
      <w:b/>
      <w:bCs/>
      <w:iCs/>
      <w:sz w:val="24"/>
      <w:szCs w:val="28"/>
    </w:rPr>
  </w:style>
  <w:style w:type="paragraph" w:customStyle="1" w:styleId="Partie">
    <w:name w:val="Partie"/>
    <w:basedOn w:val="Titre2"/>
    <w:next w:val="Corpsdetexte"/>
    <w:link w:val="PartieCar"/>
    <w:uiPriority w:val="99"/>
    <w:semiHidden/>
    <w:qFormat/>
    <w:rsid w:val="00260E60"/>
    <w:pPr>
      <w:keepNext w:val="0"/>
      <w:numPr>
        <w:ilvl w:val="1"/>
        <w:numId w:val="16"/>
      </w:numPr>
      <w:spacing w:beforeLines="60"/>
      <w:contextualSpacing/>
      <w:jc w:val="both"/>
    </w:pPr>
    <w:rPr>
      <w:rFonts w:ascii="Arial Narrow" w:hAnsi="Arial Narrow"/>
      <w:b/>
      <w:szCs w:val="28"/>
    </w:rPr>
  </w:style>
  <w:style w:type="paragraph" w:customStyle="1" w:styleId="Article">
    <w:name w:val="Article"/>
    <w:basedOn w:val="Titre3"/>
    <w:uiPriority w:val="99"/>
    <w:semiHidden/>
    <w:qFormat/>
    <w:rsid w:val="00260E60"/>
    <w:pPr>
      <w:keepNext w:val="0"/>
      <w:numPr>
        <w:ilvl w:val="3"/>
        <w:numId w:val="16"/>
      </w:numPr>
      <w:spacing w:line="276" w:lineRule="auto"/>
      <w:jc w:val="both"/>
      <w:outlineLvl w:val="3"/>
    </w:pPr>
    <w:rPr>
      <w:rFonts w:ascii="Arial Narrow" w:hAnsi="Arial Narrow" w:cs="Arial"/>
      <w:smallCaps/>
      <w:sz w:val="22"/>
      <w:szCs w:val="26"/>
    </w:rPr>
  </w:style>
  <w:style w:type="character" w:customStyle="1" w:styleId="Tiret1Car">
    <w:name w:val="Tiret1 Car"/>
    <w:link w:val="Tiret1"/>
    <w:locked/>
    <w:rsid w:val="00260E60"/>
    <w:rPr>
      <w:rFonts w:ascii="Arial Narrow" w:hAnsi="Arial Narrow" w:cs="Tahoma"/>
      <w:bCs/>
      <w:iCs/>
      <w:sz w:val="18"/>
      <w:szCs w:val="18"/>
    </w:rPr>
  </w:style>
  <w:style w:type="paragraph" w:customStyle="1" w:styleId="Tiret1">
    <w:name w:val="Tiret1"/>
    <w:basedOn w:val="Normal"/>
    <w:link w:val="Tiret1Car"/>
    <w:qFormat/>
    <w:rsid w:val="00260E60"/>
    <w:pPr>
      <w:numPr>
        <w:numId w:val="17"/>
      </w:numPr>
      <w:spacing w:before="60"/>
      <w:jc w:val="both"/>
    </w:pPr>
    <w:rPr>
      <w:rFonts w:ascii="Arial Narrow" w:hAnsi="Arial Narrow"/>
    </w:rPr>
  </w:style>
  <w:style w:type="paragraph" w:customStyle="1" w:styleId="SousArt1">
    <w:name w:val="SousArt1"/>
    <w:basedOn w:val="Article"/>
    <w:uiPriority w:val="99"/>
    <w:semiHidden/>
    <w:qFormat/>
    <w:rsid w:val="00260E60"/>
    <w:pPr>
      <w:numPr>
        <w:ilvl w:val="4"/>
      </w:numPr>
      <w:outlineLvl w:val="4"/>
    </w:pPr>
  </w:style>
  <w:style w:type="paragraph" w:customStyle="1" w:styleId="SousArt2">
    <w:name w:val="SousArt2"/>
    <w:basedOn w:val="Article"/>
    <w:uiPriority w:val="99"/>
    <w:semiHidden/>
    <w:qFormat/>
    <w:rsid w:val="00260E60"/>
    <w:pPr>
      <w:numPr>
        <w:ilvl w:val="5"/>
      </w:numPr>
      <w:outlineLvl w:val="5"/>
    </w:pPr>
    <w:rPr>
      <w:b w:val="0"/>
      <w:smallCaps w:val="0"/>
    </w:rPr>
  </w:style>
  <w:style w:type="character" w:customStyle="1" w:styleId="ChapitreCar">
    <w:name w:val="Chapitre Car"/>
    <w:link w:val="Chapitre"/>
    <w:uiPriority w:val="99"/>
    <w:semiHidden/>
    <w:locked/>
    <w:rsid w:val="00260E60"/>
    <w:rPr>
      <w:rFonts w:ascii="Arial Narrow" w:hAnsi="Arial Narrow"/>
      <w:b/>
      <w:bCs/>
      <w:i/>
      <w:iCs/>
      <w:smallCaps/>
      <w:sz w:val="28"/>
      <w:szCs w:val="26"/>
    </w:rPr>
  </w:style>
  <w:style w:type="paragraph" w:customStyle="1" w:styleId="Chapitre">
    <w:name w:val="Chapitre"/>
    <w:basedOn w:val="Article"/>
    <w:link w:val="ChapitreCar"/>
    <w:uiPriority w:val="99"/>
    <w:semiHidden/>
    <w:qFormat/>
    <w:rsid w:val="00260E60"/>
    <w:pPr>
      <w:numPr>
        <w:ilvl w:val="2"/>
      </w:numPr>
      <w:spacing w:before="180"/>
      <w:outlineLvl w:val="2"/>
    </w:pPr>
    <w:rPr>
      <w:rFonts w:cs="Times New Roman"/>
      <w:sz w:val="28"/>
    </w:rPr>
  </w:style>
  <w:style w:type="character" w:customStyle="1" w:styleId="Tableau2Car">
    <w:name w:val="Tableau2 Car"/>
    <w:link w:val="Tableau2"/>
    <w:semiHidden/>
    <w:locked/>
    <w:rsid w:val="00260E60"/>
    <w:rPr>
      <w:rFonts w:ascii="Arial Narrow" w:eastAsia="Arial Unicode MS" w:hAnsi="Arial Narrow"/>
      <w:noProof/>
      <w:lang w:val="fr-CM"/>
    </w:rPr>
  </w:style>
  <w:style w:type="paragraph" w:customStyle="1" w:styleId="Tableau2">
    <w:name w:val="Tableau2"/>
    <w:basedOn w:val="Tableau1"/>
    <w:link w:val="Tableau2Car"/>
    <w:semiHidden/>
    <w:qFormat/>
    <w:rsid w:val="00260E60"/>
    <w:pPr>
      <w:spacing w:line="60" w:lineRule="atLeast"/>
      <w:ind w:left="-57" w:right="-57"/>
    </w:pPr>
    <w:rPr>
      <w:b w:val="0"/>
    </w:rPr>
  </w:style>
  <w:style w:type="character" w:customStyle="1" w:styleId="Liste1Car">
    <w:name w:val="Liste1 Car"/>
    <w:link w:val="Liste1"/>
    <w:locked/>
    <w:rsid w:val="00260E60"/>
    <w:rPr>
      <w:rFonts w:ascii="Arial Narrow" w:hAnsi="Arial Narrow" w:cs="Tahoma"/>
      <w:bCs/>
      <w:iCs/>
      <w:sz w:val="18"/>
      <w:szCs w:val="24"/>
    </w:rPr>
  </w:style>
  <w:style w:type="paragraph" w:customStyle="1" w:styleId="Liste1">
    <w:name w:val="Liste1"/>
    <w:basedOn w:val="Tiret1"/>
    <w:link w:val="Liste1Car"/>
    <w:qFormat/>
    <w:rsid w:val="00260E60"/>
    <w:pPr>
      <w:spacing w:before="0"/>
      <w:contextualSpacing/>
    </w:pPr>
    <w:rPr>
      <w:szCs w:val="24"/>
    </w:rPr>
  </w:style>
  <w:style w:type="paragraph" w:customStyle="1" w:styleId="Dao1">
    <w:name w:val="Dao1"/>
    <w:basedOn w:val="Paragraphedeliste"/>
    <w:uiPriority w:val="99"/>
    <w:semiHidden/>
    <w:qFormat/>
    <w:rsid w:val="00260E60"/>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260E60"/>
    <w:pPr>
      <w:outlineLvl w:val="1"/>
    </w:pPr>
  </w:style>
  <w:style w:type="paragraph" w:customStyle="1" w:styleId="Dao6">
    <w:name w:val="Dao6"/>
    <w:basedOn w:val="Dao1"/>
    <w:uiPriority w:val="99"/>
    <w:semiHidden/>
    <w:qFormat/>
    <w:rsid w:val="00260E60"/>
    <w:pPr>
      <w:spacing w:before="180"/>
      <w:contextualSpacing w:val="0"/>
      <w:jc w:val="both"/>
      <w:outlineLvl w:val="5"/>
    </w:pPr>
    <w:rPr>
      <w:sz w:val="24"/>
    </w:rPr>
  </w:style>
  <w:style w:type="paragraph" w:customStyle="1" w:styleId="Dao4">
    <w:name w:val="Dao4"/>
    <w:basedOn w:val="Dao6"/>
    <w:uiPriority w:val="99"/>
    <w:semiHidden/>
    <w:qFormat/>
    <w:rsid w:val="00260E60"/>
    <w:pPr>
      <w:outlineLvl w:val="3"/>
    </w:pPr>
    <w:rPr>
      <w:caps/>
      <w:sz w:val="28"/>
    </w:rPr>
  </w:style>
  <w:style w:type="character" w:customStyle="1" w:styleId="Dao5Car">
    <w:name w:val="Dao5 Car"/>
    <w:link w:val="Dao5"/>
    <w:semiHidden/>
    <w:locked/>
    <w:rsid w:val="00260E60"/>
    <w:rPr>
      <w:b/>
      <w:i/>
      <w:sz w:val="24"/>
      <w:szCs w:val="24"/>
    </w:rPr>
  </w:style>
  <w:style w:type="paragraph" w:customStyle="1" w:styleId="Dao5">
    <w:name w:val="Dao5"/>
    <w:basedOn w:val="Dao4"/>
    <w:link w:val="Dao5Car"/>
    <w:semiHidden/>
    <w:qFormat/>
    <w:rsid w:val="00260E60"/>
    <w:pPr>
      <w:outlineLvl w:val="4"/>
    </w:pPr>
    <w:rPr>
      <w:rFonts w:ascii="Times New Roman" w:eastAsia="Times New Roman" w:hAnsi="Times New Roman"/>
      <w:i/>
      <w:caps w:val="0"/>
      <w:sz w:val="24"/>
    </w:rPr>
  </w:style>
  <w:style w:type="character" w:customStyle="1" w:styleId="Dao7Car">
    <w:name w:val="Dao7 Car"/>
    <w:link w:val="Dao7"/>
    <w:semiHidden/>
    <w:locked/>
    <w:rsid w:val="00260E60"/>
    <w:rPr>
      <w:sz w:val="24"/>
      <w:szCs w:val="24"/>
    </w:rPr>
  </w:style>
  <w:style w:type="paragraph" w:customStyle="1" w:styleId="Dao7">
    <w:name w:val="Dao7"/>
    <w:basedOn w:val="Dao6"/>
    <w:link w:val="Dao7Car"/>
    <w:semiHidden/>
    <w:qFormat/>
    <w:rsid w:val="00260E60"/>
    <w:pPr>
      <w:outlineLvl w:val="6"/>
    </w:pPr>
    <w:rPr>
      <w:rFonts w:ascii="Times New Roman" w:eastAsia="Times New Roman" w:hAnsi="Times New Roman"/>
      <w:b w:val="0"/>
    </w:rPr>
  </w:style>
  <w:style w:type="paragraph" w:customStyle="1" w:styleId="Dao8">
    <w:name w:val="Dao8"/>
    <w:basedOn w:val="Dao7"/>
    <w:uiPriority w:val="99"/>
    <w:semiHidden/>
    <w:qFormat/>
    <w:rsid w:val="00260E60"/>
    <w:pPr>
      <w:tabs>
        <w:tab w:val="num" w:pos="360"/>
        <w:tab w:val="num" w:pos="5760"/>
      </w:tabs>
      <w:ind w:left="5760" w:hanging="360"/>
      <w:contextualSpacing/>
      <w:outlineLvl w:val="7"/>
    </w:pPr>
  </w:style>
  <w:style w:type="paragraph" w:customStyle="1" w:styleId="Dao9">
    <w:name w:val="Dao9"/>
    <w:basedOn w:val="Dao8"/>
    <w:uiPriority w:val="99"/>
    <w:semiHidden/>
    <w:qFormat/>
    <w:rsid w:val="00260E60"/>
    <w:pPr>
      <w:tabs>
        <w:tab w:val="num" w:pos="6480"/>
      </w:tabs>
      <w:ind w:left="568" w:hanging="284"/>
      <w:outlineLvl w:val="8"/>
    </w:pPr>
  </w:style>
  <w:style w:type="paragraph" w:customStyle="1" w:styleId="font7">
    <w:name w:val="font7"/>
    <w:basedOn w:val="Normal"/>
    <w:uiPriority w:val="99"/>
    <w:semiHidden/>
    <w:rsid w:val="00260E60"/>
    <w:pPr>
      <w:spacing w:before="100" w:beforeAutospacing="1" w:after="100" w:afterAutospacing="1"/>
    </w:pPr>
    <w:rPr>
      <w:color w:val="000000"/>
      <w:sz w:val="24"/>
      <w:szCs w:val="24"/>
    </w:rPr>
  </w:style>
  <w:style w:type="character" w:customStyle="1" w:styleId="textegras81">
    <w:name w:val="textegras81"/>
    <w:rsid w:val="00260E60"/>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260E60"/>
    <w:rPr>
      <w:sz w:val="22"/>
      <w:szCs w:val="22"/>
      <w:lang w:eastAsia="en-US"/>
    </w:rPr>
  </w:style>
  <w:style w:type="table" w:customStyle="1" w:styleId="Grilledutableau1">
    <w:name w:val="Grille du tableau1"/>
    <w:basedOn w:val="TableauNormal"/>
    <w:next w:val="Grilledutableau"/>
    <w:uiPriority w:val="99"/>
    <w:rsid w:val="00260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ptComplexeGras">
    <w:name w:val="Style 14 pt (Complexe) Gras"/>
    <w:rsid w:val="00260E60"/>
    <w:rPr>
      <w:bCs/>
      <w:sz w:val="24"/>
      <w:szCs w:val="28"/>
    </w:rPr>
  </w:style>
  <w:style w:type="paragraph" w:customStyle="1" w:styleId="Titre110">
    <w:name w:val="Titre 11"/>
    <w:basedOn w:val="Normal"/>
    <w:next w:val="Normal"/>
    <w:rsid w:val="00260E60"/>
    <w:pPr>
      <w:autoSpaceDE w:val="0"/>
      <w:autoSpaceDN w:val="0"/>
      <w:adjustRightInd w:val="0"/>
    </w:pPr>
    <w:rPr>
      <w:rFonts w:ascii="KGMEHI+Verdana" w:hAnsi="KGMEHI+Verdana"/>
      <w:sz w:val="24"/>
      <w:szCs w:val="24"/>
    </w:rPr>
  </w:style>
  <w:style w:type="paragraph" w:customStyle="1" w:styleId="Style28">
    <w:name w:val="Style28"/>
    <w:basedOn w:val="Paragraphedeliste"/>
    <w:link w:val="Style28Car"/>
    <w:qFormat/>
    <w:rsid w:val="00260E60"/>
    <w:pPr>
      <w:numPr>
        <w:numId w:val="18"/>
      </w:numPr>
      <w:jc w:val="both"/>
    </w:pPr>
    <w:rPr>
      <w:rFonts w:ascii="Arial" w:hAnsi="Arial"/>
      <w:sz w:val="22"/>
      <w:szCs w:val="22"/>
    </w:rPr>
  </w:style>
  <w:style w:type="character" w:customStyle="1" w:styleId="Style28Car">
    <w:name w:val="Style28 Car"/>
    <w:link w:val="Style28"/>
    <w:rsid w:val="00260E60"/>
    <w:rPr>
      <w:rFonts w:ascii="Arial" w:hAnsi="Arial" w:cs="Tahoma"/>
      <w:bCs/>
      <w:iCs/>
      <w:sz w:val="22"/>
      <w:szCs w:val="22"/>
    </w:rPr>
  </w:style>
  <w:style w:type="character" w:customStyle="1" w:styleId="Retraitcorpset1religCar1">
    <w:name w:val="Retrait corps et 1re lig. Car1"/>
    <w:uiPriority w:val="99"/>
    <w:semiHidden/>
    <w:rsid w:val="00260E60"/>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260E60"/>
    <w:pPr>
      <w:suppressAutoHyphens/>
      <w:overflowPunct w:val="0"/>
      <w:autoSpaceDE w:val="0"/>
      <w:autoSpaceDN w:val="0"/>
      <w:adjustRightInd w:val="0"/>
      <w:jc w:val="both"/>
      <w:textAlignment w:val="baseline"/>
    </w:pPr>
    <w:rPr>
      <w:sz w:val="24"/>
    </w:rPr>
  </w:style>
  <w:style w:type="paragraph" w:customStyle="1" w:styleId="CM2">
    <w:name w:val="CM2"/>
    <w:basedOn w:val="Default"/>
    <w:next w:val="Default"/>
    <w:rsid w:val="00260E60"/>
    <w:pPr>
      <w:widowControl w:val="0"/>
      <w:spacing w:line="263" w:lineRule="atLeast"/>
    </w:pPr>
    <w:rPr>
      <w:rFonts w:ascii="Helvetica" w:hAnsi="Helvetica" w:cs="Helvetica"/>
      <w:color w:val="auto"/>
    </w:rPr>
  </w:style>
  <w:style w:type="paragraph" w:customStyle="1" w:styleId="CM98">
    <w:name w:val="CM98"/>
    <w:basedOn w:val="Default"/>
    <w:next w:val="Default"/>
    <w:rsid w:val="00260E60"/>
    <w:pPr>
      <w:widowControl w:val="0"/>
      <w:spacing w:after="178"/>
    </w:pPr>
    <w:rPr>
      <w:rFonts w:ascii="Helvetica" w:hAnsi="Helvetica" w:cs="Helvetica"/>
      <w:color w:val="auto"/>
    </w:rPr>
  </w:style>
  <w:style w:type="paragraph" w:customStyle="1" w:styleId="CM102">
    <w:name w:val="CM102"/>
    <w:basedOn w:val="Default"/>
    <w:next w:val="Default"/>
    <w:rsid w:val="00260E60"/>
    <w:pPr>
      <w:widowControl w:val="0"/>
      <w:spacing w:after="553"/>
    </w:pPr>
    <w:rPr>
      <w:rFonts w:ascii="Helvetica" w:hAnsi="Helvetica" w:cs="Helvetica"/>
      <w:color w:val="auto"/>
    </w:rPr>
  </w:style>
  <w:style w:type="paragraph" w:customStyle="1" w:styleId="CM105">
    <w:name w:val="CM105"/>
    <w:basedOn w:val="Default"/>
    <w:next w:val="Default"/>
    <w:rsid w:val="00260E60"/>
    <w:pPr>
      <w:widowControl w:val="0"/>
      <w:spacing w:after="348"/>
    </w:pPr>
    <w:rPr>
      <w:rFonts w:ascii="Helvetica" w:hAnsi="Helvetica" w:cs="Helvetica"/>
      <w:color w:val="auto"/>
    </w:rPr>
  </w:style>
  <w:style w:type="paragraph" w:customStyle="1" w:styleId="CM106">
    <w:name w:val="CM106"/>
    <w:basedOn w:val="Default"/>
    <w:next w:val="Default"/>
    <w:rsid w:val="00260E60"/>
    <w:pPr>
      <w:widowControl w:val="0"/>
      <w:spacing w:after="1148"/>
    </w:pPr>
    <w:rPr>
      <w:rFonts w:ascii="Helvetica" w:hAnsi="Helvetica" w:cs="Helvetica"/>
      <w:color w:val="auto"/>
    </w:rPr>
  </w:style>
  <w:style w:type="paragraph" w:customStyle="1" w:styleId="CM107">
    <w:name w:val="CM107"/>
    <w:basedOn w:val="Default"/>
    <w:next w:val="Default"/>
    <w:rsid w:val="00260E60"/>
    <w:pPr>
      <w:widowControl w:val="0"/>
      <w:spacing w:after="450"/>
    </w:pPr>
    <w:rPr>
      <w:rFonts w:ascii="Helvetica" w:hAnsi="Helvetica" w:cs="Helvetica"/>
      <w:color w:val="auto"/>
    </w:rPr>
  </w:style>
  <w:style w:type="paragraph" w:customStyle="1" w:styleId="CM119">
    <w:name w:val="CM119"/>
    <w:basedOn w:val="Default"/>
    <w:next w:val="Default"/>
    <w:rsid w:val="00260E60"/>
    <w:pPr>
      <w:widowControl w:val="0"/>
      <w:spacing w:after="665"/>
    </w:pPr>
    <w:rPr>
      <w:rFonts w:ascii="Helvetica" w:hAnsi="Helvetica" w:cs="Helvetica"/>
      <w:color w:val="auto"/>
    </w:rPr>
  </w:style>
  <w:style w:type="paragraph" w:customStyle="1" w:styleId="CM37">
    <w:name w:val="CM37"/>
    <w:basedOn w:val="Default"/>
    <w:next w:val="Default"/>
    <w:rsid w:val="00260E60"/>
    <w:pPr>
      <w:widowControl w:val="0"/>
      <w:spacing w:line="266" w:lineRule="atLeast"/>
    </w:pPr>
    <w:rPr>
      <w:rFonts w:ascii="Helvetica" w:hAnsi="Helvetica" w:cs="Helvetica"/>
      <w:color w:val="auto"/>
    </w:rPr>
  </w:style>
  <w:style w:type="paragraph" w:customStyle="1" w:styleId="CM120">
    <w:name w:val="CM120"/>
    <w:basedOn w:val="Default"/>
    <w:next w:val="Default"/>
    <w:rsid w:val="00260E60"/>
    <w:pPr>
      <w:widowControl w:val="0"/>
      <w:spacing w:after="1763"/>
    </w:pPr>
    <w:rPr>
      <w:rFonts w:ascii="Helvetica" w:hAnsi="Helvetica" w:cs="Helvetica"/>
      <w:color w:val="auto"/>
    </w:rPr>
  </w:style>
  <w:style w:type="paragraph" w:customStyle="1" w:styleId="CM42">
    <w:name w:val="CM42"/>
    <w:basedOn w:val="Default"/>
    <w:next w:val="Default"/>
    <w:rsid w:val="00260E60"/>
    <w:pPr>
      <w:widowControl w:val="0"/>
      <w:spacing w:line="266" w:lineRule="atLeast"/>
    </w:pPr>
    <w:rPr>
      <w:rFonts w:ascii="Helvetica" w:hAnsi="Helvetica" w:cs="Helvetica"/>
      <w:color w:val="auto"/>
    </w:rPr>
  </w:style>
  <w:style w:type="paragraph" w:customStyle="1" w:styleId="CM122">
    <w:name w:val="CM122"/>
    <w:basedOn w:val="Default"/>
    <w:next w:val="Default"/>
    <w:rsid w:val="00260E60"/>
    <w:pPr>
      <w:widowControl w:val="0"/>
      <w:spacing w:after="2020"/>
    </w:pPr>
    <w:rPr>
      <w:rFonts w:ascii="Helvetica" w:hAnsi="Helvetica" w:cs="Helvetica"/>
      <w:color w:val="auto"/>
    </w:rPr>
  </w:style>
  <w:style w:type="paragraph" w:customStyle="1" w:styleId="Retraitcorpsdetexte22">
    <w:name w:val="Retrait corps de texte 22"/>
    <w:basedOn w:val="Normal"/>
    <w:rsid w:val="00260E60"/>
    <w:pPr>
      <w:suppressAutoHyphens/>
      <w:overflowPunct w:val="0"/>
      <w:autoSpaceDE w:val="0"/>
      <w:autoSpaceDN w:val="0"/>
      <w:adjustRightInd w:val="0"/>
      <w:ind w:left="695" w:hanging="695"/>
      <w:jc w:val="both"/>
      <w:textAlignment w:val="baseline"/>
    </w:pPr>
    <w:rPr>
      <w:sz w:val="24"/>
    </w:rPr>
  </w:style>
  <w:style w:type="paragraph" w:customStyle="1" w:styleId="CM1">
    <w:name w:val="CM1"/>
    <w:basedOn w:val="Default"/>
    <w:next w:val="Default"/>
    <w:rsid w:val="00260E60"/>
    <w:pPr>
      <w:widowControl w:val="0"/>
    </w:pPr>
    <w:rPr>
      <w:rFonts w:ascii="Helvetica" w:hAnsi="Helvetica" w:cs="Helvetica"/>
      <w:color w:val="auto"/>
    </w:rPr>
  </w:style>
  <w:style w:type="paragraph" w:customStyle="1" w:styleId="CM100">
    <w:name w:val="CM100"/>
    <w:basedOn w:val="Default"/>
    <w:next w:val="Default"/>
    <w:rsid w:val="00260E60"/>
    <w:pPr>
      <w:widowControl w:val="0"/>
      <w:spacing w:after="128"/>
    </w:pPr>
    <w:rPr>
      <w:rFonts w:ascii="Helvetica" w:hAnsi="Helvetica" w:cs="Helvetica"/>
      <w:color w:val="auto"/>
    </w:rPr>
  </w:style>
  <w:style w:type="paragraph" w:customStyle="1" w:styleId="CM104">
    <w:name w:val="CM104"/>
    <w:basedOn w:val="Default"/>
    <w:next w:val="Default"/>
    <w:rsid w:val="00260E60"/>
    <w:pPr>
      <w:widowControl w:val="0"/>
      <w:spacing w:after="1023"/>
    </w:pPr>
    <w:rPr>
      <w:rFonts w:ascii="Helvetica" w:hAnsi="Helvetica" w:cs="Helvetica"/>
      <w:color w:val="auto"/>
    </w:rPr>
  </w:style>
  <w:style w:type="paragraph" w:customStyle="1" w:styleId="Header2-SubClauses">
    <w:name w:val="Header 2 - SubClauses"/>
    <w:basedOn w:val="Normal"/>
    <w:rsid w:val="00260E60"/>
    <w:pPr>
      <w:tabs>
        <w:tab w:val="left" w:pos="619"/>
      </w:tabs>
      <w:overflowPunct w:val="0"/>
      <w:autoSpaceDE w:val="0"/>
      <w:autoSpaceDN w:val="0"/>
      <w:adjustRightInd w:val="0"/>
      <w:spacing w:after="200"/>
      <w:jc w:val="both"/>
      <w:textAlignment w:val="baseline"/>
    </w:pPr>
    <w:rPr>
      <w:sz w:val="24"/>
      <w:lang w:val="es-ES_tradnl"/>
    </w:rPr>
  </w:style>
  <w:style w:type="numbering" w:customStyle="1" w:styleId="Aucuneliste2">
    <w:name w:val="Aucune liste2"/>
    <w:next w:val="Aucuneliste"/>
    <w:uiPriority w:val="99"/>
    <w:semiHidden/>
    <w:unhideWhenUsed/>
    <w:rsid w:val="00120F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80239">
      <w:bodyDiv w:val="1"/>
      <w:marLeft w:val="0"/>
      <w:marRight w:val="0"/>
      <w:marTop w:val="0"/>
      <w:marBottom w:val="0"/>
      <w:divBdr>
        <w:top w:val="none" w:sz="0" w:space="0" w:color="auto"/>
        <w:left w:val="none" w:sz="0" w:space="0" w:color="auto"/>
        <w:bottom w:val="none" w:sz="0" w:space="0" w:color="auto"/>
        <w:right w:val="none" w:sz="0" w:space="0" w:color="auto"/>
      </w:divBdr>
    </w:div>
    <w:div w:id="60640619">
      <w:bodyDiv w:val="1"/>
      <w:marLeft w:val="0"/>
      <w:marRight w:val="0"/>
      <w:marTop w:val="0"/>
      <w:marBottom w:val="0"/>
      <w:divBdr>
        <w:top w:val="none" w:sz="0" w:space="0" w:color="auto"/>
        <w:left w:val="none" w:sz="0" w:space="0" w:color="auto"/>
        <w:bottom w:val="none" w:sz="0" w:space="0" w:color="auto"/>
        <w:right w:val="none" w:sz="0" w:space="0" w:color="auto"/>
      </w:divBdr>
    </w:div>
    <w:div w:id="76447319">
      <w:bodyDiv w:val="1"/>
      <w:marLeft w:val="0"/>
      <w:marRight w:val="0"/>
      <w:marTop w:val="0"/>
      <w:marBottom w:val="0"/>
      <w:divBdr>
        <w:top w:val="none" w:sz="0" w:space="0" w:color="auto"/>
        <w:left w:val="none" w:sz="0" w:space="0" w:color="auto"/>
        <w:bottom w:val="none" w:sz="0" w:space="0" w:color="auto"/>
        <w:right w:val="none" w:sz="0" w:space="0" w:color="auto"/>
      </w:divBdr>
    </w:div>
    <w:div w:id="101002555">
      <w:bodyDiv w:val="1"/>
      <w:marLeft w:val="0"/>
      <w:marRight w:val="0"/>
      <w:marTop w:val="0"/>
      <w:marBottom w:val="0"/>
      <w:divBdr>
        <w:top w:val="none" w:sz="0" w:space="0" w:color="auto"/>
        <w:left w:val="none" w:sz="0" w:space="0" w:color="auto"/>
        <w:bottom w:val="none" w:sz="0" w:space="0" w:color="auto"/>
        <w:right w:val="none" w:sz="0" w:space="0" w:color="auto"/>
      </w:divBdr>
    </w:div>
    <w:div w:id="115176648">
      <w:bodyDiv w:val="1"/>
      <w:marLeft w:val="0"/>
      <w:marRight w:val="0"/>
      <w:marTop w:val="0"/>
      <w:marBottom w:val="0"/>
      <w:divBdr>
        <w:top w:val="none" w:sz="0" w:space="0" w:color="auto"/>
        <w:left w:val="none" w:sz="0" w:space="0" w:color="auto"/>
        <w:bottom w:val="none" w:sz="0" w:space="0" w:color="auto"/>
        <w:right w:val="none" w:sz="0" w:space="0" w:color="auto"/>
      </w:divBdr>
    </w:div>
    <w:div w:id="118841536">
      <w:bodyDiv w:val="1"/>
      <w:marLeft w:val="0"/>
      <w:marRight w:val="0"/>
      <w:marTop w:val="0"/>
      <w:marBottom w:val="0"/>
      <w:divBdr>
        <w:top w:val="none" w:sz="0" w:space="0" w:color="auto"/>
        <w:left w:val="none" w:sz="0" w:space="0" w:color="auto"/>
        <w:bottom w:val="none" w:sz="0" w:space="0" w:color="auto"/>
        <w:right w:val="none" w:sz="0" w:space="0" w:color="auto"/>
      </w:divBdr>
    </w:div>
    <w:div w:id="119154225">
      <w:bodyDiv w:val="1"/>
      <w:marLeft w:val="0"/>
      <w:marRight w:val="0"/>
      <w:marTop w:val="0"/>
      <w:marBottom w:val="0"/>
      <w:divBdr>
        <w:top w:val="none" w:sz="0" w:space="0" w:color="auto"/>
        <w:left w:val="none" w:sz="0" w:space="0" w:color="auto"/>
        <w:bottom w:val="none" w:sz="0" w:space="0" w:color="auto"/>
        <w:right w:val="none" w:sz="0" w:space="0" w:color="auto"/>
      </w:divBdr>
    </w:div>
    <w:div w:id="148518459">
      <w:bodyDiv w:val="1"/>
      <w:marLeft w:val="0"/>
      <w:marRight w:val="0"/>
      <w:marTop w:val="0"/>
      <w:marBottom w:val="0"/>
      <w:divBdr>
        <w:top w:val="none" w:sz="0" w:space="0" w:color="auto"/>
        <w:left w:val="none" w:sz="0" w:space="0" w:color="auto"/>
        <w:bottom w:val="none" w:sz="0" w:space="0" w:color="auto"/>
        <w:right w:val="none" w:sz="0" w:space="0" w:color="auto"/>
      </w:divBdr>
    </w:div>
    <w:div w:id="201408934">
      <w:bodyDiv w:val="1"/>
      <w:marLeft w:val="0"/>
      <w:marRight w:val="0"/>
      <w:marTop w:val="0"/>
      <w:marBottom w:val="0"/>
      <w:divBdr>
        <w:top w:val="none" w:sz="0" w:space="0" w:color="auto"/>
        <w:left w:val="none" w:sz="0" w:space="0" w:color="auto"/>
        <w:bottom w:val="none" w:sz="0" w:space="0" w:color="auto"/>
        <w:right w:val="none" w:sz="0" w:space="0" w:color="auto"/>
      </w:divBdr>
    </w:div>
    <w:div w:id="239599942">
      <w:bodyDiv w:val="1"/>
      <w:marLeft w:val="0"/>
      <w:marRight w:val="0"/>
      <w:marTop w:val="0"/>
      <w:marBottom w:val="0"/>
      <w:divBdr>
        <w:top w:val="none" w:sz="0" w:space="0" w:color="auto"/>
        <w:left w:val="none" w:sz="0" w:space="0" w:color="auto"/>
        <w:bottom w:val="none" w:sz="0" w:space="0" w:color="auto"/>
        <w:right w:val="none" w:sz="0" w:space="0" w:color="auto"/>
      </w:divBdr>
    </w:div>
    <w:div w:id="243102720">
      <w:bodyDiv w:val="1"/>
      <w:marLeft w:val="0"/>
      <w:marRight w:val="0"/>
      <w:marTop w:val="0"/>
      <w:marBottom w:val="0"/>
      <w:divBdr>
        <w:top w:val="none" w:sz="0" w:space="0" w:color="auto"/>
        <w:left w:val="none" w:sz="0" w:space="0" w:color="auto"/>
        <w:bottom w:val="none" w:sz="0" w:space="0" w:color="auto"/>
        <w:right w:val="none" w:sz="0" w:space="0" w:color="auto"/>
      </w:divBdr>
    </w:div>
    <w:div w:id="308174994">
      <w:bodyDiv w:val="1"/>
      <w:marLeft w:val="0"/>
      <w:marRight w:val="0"/>
      <w:marTop w:val="0"/>
      <w:marBottom w:val="0"/>
      <w:divBdr>
        <w:top w:val="none" w:sz="0" w:space="0" w:color="auto"/>
        <w:left w:val="none" w:sz="0" w:space="0" w:color="auto"/>
        <w:bottom w:val="none" w:sz="0" w:space="0" w:color="auto"/>
        <w:right w:val="none" w:sz="0" w:space="0" w:color="auto"/>
      </w:divBdr>
    </w:div>
    <w:div w:id="316766787">
      <w:bodyDiv w:val="1"/>
      <w:marLeft w:val="0"/>
      <w:marRight w:val="0"/>
      <w:marTop w:val="0"/>
      <w:marBottom w:val="0"/>
      <w:divBdr>
        <w:top w:val="none" w:sz="0" w:space="0" w:color="auto"/>
        <w:left w:val="none" w:sz="0" w:space="0" w:color="auto"/>
        <w:bottom w:val="none" w:sz="0" w:space="0" w:color="auto"/>
        <w:right w:val="none" w:sz="0" w:space="0" w:color="auto"/>
      </w:divBdr>
    </w:div>
    <w:div w:id="323246277">
      <w:bodyDiv w:val="1"/>
      <w:marLeft w:val="0"/>
      <w:marRight w:val="0"/>
      <w:marTop w:val="0"/>
      <w:marBottom w:val="0"/>
      <w:divBdr>
        <w:top w:val="none" w:sz="0" w:space="0" w:color="auto"/>
        <w:left w:val="none" w:sz="0" w:space="0" w:color="auto"/>
        <w:bottom w:val="none" w:sz="0" w:space="0" w:color="auto"/>
        <w:right w:val="none" w:sz="0" w:space="0" w:color="auto"/>
      </w:divBdr>
    </w:div>
    <w:div w:id="334455105">
      <w:bodyDiv w:val="1"/>
      <w:marLeft w:val="0"/>
      <w:marRight w:val="0"/>
      <w:marTop w:val="0"/>
      <w:marBottom w:val="0"/>
      <w:divBdr>
        <w:top w:val="none" w:sz="0" w:space="0" w:color="auto"/>
        <w:left w:val="none" w:sz="0" w:space="0" w:color="auto"/>
        <w:bottom w:val="none" w:sz="0" w:space="0" w:color="auto"/>
        <w:right w:val="none" w:sz="0" w:space="0" w:color="auto"/>
      </w:divBdr>
    </w:div>
    <w:div w:id="417991924">
      <w:bodyDiv w:val="1"/>
      <w:marLeft w:val="0"/>
      <w:marRight w:val="0"/>
      <w:marTop w:val="0"/>
      <w:marBottom w:val="0"/>
      <w:divBdr>
        <w:top w:val="none" w:sz="0" w:space="0" w:color="auto"/>
        <w:left w:val="none" w:sz="0" w:space="0" w:color="auto"/>
        <w:bottom w:val="none" w:sz="0" w:space="0" w:color="auto"/>
        <w:right w:val="none" w:sz="0" w:space="0" w:color="auto"/>
      </w:divBdr>
    </w:div>
    <w:div w:id="434325498">
      <w:bodyDiv w:val="1"/>
      <w:marLeft w:val="0"/>
      <w:marRight w:val="0"/>
      <w:marTop w:val="0"/>
      <w:marBottom w:val="0"/>
      <w:divBdr>
        <w:top w:val="none" w:sz="0" w:space="0" w:color="auto"/>
        <w:left w:val="none" w:sz="0" w:space="0" w:color="auto"/>
        <w:bottom w:val="none" w:sz="0" w:space="0" w:color="auto"/>
        <w:right w:val="none" w:sz="0" w:space="0" w:color="auto"/>
      </w:divBdr>
    </w:div>
    <w:div w:id="543369253">
      <w:bodyDiv w:val="1"/>
      <w:marLeft w:val="0"/>
      <w:marRight w:val="0"/>
      <w:marTop w:val="0"/>
      <w:marBottom w:val="0"/>
      <w:divBdr>
        <w:top w:val="none" w:sz="0" w:space="0" w:color="auto"/>
        <w:left w:val="none" w:sz="0" w:space="0" w:color="auto"/>
        <w:bottom w:val="none" w:sz="0" w:space="0" w:color="auto"/>
        <w:right w:val="none" w:sz="0" w:space="0" w:color="auto"/>
      </w:divBdr>
    </w:div>
    <w:div w:id="553933368">
      <w:bodyDiv w:val="1"/>
      <w:marLeft w:val="0"/>
      <w:marRight w:val="0"/>
      <w:marTop w:val="0"/>
      <w:marBottom w:val="0"/>
      <w:divBdr>
        <w:top w:val="none" w:sz="0" w:space="0" w:color="auto"/>
        <w:left w:val="none" w:sz="0" w:space="0" w:color="auto"/>
        <w:bottom w:val="none" w:sz="0" w:space="0" w:color="auto"/>
        <w:right w:val="none" w:sz="0" w:space="0" w:color="auto"/>
      </w:divBdr>
    </w:div>
    <w:div w:id="605842481">
      <w:bodyDiv w:val="1"/>
      <w:marLeft w:val="0"/>
      <w:marRight w:val="0"/>
      <w:marTop w:val="0"/>
      <w:marBottom w:val="0"/>
      <w:divBdr>
        <w:top w:val="none" w:sz="0" w:space="0" w:color="auto"/>
        <w:left w:val="none" w:sz="0" w:space="0" w:color="auto"/>
        <w:bottom w:val="none" w:sz="0" w:space="0" w:color="auto"/>
        <w:right w:val="none" w:sz="0" w:space="0" w:color="auto"/>
      </w:divBdr>
    </w:div>
    <w:div w:id="629634973">
      <w:bodyDiv w:val="1"/>
      <w:marLeft w:val="0"/>
      <w:marRight w:val="0"/>
      <w:marTop w:val="0"/>
      <w:marBottom w:val="0"/>
      <w:divBdr>
        <w:top w:val="none" w:sz="0" w:space="0" w:color="auto"/>
        <w:left w:val="none" w:sz="0" w:space="0" w:color="auto"/>
        <w:bottom w:val="none" w:sz="0" w:space="0" w:color="auto"/>
        <w:right w:val="none" w:sz="0" w:space="0" w:color="auto"/>
      </w:divBdr>
    </w:div>
    <w:div w:id="660425680">
      <w:bodyDiv w:val="1"/>
      <w:marLeft w:val="0"/>
      <w:marRight w:val="0"/>
      <w:marTop w:val="0"/>
      <w:marBottom w:val="0"/>
      <w:divBdr>
        <w:top w:val="none" w:sz="0" w:space="0" w:color="auto"/>
        <w:left w:val="none" w:sz="0" w:space="0" w:color="auto"/>
        <w:bottom w:val="none" w:sz="0" w:space="0" w:color="auto"/>
        <w:right w:val="none" w:sz="0" w:space="0" w:color="auto"/>
      </w:divBdr>
    </w:div>
    <w:div w:id="665866416">
      <w:bodyDiv w:val="1"/>
      <w:marLeft w:val="0"/>
      <w:marRight w:val="0"/>
      <w:marTop w:val="0"/>
      <w:marBottom w:val="0"/>
      <w:divBdr>
        <w:top w:val="none" w:sz="0" w:space="0" w:color="auto"/>
        <w:left w:val="none" w:sz="0" w:space="0" w:color="auto"/>
        <w:bottom w:val="none" w:sz="0" w:space="0" w:color="auto"/>
        <w:right w:val="none" w:sz="0" w:space="0" w:color="auto"/>
      </w:divBdr>
    </w:div>
    <w:div w:id="700085929">
      <w:bodyDiv w:val="1"/>
      <w:marLeft w:val="0"/>
      <w:marRight w:val="0"/>
      <w:marTop w:val="0"/>
      <w:marBottom w:val="0"/>
      <w:divBdr>
        <w:top w:val="none" w:sz="0" w:space="0" w:color="auto"/>
        <w:left w:val="none" w:sz="0" w:space="0" w:color="auto"/>
        <w:bottom w:val="none" w:sz="0" w:space="0" w:color="auto"/>
        <w:right w:val="none" w:sz="0" w:space="0" w:color="auto"/>
      </w:divBdr>
    </w:div>
    <w:div w:id="724835168">
      <w:bodyDiv w:val="1"/>
      <w:marLeft w:val="0"/>
      <w:marRight w:val="0"/>
      <w:marTop w:val="0"/>
      <w:marBottom w:val="0"/>
      <w:divBdr>
        <w:top w:val="none" w:sz="0" w:space="0" w:color="auto"/>
        <w:left w:val="none" w:sz="0" w:space="0" w:color="auto"/>
        <w:bottom w:val="none" w:sz="0" w:space="0" w:color="auto"/>
        <w:right w:val="none" w:sz="0" w:space="0" w:color="auto"/>
      </w:divBdr>
    </w:div>
    <w:div w:id="767194657">
      <w:bodyDiv w:val="1"/>
      <w:marLeft w:val="0"/>
      <w:marRight w:val="0"/>
      <w:marTop w:val="0"/>
      <w:marBottom w:val="0"/>
      <w:divBdr>
        <w:top w:val="none" w:sz="0" w:space="0" w:color="auto"/>
        <w:left w:val="none" w:sz="0" w:space="0" w:color="auto"/>
        <w:bottom w:val="none" w:sz="0" w:space="0" w:color="auto"/>
        <w:right w:val="none" w:sz="0" w:space="0" w:color="auto"/>
      </w:divBdr>
    </w:div>
    <w:div w:id="800147426">
      <w:bodyDiv w:val="1"/>
      <w:marLeft w:val="0"/>
      <w:marRight w:val="0"/>
      <w:marTop w:val="0"/>
      <w:marBottom w:val="0"/>
      <w:divBdr>
        <w:top w:val="none" w:sz="0" w:space="0" w:color="auto"/>
        <w:left w:val="none" w:sz="0" w:space="0" w:color="auto"/>
        <w:bottom w:val="none" w:sz="0" w:space="0" w:color="auto"/>
        <w:right w:val="none" w:sz="0" w:space="0" w:color="auto"/>
      </w:divBdr>
    </w:div>
    <w:div w:id="810170884">
      <w:bodyDiv w:val="1"/>
      <w:marLeft w:val="0"/>
      <w:marRight w:val="0"/>
      <w:marTop w:val="0"/>
      <w:marBottom w:val="0"/>
      <w:divBdr>
        <w:top w:val="none" w:sz="0" w:space="0" w:color="auto"/>
        <w:left w:val="none" w:sz="0" w:space="0" w:color="auto"/>
        <w:bottom w:val="none" w:sz="0" w:space="0" w:color="auto"/>
        <w:right w:val="none" w:sz="0" w:space="0" w:color="auto"/>
      </w:divBdr>
    </w:div>
    <w:div w:id="857623237">
      <w:bodyDiv w:val="1"/>
      <w:marLeft w:val="0"/>
      <w:marRight w:val="0"/>
      <w:marTop w:val="0"/>
      <w:marBottom w:val="0"/>
      <w:divBdr>
        <w:top w:val="none" w:sz="0" w:space="0" w:color="auto"/>
        <w:left w:val="none" w:sz="0" w:space="0" w:color="auto"/>
        <w:bottom w:val="none" w:sz="0" w:space="0" w:color="auto"/>
        <w:right w:val="none" w:sz="0" w:space="0" w:color="auto"/>
      </w:divBdr>
    </w:div>
    <w:div w:id="909735411">
      <w:bodyDiv w:val="1"/>
      <w:marLeft w:val="0"/>
      <w:marRight w:val="0"/>
      <w:marTop w:val="0"/>
      <w:marBottom w:val="0"/>
      <w:divBdr>
        <w:top w:val="none" w:sz="0" w:space="0" w:color="auto"/>
        <w:left w:val="none" w:sz="0" w:space="0" w:color="auto"/>
        <w:bottom w:val="none" w:sz="0" w:space="0" w:color="auto"/>
        <w:right w:val="none" w:sz="0" w:space="0" w:color="auto"/>
      </w:divBdr>
    </w:div>
    <w:div w:id="965819108">
      <w:bodyDiv w:val="1"/>
      <w:marLeft w:val="0"/>
      <w:marRight w:val="0"/>
      <w:marTop w:val="0"/>
      <w:marBottom w:val="0"/>
      <w:divBdr>
        <w:top w:val="none" w:sz="0" w:space="0" w:color="auto"/>
        <w:left w:val="none" w:sz="0" w:space="0" w:color="auto"/>
        <w:bottom w:val="none" w:sz="0" w:space="0" w:color="auto"/>
        <w:right w:val="none" w:sz="0" w:space="0" w:color="auto"/>
      </w:divBdr>
    </w:div>
    <w:div w:id="994842282">
      <w:bodyDiv w:val="1"/>
      <w:marLeft w:val="0"/>
      <w:marRight w:val="0"/>
      <w:marTop w:val="0"/>
      <w:marBottom w:val="0"/>
      <w:divBdr>
        <w:top w:val="none" w:sz="0" w:space="0" w:color="auto"/>
        <w:left w:val="none" w:sz="0" w:space="0" w:color="auto"/>
        <w:bottom w:val="none" w:sz="0" w:space="0" w:color="auto"/>
        <w:right w:val="none" w:sz="0" w:space="0" w:color="auto"/>
      </w:divBdr>
    </w:div>
    <w:div w:id="1025902921">
      <w:bodyDiv w:val="1"/>
      <w:marLeft w:val="0"/>
      <w:marRight w:val="0"/>
      <w:marTop w:val="0"/>
      <w:marBottom w:val="0"/>
      <w:divBdr>
        <w:top w:val="none" w:sz="0" w:space="0" w:color="auto"/>
        <w:left w:val="none" w:sz="0" w:space="0" w:color="auto"/>
        <w:bottom w:val="none" w:sz="0" w:space="0" w:color="auto"/>
        <w:right w:val="none" w:sz="0" w:space="0" w:color="auto"/>
      </w:divBdr>
    </w:div>
    <w:div w:id="1031341864">
      <w:bodyDiv w:val="1"/>
      <w:marLeft w:val="0"/>
      <w:marRight w:val="0"/>
      <w:marTop w:val="0"/>
      <w:marBottom w:val="0"/>
      <w:divBdr>
        <w:top w:val="none" w:sz="0" w:space="0" w:color="auto"/>
        <w:left w:val="none" w:sz="0" w:space="0" w:color="auto"/>
        <w:bottom w:val="none" w:sz="0" w:space="0" w:color="auto"/>
        <w:right w:val="none" w:sz="0" w:space="0" w:color="auto"/>
      </w:divBdr>
    </w:div>
    <w:div w:id="1205289479">
      <w:bodyDiv w:val="1"/>
      <w:marLeft w:val="0"/>
      <w:marRight w:val="0"/>
      <w:marTop w:val="0"/>
      <w:marBottom w:val="0"/>
      <w:divBdr>
        <w:top w:val="none" w:sz="0" w:space="0" w:color="auto"/>
        <w:left w:val="none" w:sz="0" w:space="0" w:color="auto"/>
        <w:bottom w:val="none" w:sz="0" w:space="0" w:color="auto"/>
        <w:right w:val="none" w:sz="0" w:space="0" w:color="auto"/>
      </w:divBdr>
    </w:div>
    <w:div w:id="1210453022">
      <w:bodyDiv w:val="1"/>
      <w:marLeft w:val="0"/>
      <w:marRight w:val="0"/>
      <w:marTop w:val="0"/>
      <w:marBottom w:val="0"/>
      <w:divBdr>
        <w:top w:val="none" w:sz="0" w:space="0" w:color="auto"/>
        <w:left w:val="none" w:sz="0" w:space="0" w:color="auto"/>
        <w:bottom w:val="none" w:sz="0" w:space="0" w:color="auto"/>
        <w:right w:val="none" w:sz="0" w:space="0" w:color="auto"/>
      </w:divBdr>
    </w:div>
    <w:div w:id="1246068618">
      <w:bodyDiv w:val="1"/>
      <w:marLeft w:val="0"/>
      <w:marRight w:val="0"/>
      <w:marTop w:val="0"/>
      <w:marBottom w:val="0"/>
      <w:divBdr>
        <w:top w:val="none" w:sz="0" w:space="0" w:color="auto"/>
        <w:left w:val="none" w:sz="0" w:space="0" w:color="auto"/>
        <w:bottom w:val="none" w:sz="0" w:space="0" w:color="auto"/>
        <w:right w:val="none" w:sz="0" w:space="0" w:color="auto"/>
      </w:divBdr>
    </w:div>
    <w:div w:id="1253735154">
      <w:bodyDiv w:val="1"/>
      <w:marLeft w:val="0"/>
      <w:marRight w:val="0"/>
      <w:marTop w:val="0"/>
      <w:marBottom w:val="0"/>
      <w:divBdr>
        <w:top w:val="none" w:sz="0" w:space="0" w:color="auto"/>
        <w:left w:val="none" w:sz="0" w:space="0" w:color="auto"/>
        <w:bottom w:val="none" w:sz="0" w:space="0" w:color="auto"/>
        <w:right w:val="none" w:sz="0" w:space="0" w:color="auto"/>
      </w:divBdr>
    </w:div>
    <w:div w:id="1258516104">
      <w:bodyDiv w:val="1"/>
      <w:marLeft w:val="0"/>
      <w:marRight w:val="0"/>
      <w:marTop w:val="0"/>
      <w:marBottom w:val="0"/>
      <w:divBdr>
        <w:top w:val="none" w:sz="0" w:space="0" w:color="auto"/>
        <w:left w:val="none" w:sz="0" w:space="0" w:color="auto"/>
        <w:bottom w:val="none" w:sz="0" w:space="0" w:color="auto"/>
        <w:right w:val="none" w:sz="0" w:space="0" w:color="auto"/>
      </w:divBdr>
    </w:div>
    <w:div w:id="1294211143">
      <w:bodyDiv w:val="1"/>
      <w:marLeft w:val="0"/>
      <w:marRight w:val="0"/>
      <w:marTop w:val="0"/>
      <w:marBottom w:val="0"/>
      <w:divBdr>
        <w:top w:val="none" w:sz="0" w:space="0" w:color="auto"/>
        <w:left w:val="none" w:sz="0" w:space="0" w:color="auto"/>
        <w:bottom w:val="none" w:sz="0" w:space="0" w:color="auto"/>
        <w:right w:val="none" w:sz="0" w:space="0" w:color="auto"/>
      </w:divBdr>
    </w:div>
    <w:div w:id="1302540769">
      <w:bodyDiv w:val="1"/>
      <w:marLeft w:val="0"/>
      <w:marRight w:val="0"/>
      <w:marTop w:val="0"/>
      <w:marBottom w:val="0"/>
      <w:divBdr>
        <w:top w:val="none" w:sz="0" w:space="0" w:color="auto"/>
        <w:left w:val="none" w:sz="0" w:space="0" w:color="auto"/>
        <w:bottom w:val="none" w:sz="0" w:space="0" w:color="auto"/>
        <w:right w:val="none" w:sz="0" w:space="0" w:color="auto"/>
      </w:divBdr>
    </w:div>
    <w:div w:id="1324313967">
      <w:bodyDiv w:val="1"/>
      <w:marLeft w:val="0"/>
      <w:marRight w:val="0"/>
      <w:marTop w:val="0"/>
      <w:marBottom w:val="0"/>
      <w:divBdr>
        <w:top w:val="none" w:sz="0" w:space="0" w:color="auto"/>
        <w:left w:val="none" w:sz="0" w:space="0" w:color="auto"/>
        <w:bottom w:val="none" w:sz="0" w:space="0" w:color="auto"/>
        <w:right w:val="none" w:sz="0" w:space="0" w:color="auto"/>
      </w:divBdr>
    </w:div>
    <w:div w:id="1348679655">
      <w:bodyDiv w:val="1"/>
      <w:marLeft w:val="0"/>
      <w:marRight w:val="0"/>
      <w:marTop w:val="0"/>
      <w:marBottom w:val="0"/>
      <w:divBdr>
        <w:top w:val="none" w:sz="0" w:space="0" w:color="auto"/>
        <w:left w:val="none" w:sz="0" w:space="0" w:color="auto"/>
        <w:bottom w:val="none" w:sz="0" w:space="0" w:color="auto"/>
        <w:right w:val="none" w:sz="0" w:space="0" w:color="auto"/>
      </w:divBdr>
    </w:div>
    <w:div w:id="1349409300">
      <w:bodyDiv w:val="1"/>
      <w:marLeft w:val="0"/>
      <w:marRight w:val="0"/>
      <w:marTop w:val="0"/>
      <w:marBottom w:val="0"/>
      <w:divBdr>
        <w:top w:val="none" w:sz="0" w:space="0" w:color="auto"/>
        <w:left w:val="none" w:sz="0" w:space="0" w:color="auto"/>
        <w:bottom w:val="none" w:sz="0" w:space="0" w:color="auto"/>
        <w:right w:val="none" w:sz="0" w:space="0" w:color="auto"/>
      </w:divBdr>
    </w:div>
    <w:div w:id="1362170203">
      <w:bodyDiv w:val="1"/>
      <w:marLeft w:val="0"/>
      <w:marRight w:val="0"/>
      <w:marTop w:val="0"/>
      <w:marBottom w:val="0"/>
      <w:divBdr>
        <w:top w:val="none" w:sz="0" w:space="0" w:color="auto"/>
        <w:left w:val="none" w:sz="0" w:space="0" w:color="auto"/>
        <w:bottom w:val="none" w:sz="0" w:space="0" w:color="auto"/>
        <w:right w:val="none" w:sz="0" w:space="0" w:color="auto"/>
      </w:divBdr>
    </w:div>
    <w:div w:id="1377580497">
      <w:bodyDiv w:val="1"/>
      <w:marLeft w:val="0"/>
      <w:marRight w:val="0"/>
      <w:marTop w:val="0"/>
      <w:marBottom w:val="0"/>
      <w:divBdr>
        <w:top w:val="none" w:sz="0" w:space="0" w:color="auto"/>
        <w:left w:val="none" w:sz="0" w:space="0" w:color="auto"/>
        <w:bottom w:val="none" w:sz="0" w:space="0" w:color="auto"/>
        <w:right w:val="none" w:sz="0" w:space="0" w:color="auto"/>
      </w:divBdr>
    </w:div>
    <w:div w:id="1383211150">
      <w:bodyDiv w:val="1"/>
      <w:marLeft w:val="0"/>
      <w:marRight w:val="0"/>
      <w:marTop w:val="0"/>
      <w:marBottom w:val="0"/>
      <w:divBdr>
        <w:top w:val="none" w:sz="0" w:space="0" w:color="auto"/>
        <w:left w:val="none" w:sz="0" w:space="0" w:color="auto"/>
        <w:bottom w:val="none" w:sz="0" w:space="0" w:color="auto"/>
        <w:right w:val="none" w:sz="0" w:space="0" w:color="auto"/>
      </w:divBdr>
    </w:div>
    <w:div w:id="1412508076">
      <w:bodyDiv w:val="1"/>
      <w:marLeft w:val="0"/>
      <w:marRight w:val="0"/>
      <w:marTop w:val="0"/>
      <w:marBottom w:val="0"/>
      <w:divBdr>
        <w:top w:val="none" w:sz="0" w:space="0" w:color="auto"/>
        <w:left w:val="none" w:sz="0" w:space="0" w:color="auto"/>
        <w:bottom w:val="none" w:sz="0" w:space="0" w:color="auto"/>
        <w:right w:val="none" w:sz="0" w:space="0" w:color="auto"/>
      </w:divBdr>
    </w:div>
    <w:div w:id="1440175009">
      <w:bodyDiv w:val="1"/>
      <w:marLeft w:val="0"/>
      <w:marRight w:val="0"/>
      <w:marTop w:val="0"/>
      <w:marBottom w:val="0"/>
      <w:divBdr>
        <w:top w:val="none" w:sz="0" w:space="0" w:color="auto"/>
        <w:left w:val="none" w:sz="0" w:space="0" w:color="auto"/>
        <w:bottom w:val="none" w:sz="0" w:space="0" w:color="auto"/>
        <w:right w:val="none" w:sz="0" w:space="0" w:color="auto"/>
      </w:divBdr>
    </w:div>
    <w:div w:id="1482648313">
      <w:bodyDiv w:val="1"/>
      <w:marLeft w:val="0"/>
      <w:marRight w:val="0"/>
      <w:marTop w:val="0"/>
      <w:marBottom w:val="0"/>
      <w:divBdr>
        <w:top w:val="none" w:sz="0" w:space="0" w:color="auto"/>
        <w:left w:val="none" w:sz="0" w:space="0" w:color="auto"/>
        <w:bottom w:val="none" w:sz="0" w:space="0" w:color="auto"/>
        <w:right w:val="none" w:sz="0" w:space="0" w:color="auto"/>
      </w:divBdr>
    </w:div>
    <w:div w:id="1522428840">
      <w:bodyDiv w:val="1"/>
      <w:marLeft w:val="0"/>
      <w:marRight w:val="0"/>
      <w:marTop w:val="0"/>
      <w:marBottom w:val="0"/>
      <w:divBdr>
        <w:top w:val="none" w:sz="0" w:space="0" w:color="auto"/>
        <w:left w:val="none" w:sz="0" w:space="0" w:color="auto"/>
        <w:bottom w:val="none" w:sz="0" w:space="0" w:color="auto"/>
        <w:right w:val="none" w:sz="0" w:space="0" w:color="auto"/>
      </w:divBdr>
    </w:div>
    <w:div w:id="1736314223">
      <w:bodyDiv w:val="1"/>
      <w:marLeft w:val="0"/>
      <w:marRight w:val="0"/>
      <w:marTop w:val="0"/>
      <w:marBottom w:val="0"/>
      <w:divBdr>
        <w:top w:val="none" w:sz="0" w:space="0" w:color="auto"/>
        <w:left w:val="none" w:sz="0" w:space="0" w:color="auto"/>
        <w:bottom w:val="none" w:sz="0" w:space="0" w:color="auto"/>
        <w:right w:val="none" w:sz="0" w:space="0" w:color="auto"/>
      </w:divBdr>
    </w:div>
    <w:div w:id="1736708962">
      <w:bodyDiv w:val="1"/>
      <w:marLeft w:val="0"/>
      <w:marRight w:val="0"/>
      <w:marTop w:val="0"/>
      <w:marBottom w:val="0"/>
      <w:divBdr>
        <w:top w:val="none" w:sz="0" w:space="0" w:color="auto"/>
        <w:left w:val="none" w:sz="0" w:space="0" w:color="auto"/>
        <w:bottom w:val="none" w:sz="0" w:space="0" w:color="auto"/>
        <w:right w:val="none" w:sz="0" w:space="0" w:color="auto"/>
      </w:divBdr>
    </w:div>
    <w:div w:id="1748962661">
      <w:bodyDiv w:val="1"/>
      <w:marLeft w:val="0"/>
      <w:marRight w:val="0"/>
      <w:marTop w:val="0"/>
      <w:marBottom w:val="0"/>
      <w:divBdr>
        <w:top w:val="none" w:sz="0" w:space="0" w:color="auto"/>
        <w:left w:val="none" w:sz="0" w:space="0" w:color="auto"/>
        <w:bottom w:val="none" w:sz="0" w:space="0" w:color="auto"/>
        <w:right w:val="none" w:sz="0" w:space="0" w:color="auto"/>
      </w:divBdr>
    </w:div>
    <w:div w:id="1824659694">
      <w:bodyDiv w:val="1"/>
      <w:marLeft w:val="0"/>
      <w:marRight w:val="0"/>
      <w:marTop w:val="0"/>
      <w:marBottom w:val="0"/>
      <w:divBdr>
        <w:top w:val="none" w:sz="0" w:space="0" w:color="auto"/>
        <w:left w:val="none" w:sz="0" w:space="0" w:color="auto"/>
        <w:bottom w:val="none" w:sz="0" w:space="0" w:color="auto"/>
        <w:right w:val="none" w:sz="0" w:space="0" w:color="auto"/>
      </w:divBdr>
    </w:div>
    <w:div w:id="1826314338">
      <w:bodyDiv w:val="1"/>
      <w:marLeft w:val="0"/>
      <w:marRight w:val="0"/>
      <w:marTop w:val="0"/>
      <w:marBottom w:val="0"/>
      <w:divBdr>
        <w:top w:val="none" w:sz="0" w:space="0" w:color="auto"/>
        <w:left w:val="none" w:sz="0" w:space="0" w:color="auto"/>
        <w:bottom w:val="none" w:sz="0" w:space="0" w:color="auto"/>
        <w:right w:val="none" w:sz="0" w:space="0" w:color="auto"/>
      </w:divBdr>
    </w:div>
    <w:div w:id="1838957961">
      <w:bodyDiv w:val="1"/>
      <w:marLeft w:val="0"/>
      <w:marRight w:val="0"/>
      <w:marTop w:val="0"/>
      <w:marBottom w:val="0"/>
      <w:divBdr>
        <w:top w:val="none" w:sz="0" w:space="0" w:color="auto"/>
        <w:left w:val="none" w:sz="0" w:space="0" w:color="auto"/>
        <w:bottom w:val="none" w:sz="0" w:space="0" w:color="auto"/>
        <w:right w:val="none" w:sz="0" w:space="0" w:color="auto"/>
      </w:divBdr>
    </w:div>
    <w:div w:id="1843934233">
      <w:bodyDiv w:val="1"/>
      <w:marLeft w:val="0"/>
      <w:marRight w:val="0"/>
      <w:marTop w:val="0"/>
      <w:marBottom w:val="0"/>
      <w:divBdr>
        <w:top w:val="none" w:sz="0" w:space="0" w:color="auto"/>
        <w:left w:val="none" w:sz="0" w:space="0" w:color="auto"/>
        <w:bottom w:val="none" w:sz="0" w:space="0" w:color="auto"/>
        <w:right w:val="none" w:sz="0" w:space="0" w:color="auto"/>
      </w:divBdr>
    </w:div>
    <w:div w:id="1866482986">
      <w:bodyDiv w:val="1"/>
      <w:marLeft w:val="0"/>
      <w:marRight w:val="0"/>
      <w:marTop w:val="0"/>
      <w:marBottom w:val="0"/>
      <w:divBdr>
        <w:top w:val="none" w:sz="0" w:space="0" w:color="auto"/>
        <w:left w:val="none" w:sz="0" w:space="0" w:color="auto"/>
        <w:bottom w:val="none" w:sz="0" w:space="0" w:color="auto"/>
        <w:right w:val="none" w:sz="0" w:space="0" w:color="auto"/>
      </w:divBdr>
    </w:div>
    <w:div w:id="1886672721">
      <w:bodyDiv w:val="1"/>
      <w:marLeft w:val="0"/>
      <w:marRight w:val="0"/>
      <w:marTop w:val="0"/>
      <w:marBottom w:val="0"/>
      <w:divBdr>
        <w:top w:val="none" w:sz="0" w:space="0" w:color="auto"/>
        <w:left w:val="none" w:sz="0" w:space="0" w:color="auto"/>
        <w:bottom w:val="none" w:sz="0" w:space="0" w:color="auto"/>
        <w:right w:val="none" w:sz="0" w:space="0" w:color="auto"/>
      </w:divBdr>
    </w:div>
    <w:div w:id="1932162581">
      <w:bodyDiv w:val="1"/>
      <w:marLeft w:val="0"/>
      <w:marRight w:val="0"/>
      <w:marTop w:val="0"/>
      <w:marBottom w:val="0"/>
      <w:divBdr>
        <w:top w:val="none" w:sz="0" w:space="0" w:color="auto"/>
        <w:left w:val="none" w:sz="0" w:space="0" w:color="auto"/>
        <w:bottom w:val="none" w:sz="0" w:space="0" w:color="auto"/>
        <w:right w:val="none" w:sz="0" w:space="0" w:color="auto"/>
      </w:divBdr>
    </w:div>
    <w:div w:id="1937445662">
      <w:bodyDiv w:val="1"/>
      <w:marLeft w:val="0"/>
      <w:marRight w:val="0"/>
      <w:marTop w:val="0"/>
      <w:marBottom w:val="0"/>
      <w:divBdr>
        <w:top w:val="none" w:sz="0" w:space="0" w:color="auto"/>
        <w:left w:val="none" w:sz="0" w:space="0" w:color="auto"/>
        <w:bottom w:val="none" w:sz="0" w:space="0" w:color="auto"/>
        <w:right w:val="none" w:sz="0" w:space="0" w:color="auto"/>
      </w:divBdr>
    </w:div>
    <w:div w:id="1969584559">
      <w:bodyDiv w:val="1"/>
      <w:marLeft w:val="0"/>
      <w:marRight w:val="0"/>
      <w:marTop w:val="0"/>
      <w:marBottom w:val="0"/>
      <w:divBdr>
        <w:top w:val="none" w:sz="0" w:space="0" w:color="auto"/>
        <w:left w:val="none" w:sz="0" w:space="0" w:color="auto"/>
        <w:bottom w:val="none" w:sz="0" w:space="0" w:color="auto"/>
        <w:right w:val="none" w:sz="0" w:space="0" w:color="auto"/>
      </w:divBdr>
    </w:div>
    <w:div w:id="1978799957">
      <w:bodyDiv w:val="1"/>
      <w:marLeft w:val="0"/>
      <w:marRight w:val="0"/>
      <w:marTop w:val="0"/>
      <w:marBottom w:val="0"/>
      <w:divBdr>
        <w:top w:val="none" w:sz="0" w:space="0" w:color="auto"/>
        <w:left w:val="none" w:sz="0" w:space="0" w:color="auto"/>
        <w:bottom w:val="none" w:sz="0" w:space="0" w:color="auto"/>
        <w:right w:val="none" w:sz="0" w:space="0" w:color="auto"/>
      </w:divBdr>
    </w:div>
    <w:div w:id="204617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696"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tel:696"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gif"/><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FA38C-4D01-4812-8453-9AD9E1033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132</Pages>
  <Words>50772</Words>
  <Characters>279251</Characters>
  <Application>Microsoft Office Word</Application>
  <DocSecurity>0</DocSecurity>
  <Lines>2327</Lines>
  <Paragraphs>658</Paragraphs>
  <ScaleCrop>false</ScaleCrop>
  <HeadingPairs>
    <vt:vector size="2" baseType="variant">
      <vt:variant>
        <vt:lpstr>Titre</vt:lpstr>
      </vt:variant>
      <vt:variant>
        <vt:i4>1</vt:i4>
      </vt:variant>
    </vt:vector>
  </HeadingPairs>
  <TitlesOfParts>
    <vt:vector size="1" baseType="lpstr">
      <vt:lpstr>PIECE N°3 :</vt:lpstr>
    </vt:vector>
  </TitlesOfParts>
  <Company>Toshiba</Company>
  <LinksUpToDate>false</LinksUpToDate>
  <CharactersWithSpaces>329365</CharactersWithSpaces>
  <SharedDoc>false</SharedDoc>
  <HLinks>
    <vt:vector size="300" baseType="variant">
      <vt:variant>
        <vt:i4>1638452</vt:i4>
      </vt:variant>
      <vt:variant>
        <vt:i4>149</vt:i4>
      </vt:variant>
      <vt:variant>
        <vt:i4>0</vt:i4>
      </vt:variant>
      <vt:variant>
        <vt:i4>5</vt:i4>
      </vt:variant>
      <vt:variant>
        <vt:lpwstr/>
      </vt:variant>
      <vt:variant>
        <vt:lpwstr>_Toc354301396</vt:lpwstr>
      </vt:variant>
      <vt:variant>
        <vt:i4>1638452</vt:i4>
      </vt:variant>
      <vt:variant>
        <vt:i4>146</vt:i4>
      </vt:variant>
      <vt:variant>
        <vt:i4>0</vt:i4>
      </vt:variant>
      <vt:variant>
        <vt:i4>5</vt:i4>
      </vt:variant>
      <vt:variant>
        <vt:lpwstr/>
      </vt:variant>
      <vt:variant>
        <vt:lpwstr>_Toc354301395</vt:lpwstr>
      </vt:variant>
      <vt:variant>
        <vt:i4>1638452</vt:i4>
      </vt:variant>
      <vt:variant>
        <vt:i4>143</vt:i4>
      </vt:variant>
      <vt:variant>
        <vt:i4>0</vt:i4>
      </vt:variant>
      <vt:variant>
        <vt:i4>5</vt:i4>
      </vt:variant>
      <vt:variant>
        <vt:lpwstr/>
      </vt:variant>
      <vt:variant>
        <vt:lpwstr>_Toc354301394</vt:lpwstr>
      </vt:variant>
      <vt:variant>
        <vt:i4>1638452</vt:i4>
      </vt:variant>
      <vt:variant>
        <vt:i4>140</vt:i4>
      </vt:variant>
      <vt:variant>
        <vt:i4>0</vt:i4>
      </vt:variant>
      <vt:variant>
        <vt:i4>5</vt:i4>
      </vt:variant>
      <vt:variant>
        <vt:lpwstr/>
      </vt:variant>
      <vt:variant>
        <vt:lpwstr>_Toc354301393</vt:lpwstr>
      </vt:variant>
      <vt:variant>
        <vt:i4>1638452</vt:i4>
      </vt:variant>
      <vt:variant>
        <vt:i4>137</vt:i4>
      </vt:variant>
      <vt:variant>
        <vt:i4>0</vt:i4>
      </vt:variant>
      <vt:variant>
        <vt:i4>5</vt:i4>
      </vt:variant>
      <vt:variant>
        <vt:lpwstr/>
      </vt:variant>
      <vt:variant>
        <vt:lpwstr>_Toc354301392</vt:lpwstr>
      </vt:variant>
      <vt:variant>
        <vt:i4>1638452</vt:i4>
      </vt:variant>
      <vt:variant>
        <vt:i4>134</vt:i4>
      </vt:variant>
      <vt:variant>
        <vt:i4>0</vt:i4>
      </vt:variant>
      <vt:variant>
        <vt:i4>5</vt:i4>
      </vt:variant>
      <vt:variant>
        <vt:lpwstr/>
      </vt:variant>
      <vt:variant>
        <vt:lpwstr>_Toc354301391</vt:lpwstr>
      </vt:variant>
      <vt:variant>
        <vt:i4>1638452</vt:i4>
      </vt:variant>
      <vt:variant>
        <vt:i4>131</vt:i4>
      </vt:variant>
      <vt:variant>
        <vt:i4>0</vt:i4>
      </vt:variant>
      <vt:variant>
        <vt:i4>5</vt:i4>
      </vt:variant>
      <vt:variant>
        <vt:lpwstr/>
      </vt:variant>
      <vt:variant>
        <vt:lpwstr>_Toc354301390</vt:lpwstr>
      </vt:variant>
      <vt:variant>
        <vt:i4>1572916</vt:i4>
      </vt:variant>
      <vt:variant>
        <vt:i4>128</vt:i4>
      </vt:variant>
      <vt:variant>
        <vt:i4>0</vt:i4>
      </vt:variant>
      <vt:variant>
        <vt:i4>5</vt:i4>
      </vt:variant>
      <vt:variant>
        <vt:lpwstr/>
      </vt:variant>
      <vt:variant>
        <vt:lpwstr>_Toc354301389</vt:lpwstr>
      </vt:variant>
      <vt:variant>
        <vt:i4>1572916</vt:i4>
      </vt:variant>
      <vt:variant>
        <vt:i4>125</vt:i4>
      </vt:variant>
      <vt:variant>
        <vt:i4>0</vt:i4>
      </vt:variant>
      <vt:variant>
        <vt:i4>5</vt:i4>
      </vt:variant>
      <vt:variant>
        <vt:lpwstr/>
      </vt:variant>
      <vt:variant>
        <vt:lpwstr>_Toc354301388</vt:lpwstr>
      </vt:variant>
      <vt:variant>
        <vt:i4>1572916</vt:i4>
      </vt:variant>
      <vt:variant>
        <vt:i4>122</vt:i4>
      </vt:variant>
      <vt:variant>
        <vt:i4>0</vt:i4>
      </vt:variant>
      <vt:variant>
        <vt:i4>5</vt:i4>
      </vt:variant>
      <vt:variant>
        <vt:lpwstr/>
      </vt:variant>
      <vt:variant>
        <vt:lpwstr>_Toc354301388</vt:lpwstr>
      </vt:variant>
      <vt:variant>
        <vt:i4>1572916</vt:i4>
      </vt:variant>
      <vt:variant>
        <vt:i4>119</vt:i4>
      </vt:variant>
      <vt:variant>
        <vt:i4>0</vt:i4>
      </vt:variant>
      <vt:variant>
        <vt:i4>5</vt:i4>
      </vt:variant>
      <vt:variant>
        <vt:lpwstr/>
      </vt:variant>
      <vt:variant>
        <vt:lpwstr>_Toc354301387</vt:lpwstr>
      </vt:variant>
      <vt:variant>
        <vt:i4>1572916</vt:i4>
      </vt:variant>
      <vt:variant>
        <vt:i4>116</vt:i4>
      </vt:variant>
      <vt:variant>
        <vt:i4>0</vt:i4>
      </vt:variant>
      <vt:variant>
        <vt:i4>5</vt:i4>
      </vt:variant>
      <vt:variant>
        <vt:lpwstr/>
      </vt:variant>
      <vt:variant>
        <vt:lpwstr>_Toc354301386</vt:lpwstr>
      </vt:variant>
      <vt:variant>
        <vt:i4>1572916</vt:i4>
      </vt:variant>
      <vt:variant>
        <vt:i4>113</vt:i4>
      </vt:variant>
      <vt:variant>
        <vt:i4>0</vt:i4>
      </vt:variant>
      <vt:variant>
        <vt:i4>5</vt:i4>
      </vt:variant>
      <vt:variant>
        <vt:lpwstr/>
      </vt:variant>
      <vt:variant>
        <vt:lpwstr>_Toc354301385</vt:lpwstr>
      </vt:variant>
      <vt:variant>
        <vt:i4>1572916</vt:i4>
      </vt:variant>
      <vt:variant>
        <vt:i4>110</vt:i4>
      </vt:variant>
      <vt:variant>
        <vt:i4>0</vt:i4>
      </vt:variant>
      <vt:variant>
        <vt:i4>5</vt:i4>
      </vt:variant>
      <vt:variant>
        <vt:lpwstr/>
      </vt:variant>
      <vt:variant>
        <vt:lpwstr>_Toc354301384</vt:lpwstr>
      </vt:variant>
      <vt:variant>
        <vt:i4>1572916</vt:i4>
      </vt:variant>
      <vt:variant>
        <vt:i4>107</vt:i4>
      </vt:variant>
      <vt:variant>
        <vt:i4>0</vt:i4>
      </vt:variant>
      <vt:variant>
        <vt:i4>5</vt:i4>
      </vt:variant>
      <vt:variant>
        <vt:lpwstr/>
      </vt:variant>
      <vt:variant>
        <vt:lpwstr>_Toc354301383</vt:lpwstr>
      </vt:variant>
      <vt:variant>
        <vt:i4>1572916</vt:i4>
      </vt:variant>
      <vt:variant>
        <vt:i4>104</vt:i4>
      </vt:variant>
      <vt:variant>
        <vt:i4>0</vt:i4>
      </vt:variant>
      <vt:variant>
        <vt:i4>5</vt:i4>
      </vt:variant>
      <vt:variant>
        <vt:lpwstr/>
      </vt:variant>
      <vt:variant>
        <vt:lpwstr>_Toc354301381</vt:lpwstr>
      </vt:variant>
      <vt:variant>
        <vt:i4>1572916</vt:i4>
      </vt:variant>
      <vt:variant>
        <vt:i4>101</vt:i4>
      </vt:variant>
      <vt:variant>
        <vt:i4>0</vt:i4>
      </vt:variant>
      <vt:variant>
        <vt:i4>5</vt:i4>
      </vt:variant>
      <vt:variant>
        <vt:lpwstr/>
      </vt:variant>
      <vt:variant>
        <vt:lpwstr>_Toc354301380</vt:lpwstr>
      </vt:variant>
      <vt:variant>
        <vt:i4>1507380</vt:i4>
      </vt:variant>
      <vt:variant>
        <vt:i4>98</vt:i4>
      </vt:variant>
      <vt:variant>
        <vt:i4>0</vt:i4>
      </vt:variant>
      <vt:variant>
        <vt:i4>5</vt:i4>
      </vt:variant>
      <vt:variant>
        <vt:lpwstr/>
      </vt:variant>
      <vt:variant>
        <vt:lpwstr>_Toc354301379</vt:lpwstr>
      </vt:variant>
      <vt:variant>
        <vt:i4>1507380</vt:i4>
      </vt:variant>
      <vt:variant>
        <vt:i4>95</vt:i4>
      </vt:variant>
      <vt:variant>
        <vt:i4>0</vt:i4>
      </vt:variant>
      <vt:variant>
        <vt:i4>5</vt:i4>
      </vt:variant>
      <vt:variant>
        <vt:lpwstr/>
      </vt:variant>
      <vt:variant>
        <vt:lpwstr>_Toc354301378</vt:lpwstr>
      </vt:variant>
      <vt:variant>
        <vt:i4>1507380</vt:i4>
      </vt:variant>
      <vt:variant>
        <vt:i4>92</vt:i4>
      </vt:variant>
      <vt:variant>
        <vt:i4>0</vt:i4>
      </vt:variant>
      <vt:variant>
        <vt:i4>5</vt:i4>
      </vt:variant>
      <vt:variant>
        <vt:lpwstr/>
      </vt:variant>
      <vt:variant>
        <vt:lpwstr>_Toc354301377</vt:lpwstr>
      </vt:variant>
      <vt:variant>
        <vt:i4>1507380</vt:i4>
      </vt:variant>
      <vt:variant>
        <vt:i4>89</vt:i4>
      </vt:variant>
      <vt:variant>
        <vt:i4>0</vt:i4>
      </vt:variant>
      <vt:variant>
        <vt:i4>5</vt:i4>
      </vt:variant>
      <vt:variant>
        <vt:lpwstr/>
      </vt:variant>
      <vt:variant>
        <vt:lpwstr>_Toc354301376</vt:lpwstr>
      </vt:variant>
      <vt:variant>
        <vt:i4>1507380</vt:i4>
      </vt:variant>
      <vt:variant>
        <vt:i4>86</vt:i4>
      </vt:variant>
      <vt:variant>
        <vt:i4>0</vt:i4>
      </vt:variant>
      <vt:variant>
        <vt:i4>5</vt:i4>
      </vt:variant>
      <vt:variant>
        <vt:lpwstr/>
      </vt:variant>
      <vt:variant>
        <vt:lpwstr>_Toc354301375</vt:lpwstr>
      </vt:variant>
      <vt:variant>
        <vt:i4>1507380</vt:i4>
      </vt:variant>
      <vt:variant>
        <vt:i4>83</vt:i4>
      </vt:variant>
      <vt:variant>
        <vt:i4>0</vt:i4>
      </vt:variant>
      <vt:variant>
        <vt:i4>5</vt:i4>
      </vt:variant>
      <vt:variant>
        <vt:lpwstr/>
      </vt:variant>
      <vt:variant>
        <vt:lpwstr>_Toc354301373</vt:lpwstr>
      </vt:variant>
      <vt:variant>
        <vt:i4>1507380</vt:i4>
      </vt:variant>
      <vt:variant>
        <vt:i4>80</vt:i4>
      </vt:variant>
      <vt:variant>
        <vt:i4>0</vt:i4>
      </vt:variant>
      <vt:variant>
        <vt:i4>5</vt:i4>
      </vt:variant>
      <vt:variant>
        <vt:lpwstr/>
      </vt:variant>
      <vt:variant>
        <vt:lpwstr>_Toc354301372</vt:lpwstr>
      </vt:variant>
      <vt:variant>
        <vt:i4>1507380</vt:i4>
      </vt:variant>
      <vt:variant>
        <vt:i4>77</vt:i4>
      </vt:variant>
      <vt:variant>
        <vt:i4>0</vt:i4>
      </vt:variant>
      <vt:variant>
        <vt:i4>5</vt:i4>
      </vt:variant>
      <vt:variant>
        <vt:lpwstr/>
      </vt:variant>
      <vt:variant>
        <vt:lpwstr>_Toc354301371</vt:lpwstr>
      </vt:variant>
      <vt:variant>
        <vt:i4>1507380</vt:i4>
      </vt:variant>
      <vt:variant>
        <vt:i4>74</vt:i4>
      </vt:variant>
      <vt:variant>
        <vt:i4>0</vt:i4>
      </vt:variant>
      <vt:variant>
        <vt:i4>5</vt:i4>
      </vt:variant>
      <vt:variant>
        <vt:lpwstr/>
      </vt:variant>
      <vt:variant>
        <vt:lpwstr>_Toc354301370</vt:lpwstr>
      </vt:variant>
      <vt:variant>
        <vt:i4>1441844</vt:i4>
      </vt:variant>
      <vt:variant>
        <vt:i4>71</vt:i4>
      </vt:variant>
      <vt:variant>
        <vt:i4>0</vt:i4>
      </vt:variant>
      <vt:variant>
        <vt:i4>5</vt:i4>
      </vt:variant>
      <vt:variant>
        <vt:lpwstr/>
      </vt:variant>
      <vt:variant>
        <vt:lpwstr>_Toc354301369</vt:lpwstr>
      </vt:variant>
      <vt:variant>
        <vt:i4>1441844</vt:i4>
      </vt:variant>
      <vt:variant>
        <vt:i4>68</vt:i4>
      </vt:variant>
      <vt:variant>
        <vt:i4>0</vt:i4>
      </vt:variant>
      <vt:variant>
        <vt:i4>5</vt:i4>
      </vt:variant>
      <vt:variant>
        <vt:lpwstr/>
      </vt:variant>
      <vt:variant>
        <vt:lpwstr>_Toc354301368</vt:lpwstr>
      </vt:variant>
      <vt:variant>
        <vt:i4>1441844</vt:i4>
      </vt:variant>
      <vt:variant>
        <vt:i4>65</vt:i4>
      </vt:variant>
      <vt:variant>
        <vt:i4>0</vt:i4>
      </vt:variant>
      <vt:variant>
        <vt:i4>5</vt:i4>
      </vt:variant>
      <vt:variant>
        <vt:lpwstr/>
      </vt:variant>
      <vt:variant>
        <vt:lpwstr>_Toc354301367</vt:lpwstr>
      </vt:variant>
      <vt:variant>
        <vt:i4>1441844</vt:i4>
      </vt:variant>
      <vt:variant>
        <vt:i4>62</vt:i4>
      </vt:variant>
      <vt:variant>
        <vt:i4>0</vt:i4>
      </vt:variant>
      <vt:variant>
        <vt:i4>5</vt:i4>
      </vt:variant>
      <vt:variant>
        <vt:lpwstr/>
      </vt:variant>
      <vt:variant>
        <vt:lpwstr>_Toc354301366</vt:lpwstr>
      </vt:variant>
      <vt:variant>
        <vt:i4>1441844</vt:i4>
      </vt:variant>
      <vt:variant>
        <vt:i4>59</vt:i4>
      </vt:variant>
      <vt:variant>
        <vt:i4>0</vt:i4>
      </vt:variant>
      <vt:variant>
        <vt:i4>5</vt:i4>
      </vt:variant>
      <vt:variant>
        <vt:lpwstr/>
      </vt:variant>
      <vt:variant>
        <vt:lpwstr>_Toc354301365</vt:lpwstr>
      </vt:variant>
      <vt:variant>
        <vt:i4>1441844</vt:i4>
      </vt:variant>
      <vt:variant>
        <vt:i4>56</vt:i4>
      </vt:variant>
      <vt:variant>
        <vt:i4>0</vt:i4>
      </vt:variant>
      <vt:variant>
        <vt:i4>5</vt:i4>
      </vt:variant>
      <vt:variant>
        <vt:lpwstr/>
      </vt:variant>
      <vt:variant>
        <vt:lpwstr>_Toc354301364</vt:lpwstr>
      </vt:variant>
      <vt:variant>
        <vt:i4>1441844</vt:i4>
      </vt:variant>
      <vt:variant>
        <vt:i4>53</vt:i4>
      </vt:variant>
      <vt:variant>
        <vt:i4>0</vt:i4>
      </vt:variant>
      <vt:variant>
        <vt:i4>5</vt:i4>
      </vt:variant>
      <vt:variant>
        <vt:lpwstr/>
      </vt:variant>
      <vt:variant>
        <vt:lpwstr>_Toc354301363</vt:lpwstr>
      </vt:variant>
      <vt:variant>
        <vt:i4>1441844</vt:i4>
      </vt:variant>
      <vt:variant>
        <vt:i4>50</vt:i4>
      </vt:variant>
      <vt:variant>
        <vt:i4>0</vt:i4>
      </vt:variant>
      <vt:variant>
        <vt:i4>5</vt:i4>
      </vt:variant>
      <vt:variant>
        <vt:lpwstr/>
      </vt:variant>
      <vt:variant>
        <vt:lpwstr>_Toc354301362</vt:lpwstr>
      </vt:variant>
      <vt:variant>
        <vt:i4>1441844</vt:i4>
      </vt:variant>
      <vt:variant>
        <vt:i4>47</vt:i4>
      </vt:variant>
      <vt:variant>
        <vt:i4>0</vt:i4>
      </vt:variant>
      <vt:variant>
        <vt:i4>5</vt:i4>
      </vt:variant>
      <vt:variant>
        <vt:lpwstr/>
      </vt:variant>
      <vt:variant>
        <vt:lpwstr>_Toc354301361</vt:lpwstr>
      </vt:variant>
      <vt:variant>
        <vt:i4>1441844</vt:i4>
      </vt:variant>
      <vt:variant>
        <vt:i4>44</vt:i4>
      </vt:variant>
      <vt:variant>
        <vt:i4>0</vt:i4>
      </vt:variant>
      <vt:variant>
        <vt:i4>5</vt:i4>
      </vt:variant>
      <vt:variant>
        <vt:lpwstr/>
      </vt:variant>
      <vt:variant>
        <vt:lpwstr>_Toc354301360</vt:lpwstr>
      </vt:variant>
      <vt:variant>
        <vt:i4>1376308</vt:i4>
      </vt:variant>
      <vt:variant>
        <vt:i4>41</vt:i4>
      </vt:variant>
      <vt:variant>
        <vt:i4>0</vt:i4>
      </vt:variant>
      <vt:variant>
        <vt:i4>5</vt:i4>
      </vt:variant>
      <vt:variant>
        <vt:lpwstr/>
      </vt:variant>
      <vt:variant>
        <vt:lpwstr>_Toc354301359</vt:lpwstr>
      </vt:variant>
      <vt:variant>
        <vt:i4>1376308</vt:i4>
      </vt:variant>
      <vt:variant>
        <vt:i4>38</vt:i4>
      </vt:variant>
      <vt:variant>
        <vt:i4>0</vt:i4>
      </vt:variant>
      <vt:variant>
        <vt:i4>5</vt:i4>
      </vt:variant>
      <vt:variant>
        <vt:lpwstr/>
      </vt:variant>
      <vt:variant>
        <vt:lpwstr>_Toc354301356</vt:lpwstr>
      </vt:variant>
      <vt:variant>
        <vt:i4>1376308</vt:i4>
      </vt:variant>
      <vt:variant>
        <vt:i4>35</vt:i4>
      </vt:variant>
      <vt:variant>
        <vt:i4>0</vt:i4>
      </vt:variant>
      <vt:variant>
        <vt:i4>5</vt:i4>
      </vt:variant>
      <vt:variant>
        <vt:lpwstr/>
      </vt:variant>
      <vt:variant>
        <vt:lpwstr>_Toc354301355</vt:lpwstr>
      </vt:variant>
      <vt:variant>
        <vt:i4>1376308</vt:i4>
      </vt:variant>
      <vt:variant>
        <vt:i4>32</vt:i4>
      </vt:variant>
      <vt:variant>
        <vt:i4>0</vt:i4>
      </vt:variant>
      <vt:variant>
        <vt:i4>5</vt:i4>
      </vt:variant>
      <vt:variant>
        <vt:lpwstr/>
      </vt:variant>
      <vt:variant>
        <vt:lpwstr>_Toc354301354</vt:lpwstr>
      </vt:variant>
      <vt:variant>
        <vt:i4>1376308</vt:i4>
      </vt:variant>
      <vt:variant>
        <vt:i4>29</vt:i4>
      </vt:variant>
      <vt:variant>
        <vt:i4>0</vt:i4>
      </vt:variant>
      <vt:variant>
        <vt:i4>5</vt:i4>
      </vt:variant>
      <vt:variant>
        <vt:lpwstr/>
      </vt:variant>
      <vt:variant>
        <vt:lpwstr>_Toc354301352</vt:lpwstr>
      </vt:variant>
      <vt:variant>
        <vt:i4>1376308</vt:i4>
      </vt:variant>
      <vt:variant>
        <vt:i4>26</vt:i4>
      </vt:variant>
      <vt:variant>
        <vt:i4>0</vt:i4>
      </vt:variant>
      <vt:variant>
        <vt:i4>5</vt:i4>
      </vt:variant>
      <vt:variant>
        <vt:lpwstr/>
      </vt:variant>
      <vt:variant>
        <vt:lpwstr>_Toc354301351</vt:lpwstr>
      </vt:variant>
      <vt:variant>
        <vt:i4>1376308</vt:i4>
      </vt:variant>
      <vt:variant>
        <vt:i4>23</vt:i4>
      </vt:variant>
      <vt:variant>
        <vt:i4>0</vt:i4>
      </vt:variant>
      <vt:variant>
        <vt:i4>5</vt:i4>
      </vt:variant>
      <vt:variant>
        <vt:lpwstr/>
      </vt:variant>
      <vt:variant>
        <vt:lpwstr>_Toc354301350</vt:lpwstr>
      </vt:variant>
      <vt:variant>
        <vt:i4>1310772</vt:i4>
      </vt:variant>
      <vt:variant>
        <vt:i4>20</vt:i4>
      </vt:variant>
      <vt:variant>
        <vt:i4>0</vt:i4>
      </vt:variant>
      <vt:variant>
        <vt:i4>5</vt:i4>
      </vt:variant>
      <vt:variant>
        <vt:lpwstr/>
      </vt:variant>
      <vt:variant>
        <vt:lpwstr>_Toc354301349</vt:lpwstr>
      </vt:variant>
      <vt:variant>
        <vt:i4>1310772</vt:i4>
      </vt:variant>
      <vt:variant>
        <vt:i4>17</vt:i4>
      </vt:variant>
      <vt:variant>
        <vt:i4>0</vt:i4>
      </vt:variant>
      <vt:variant>
        <vt:i4>5</vt:i4>
      </vt:variant>
      <vt:variant>
        <vt:lpwstr/>
      </vt:variant>
      <vt:variant>
        <vt:lpwstr>_Toc354301348</vt:lpwstr>
      </vt:variant>
      <vt:variant>
        <vt:i4>1310772</vt:i4>
      </vt:variant>
      <vt:variant>
        <vt:i4>14</vt:i4>
      </vt:variant>
      <vt:variant>
        <vt:i4>0</vt:i4>
      </vt:variant>
      <vt:variant>
        <vt:i4>5</vt:i4>
      </vt:variant>
      <vt:variant>
        <vt:lpwstr/>
      </vt:variant>
      <vt:variant>
        <vt:lpwstr>_Toc354301347</vt:lpwstr>
      </vt:variant>
      <vt:variant>
        <vt:i4>1310772</vt:i4>
      </vt:variant>
      <vt:variant>
        <vt:i4>11</vt:i4>
      </vt:variant>
      <vt:variant>
        <vt:i4>0</vt:i4>
      </vt:variant>
      <vt:variant>
        <vt:i4>5</vt:i4>
      </vt:variant>
      <vt:variant>
        <vt:lpwstr/>
      </vt:variant>
      <vt:variant>
        <vt:lpwstr>_Toc354301346</vt:lpwstr>
      </vt:variant>
      <vt:variant>
        <vt:i4>1310772</vt:i4>
      </vt:variant>
      <vt:variant>
        <vt:i4>8</vt:i4>
      </vt:variant>
      <vt:variant>
        <vt:i4>0</vt:i4>
      </vt:variant>
      <vt:variant>
        <vt:i4>5</vt:i4>
      </vt:variant>
      <vt:variant>
        <vt:lpwstr/>
      </vt:variant>
      <vt:variant>
        <vt:lpwstr>_Toc354301345</vt:lpwstr>
      </vt:variant>
      <vt:variant>
        <vt:i4>1310772</vt:i4>
      </vt:variant>
      <vt:variant>
        <vt:i4>5</vt:i4>
      </vt:variant>
      <vt:variant>
        <vt:i4>0</vt:i4>
      </vt:variant>
      <vt:variant>
        <vt:i4>5</vt:i4>
      </vt:variant>
      <vt:variant>
        <vt:lpwstr/>
      </vt:variant>
      <vt:variant>
        <vt:lpwstr>_Toc354301344</vt:lpwstr>
      </vt:variant>
      <vt:variant>
        <vt:i4>1310772</vt:i4>
      </vt:variant>
      <vt:variant>
        <vt:i4>2</vt:i4>
      </vt:variant>
      <vt:variant>
        <vt:i4>0</vt:i4>
      </vt:variant>
      <vt:variant>
        <vt:i4>5</vt:i4>
      </vt:variant>
      <vt:variant>
        <vt:lpwstr/>
      </vt:variant>
      <vt:variant>
        <vt:lpwstr>_Toc354301343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PIECE N°3 :</dc:title>
  <dc:creator>Toshiba-User</dc:creator>
  <cp:lastModifiedBy>HP</cp:lastModifiedBy>
  <cp:revision>76</cp:revision>
  <cp:lastPrinted>2020-02-14T16:33:00Z</cp:lastPrinted>
  <dcterms:created xsi:type="dcterms:W3CDTF">2020-01-27T10:10:00Z</dcterms:created>
  <dcterms:modified xsi:type="dcterms:W3CDTF">2020-02-14T16:58:00Z</dcterms:modified>
</cp:coreProperties>
</file>